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E8859" w14:textId="77777777" w:rsidR="00B007B1" w:rsidRDefault="00B007B1" w:rsidP="00936102">
      <w:pPr>
        <w:rPr>
          <w:rFonts w:ascii="Calibri" w:eastAsia="Times New Roman" w:hAnsi="Calibri" w:cs="Calibri"/>
          <w:b/>
          <w:bCs/>
          <w:kern w:val="0"/>
          <w:sz w:val="28"/>
          <w:szCs w:val="28"/>
          <w:lang w:eastAsia="en-GB"/>
          <w14:ligatures w14:val="none"/>
        </w:rPr>
      </w:pPr>
      <w:r w:rsidRPr="00B007B1">
        <w:rPr>
          <w:rFonts w:ascii="Calibri" w:hAnsi="Calibri" w:cs="Calibri"/>
          <w:b/>
          <w:bCs/>
          <w:noProof/>
          <w:sz w:val="28"/>
          <w:szCs w:val="28"/>
          <w14:ligatures w14:val="none"/>
        </w:rPr>
        <w:drawing>
          <wp:anchor distT="0" distB="0" distL="114300" distR="114300" simplePos="0" relativeHeight="251667456" behindDoc="0" locked="0" layoutInCell="1" allowOverlap="1" wp14:anchorId="3FDCB353" wp14:editId="05315D7A">
            <wp:simplePos x="0" y="0"/>
            <wp:positionH relativeFrom="page">
              <wp:align>right</wp:align>
            </wp:positionH>
            <wp:positionV relativeFrom="margin">
              <wp:posOffset>-2089150</wp:posOffset>
            </wp:positionV>
            <wp:extent cx="11037570" cy="7803515"/>
            <wp:effectExtent l="0" t="0" r="0" b="6985"/>
            <wp:wrapSquare wrapText="bothSides"/>
            <wp:docPr id="264828567" name="Picture 3" descr="A group of police officer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28567" name="Picture 3" descr="A group of police officers in unifor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7570" cy="780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EEE5D" w14:textId="05E17913" w:rsidR="00936102" w:rsidRPr="00B007B1" w:rsidRDefault="00936102" w:rsidP="00936102">
      <w:pPr>
        <w:rPr>
          <w:rFonts w:ascii="Calibri" w:eastAsia="Times New Roman" w:hAnsi="Calibri" w:cs="Calibri"/>
          <w:b/>
          <w:bCs/>
          <w:kern w:val="0"/>
          <w:sz w:val="28"/>
          <w:szCs w:val="28"/>
          <w:lang w:eastAsia="en-GB"/>
          <w14:ligatures w14:val="none"/>
        </w:rPr>
      </w:pPr>
      <w:r w:rsidRPr="0031435D">
        <w:rPr>
          <w:rFonts w:asciiTheme="majorHAnsi" w:hAnsiTheme="majorHAnsi" w:cstheme="majorHAnsi"/>
          <w:b/>
          <w:bCs/>
          <w:sz w:val="32"/>
          <w:szCs w:val="32"/>
        </w:rPr>
        <w:lastRenderedPageBreak/>
        <w:t>Foreword</w:t>
      </w:r>
    </w:p>
    <w:p w14:paraId="7A703148" w14:textId="77777777" w:rsidR="00F43868" w:rsidRDefault="00F43868" w:rsidP="00F43868">
      <w:r>
        <w:t>“Driving our commitment to understanding and addressing the underlying causes of gender pay disparity is a commitment of mine, and for the eighth consecutive year, I am pleased to report that we’re still making progress in narrowing the gender pay gap.</w:t>
      </w:r>
    </w:p>
    <w:p w14:paraId="3D1F9EDA" w14:textId="77777777" w:rsidR="00F43868" w:rsidRDefault="00F43868" w:rsidP="00F43868">
      <w:r>
        <w:t xml:space="preserve">Not only does this help us become a force that attracts, supports, and nurtures talent irrespective of gender but it also helps us build a workplace where everyone can thrive. </w:t>
      </w:r>
    </w:p>
    <w:p w14:paraId="011DE93D" w14:textId="77777777" w:rsidR="00F43868" w:rsidRDefault="00F43868" w:rsidP="00F43868">
      <w:r>
        <w:t>There are some reassuring statistics in this years’ report, but it does show that the gap still persists in some areas which we will continue working hard to address. If we truly want to be a world leading force, we must continue to pursue initiatives designed to attract and retain skills and talent from diverse backgrounds.</w:t>
      </w:r>
    </w:p>
    <w:p w14:paraId="73898D0B" w14:textId="77777777" w:rsidR="00F43868" w:rsidRDefault="00F43868" w:rsidP="00F43868">
      <w:r>
        <w:t>Reducing pay differences between genders remains a priority as we strive to create an environment where women are not only drawn to our organisation but are also supported and able to flourish.</w:t>
      </w:r>
    </w:p>
    <w:p w14:paraId="2EBB0AA6" w14:textId="7EF4CE90" w:rsidR="008C06E4" w:rsidRPr="00C34716" w:rsidRDefault="00F43868" w:rsidP="00F43868">
      <w:pPr>
        <w:rPr>
          <w:highlight w:val="yellow"/>
        </w:rPr>
      </w:pPr>
      <w:r>
        <w:t>Gender pay gap reporting plays a vital role in holding us accountable to this ambition, and we welcome the transparency and scrutiny it brings.”</w:t>
      </w:r>
    </w:p>
    <w:p w14:paraId="3C2E3FC4" w14:textId="77777777" w:rsidR="00325D92" w:rsidRDefault="00325D92" w:rsidP="00F43868">
      <w:pPr>
        <w:rPr>
          <w:rFonts w:asciiTheme="majorHAnsi" w:hAnsiTheme="majorHAnsi" w:cstheme="majorHAnsi"/>
          <w:b/>
          <w:bCs/>
          <w:sz w:val="32"/>
          <w:szCs w:val="32"/>
        </w:rPr>
      </w:pPr>
    </w:p>
    <w:p w14:paraId="66F01B05" w14:textId="6C66BB59" w:rsidR="00F43868" w:rsidRPr="00F43868" w:rsidRDefault="00F43868" w:rsidP="00F43868">
      <w:pPr>
        <w:rPr>
          <w:rFonts w:asciiTheme="majorHAnsi" w:hAnsiTheme="majorHAnsi" w:cstheme="majorHAnsi"/>
          <w:b/>
          <w:bCs/>
          <w:sz w:val="32"/>
          <w:szCs w:val="32"/>
        </w:rPr>
      </w:pPr>
      <w:r w:rsidRPr="00F43868">
        <w:rPr>
          <w:rFonts w:asciiTheme="majorHAnsi" w:hAnsiTheme="majorHAnsi" w:cstheme="majorHAnsi"/>
          <w:b/>
          <w:bCs/>
          <w:sz w:val="32"/>
          <w:szCs w:val="32"/>
        </w:rPr>
        <w:t xml:space="preserve">Lucy D’Orsi CVO QPM </w:t>
      </w:r>
      <w:r w:rsidR="00325D92">
        <w:rPr>
          <w:rFonts w:asciiTheme="majorHAnsi" w:hAnsiTheme="majorHAnsi" w:cstheme="majorHAnsi"/>
          <w:b/>
          <w:bCs/>
          <w:sz w:val="32"/>
          <w:szCs w:val="32"/>
        </w:rPr>
        <w:tab/>
      </w:r>
      <w:r w:rsidR="00325D92">
        <w:rPr>
          <w:rFonts w:asciiTheme="majorHAnsi" w:hAnsiTheme="majorHAnsi" w:cstheme="majorHAnsi"/>
          <w:b/>
          <w:bCs/>
          <w:sz w:val="32"/>
          <w:szCs w:val="32"/>
        </w:rPr>
        <w:tab/>
      </w:r>
      <w:r w:rsidR="00325D92">
        <w:rPr>
          <w:rFonts w:asciiTheme="majorHAnsi" w:hAnsiTheme="majorHAnsi" w:cstheme="majorHAnsi"/>
          <w:b/>
          <w:bCs/>
          <w:sz w:val="32"/>
          <w:szCs w:val="32"/>
        </w:rPr>
        <w:tab/>
      </w:r>
      <w:r w:rsidR="00325D92" w:rsidRPr="00E76EF0">
        <w:rPr>
          <w:rFonts w:asciiTheme="majorHAnsi" w:hAnsiTheme="majorHAnsi" w:cstheme="majorHAnsi"/>
          <w:b/>
          <w:bCs/>
          <w:noProof/>
          <w:sz w:val="32"/>
          <w:szCs w:val="32"/>
        </w:rPr>
        <w:drawing>
          <wp:anchor distT="0" distB="0" distL="114300" distR="114300" simplePos="0" relativeHeight="251669504" behindDoc="0" locked="0" layoutInCell="1" allowOverlap="1" wp14:anchorId="2DCCEE7B" wp14:editId="0514073F">
            <wp:simplePos x="0" y="0"/>
            <wp:positionH relativeFrom="column">
              <wp:posOffset>2743200</wp:posOffset>
            </wp:positionH>
            <wp:positionV relativeFrom="paragraph">
              <wp:posOffset>-3175</wp:posOffset>
            </wp:positionV>
            <wp:extent cx="1508125" cy="2175510"/>
            <wp:effectExtent l="0" t="0" r="0" b="0"/>
            <wp:wrapSquare wrapText="bothSides"/>
            <wp:docPr id="1360918419"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8419" name="Picture 1" descr="A person in a military unifor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125" cy="2175510"/>
                    </a:xfrm>
                    <a:prstGeom prst="rect">
                      <a:avLst/>
                    </a:prstGeom>
                    <a:noFill/>
                    <a:ln>
                      <a:noFill/>
                    </a:ln>
                  </pic:spPr>
                </pic:pic>
              </a:graphicData>
            </a:graphic>
          </wp:anchor>
        </w:drawing>
      </w:r>
    </w:p>
    <w:p w14:paraId="23150D7A" w14:textId="1EF794B0" w:rsidR="00E76EF0" w:rsidRPr="00C34716" w:rsidRDefault="00F43868" w:rsidP="00F43868">
      <w:pPr>
        <w:rPr>
          <w:rFonts w:asciiTheme="majorHAnsi" w:hAnsiTheme="majorHAnsi" w:cstheme="majorHAnsi"/>
          <w:b/>
          <w:bCs/>
          <w:sz w:val="32"/>
          <w:szCs w:val="32"/>
          <w:highlight w:val="yellow"/>
        </w:rPr>
      </w:pPr>
      <w:r w:rsidRPr="00F43868">
        <w:rPr>
          <w:rFonts w:asciiTheme="majorHAnsi" w:hAnsiTheme="majorHAnsi" w:cstheme="majorHAnsi"/>
          <w:b/>
          <w:bCs/>
          <w:sz w:val="32"/>
          <w:szCs w:val="32"/>
        </w:rPr>
        <w:t>Chief Constable</w:t>
      </w:r>
      <w:r w:rsidR="00325D92">
        <w:rPr>
          <w:rFonts w:asciiTheme="majorHAnsi" w:hAnsiTheme="majorHAnsi" w:cstheme="majorHAnsi"/>
          <w:b/>
          <w:bCs/>
          <w:sz w:val="32"/>
          <w:szCs w:val="32"/>
        </w:rPr>
        <w:tab/>
      </w:r>
      <w:r w:rsidR="00325D92">
        <w:rPr>
          <w:rFonts w:asciiTheme="majorHAnsi" w:hAnsiTheme="majorHAnsi" w:cstheme="majorHAnsi"/>
          <w:b/>
          <w:bCs/>
          <w:sz w:val="32"/>
          <w:szCs w:val="32"/>
        </w:rPr>
        <w:tab/>
      </w:r>
      <w:r w:rsidR="00325D92">
        <w:rPr>
          <w:rFonts w:asciiTheme="majorHAnsi" w:hAnsiTheme="majorHAnsi" w:cstheme="majorHAnsi"/>
          <w:b/>
          <w:bCs/>
          <w:sz w:val="32"/>
          <w:szCs w:val="32"/>
        </w:rPr>
        <w:tab/>
      </w:r>
    </w:p>
    <w:p w14:paraId="4228E141" w14:textId="712FDFB4" w:rsidR="00EC6745" w:rsidRPr="00B007B1" w:rsidRDefault="00E6557D" w:rsidP="00B007B1">
      <w:pPr>
        <w:rPr>
          <w:highlight w:val="yellow"/>
        </w:rPr>
      </w:pPr>
      <w:r w:rsidRPr="00C34716">
        <w:rPr>
          <w:highlight w:val="yellow"/>
        </w:rPr>
        <w:br w:type="page"/>
      </w:r>
      <w:r w:rsidR="00EC6745" w:rsidRPr="00594DB7">
        <w:rPr>
          <w:rFonts w:asciiTheme="majorHAnsi" w:eastAsia="Times New Roman" w:hAnsiTheme="majorHAnsi" w:cstheme="majorHAnsi"/>
          <w:b/>
          <w:bCs/>
          <w:color w:val="0D0D0D"/>
          <w:kern w:val="0"/>
          <w:sz w:val="32"/>
          <w:szCs w:val="32"/>
          <w:lang w:eastAsia="en-GB"/>
          <w14:ligatures w14:val="none"/>
        </w:rPr>
        <w:lastRenderedPageBreak/>
        <w:t>Why are we reporting on our gender pay gap?</w:t>
      </w:r>
    </w:p>
    <w:p w14:paraId="355655A7" w14:textId="77777777" w:rsidR="00EC6745" w:rsidRPr="00594DB7" w:rsidRDefault="00EC6745" w:rsidP="00EC6745">
      <w:pPr>
        <w:autoSpaceDE w:val="0"/>
        <w:autoSpaceDN w:val="0"/>
        <w:adjustRightInd w:val="0"/>
        <w:spacing w:after="0" w:line="240" w:lineRule="auto"/>
        <w:jc w:val="both"/>
        <w:rPr>
          <w:rFonts w:eastAsia="Times New Roman" w:cstheme="minorHAnsi"/>
          <w:color w:val="0D0D0D"/>
          <w:kern w:val="0"/>
          <w:lang w:eastAsia="en-GB"/>
          <w14:ligatures w14:val="none"/>
        </w:rPr>
      </w:pPr>
    </w:p>
    <w:p w14:paraId="4C20B5BE" w14:textId="051E8DFA" w:rsidR="00EC6745" w:rsidRPr="00594DB7" w:rsidRDefault="00275960" w:rsidP="00EC6745">
      <w:pPr>
        <w:autoSpaceDE w:val="0"/>
        <w:autoSpaceDN w:val="0"/>
        <w:adjustRightInd w:val="0"/>
        <w:spacing w:after="0" w:line="288" w:lineRule="auto"/>
        <w:jc w:val="both"/>
        <w:rPr>
          <w:rFonts w:eastAsia="Times New Roman" w:cstheme="minorHAnsi"/>
          <w:color w:val="0D0D0D"/>
          <w:kern w:val="0"/>
          <w:lang w:eastAsia="en-GB"/>
          <w14:ligatures w14:val="none"/>
        </w:rPr>
      </w:pPr>
      <w:r w:rsidRPr="00594DB7">
        <w:rPr>
          <w:rFonts w:eastAsia="Times New Roman" w:cstheme="minorHAnsi"/>
          <w:color w:val="0D0D0D"/>
          <w:kern w:val="0"/>
          <w:lang w:eastAsia="en-GB"/>
          <w14:ligatures w14:val="none"/>
        </w:rPr>
        <w:t>At British Transport Police, we are committed to b</w:t>
      </w:r>
      <w:r w:rsidRPr="00594DB7">
        <w:t xml:space="preserve">uilding a modern and inclusive force where our people reflect the best of our communities. </w:t>
      </w:r>
      <w:r w:rsidR="00EC6745" w:rsidRPr="00594DB7">
        <w:rPr>
          <w:rFonts w:eastAsia="Times New Roman" w:cstheme="minorHAnsi"/>
          <w:color w:val="0D0D0D"/>
          <w:kern w:val="0"/>
          <w:lang w:eastAsia="en-GB"/>
          <w14:ligatures w14:val="none"/>
        </w:rPr>
        <w:t>In 202</w:t>
      </w:r>
      <w:r w:rsidR="00B96C37" w:rsidRPr="00594DB7">
        <w:rPr>
          <w:rFonts w:eastAsia="Times New Roman" w:cstheme="minorHAnsi"/>
          <w:color w:val="0D0D0D"/>
          <w:kern w:val="0"/>
          <w:lang w:eastAsia="en-GB"/>
          <w14:ligatures w14:val="none"/>
        </w:rPr>
        <w:t>5</w:t>
      </w:r>
      <w:r w:rsidR="00EC6745" w:rsidRPr="00594DB7">
        <w:rPr>
          <w:rFonts w:eastAsia="Times New Roman" w:cstheme="minorHAnsi"/>
          <w:color w:val="0D0D0D"/>
          <w:kern w:val="0"/>
          <w:lang w:eastAsia="en-GB"/>
          <w14:ligatures w14:val="none"/>
        </w:rPr>
        <w:t xml:space="preserve"> the British Transport Police employed approximately </w:t>
      </w:r>
      <w:r w:rsidR="00DA5FCE" w:rsidRPr="00594DB7">
        <w:rPr>
          <w:rFonts w:eastAsia="Times New Roman" w:cstheme="minorHAnsi"/>
          <w:color w:val="0D0D0D"/>
          <w:kern w:val="0"/>
          <w:lang w:eastAsia="en-GB"/>
          <w14:ligatures w14:val="none"/>
        </w:rPr>
        <w:t>4,</w:t>
      </w:r>
      <w:r w:rsidR="00F25CCE" w:rsidRPr="00594DB7">
        <w:rPr>
          <w:rFonts w:eastAsia="Times New Roman" w:cstheme="minorHAnsi"/>
          <w:color w:val="0D0D0D"/>
          <w:kern w:val="0"/>
          <w:lang w:eastAsia="en-GB"/>
          <w14:ligatures w14:val="none"/>
        </w:rPr>
        <w:t>9</w:t>
      </w:r>
      <w:r w:rsidR="00594DB7" w:rsidRPr="00594DB7">
        <w:rPr>
          <w:rFonts w:eastAsia="Times New Roman" w:cstheme="minorHAnsi"/>
          <w:color w:val="0D0D0D"/>
          <w:kern w:val="0"/>
          <w:lang w:eastAsia="en-GB"/>
          <w14:ligatures w14:val="none"/>
        </w:rPr>
        <w:t>53</w:t>
      </w:r>
      <w:r w:rsidR="00EC6745" w:rsidRPr="00594DB7">
        <w:rPr>
          <w:rFonts w:eastAsia="Times New Roman" w:cstheme="minorHAnsi"/>
          <w:color w:val="0D0D0D"/>
          <w:kern w:val="0"/>
          <w:lang w:eastAsia="en-GB"/>
          <w14:ligatures w14:val="none"/>
        </w:rPr>
        <w:t xml:space="preserve"> police officers and staff. </w:t>
      </w:r>
      <w:bookmarkStart w:id="0" w:name="_Hlk149321714"/>
      <w:r w:rsidR="00D77C01" w:rsidRPr="00594DB7">
        <w:t>​</w:t>
      </w:r>
      <w:r w:rsidR="00EC6745" w:rsidRPr="00594DB7">
        <w:rPr>
          <w:rFonts w:eastAsia="Times New Roman" w:cstheme="minorHAnsi"/>
          <w:color w:val="0D0D0D"/>
          <w:kern w:val="0"/>
          <w:lang w:eastAsia="en-GB"/>
          <w14:ligatures w14:val="none"/>
        </w:rPr>
        <w:t xml:space="preserve">This is our </w:t>
      </w:r>
      <w:r w:rsidR="00594DB7" w:rsidRPr="00594DB7">
        <w:rPr>
          <w:rFonts w:eastAsia="Times New Roman" w:cstheme="minorHAnsi"/>
          <w:color w:val="0D0D0D"/>
          <w:kern w:val="0"/>
          <w:lang w:eastAsia="en-GB"/>
          <w14:ligatures w14:val="none"/>
        </w:rPr>
        <w:t>eighth</w:t>
      </w:r>
      <w:r w:rsidR="00D46225" w:rsidRPr="00594DB7">
        <w:rPr>
          <w:rFonts w:eastAsia="Times New Roman" w:cstheme="minorHAnsi"/>
          <w:color w:val="0D0D0D"/>
          <w:kern w:val="0"/>
          <w:lang w:eastAsia="en-GB"/>
          <w14:ligatures w14:val="none"/>
        </w:rPr>
        <w:t xml:space="preserve"> </w:t>
      </w:r>
      <w:r w:rsidR="00EC6745" w:rsidRPr="00594DB7">
        <w:rPr>
          <w:rFonts w:eastAsia="Times New Roman" w:cstheme="minorHAnsi"/>
          <w:color w:val="0D0D0D"/>
          <w:kern w:val="0"/>
          <w:lang w:eastAsia="en-GB"/>
          <w14:ligatures w14:val="none"/>
        </w:rPr>
        <w:t>report</w:t>
      </w:r>
      <w:r w:rsidR="00351EDA" w:rsidRPr="00594DB7">
        <w:rPr>
          <w:rFonts w:eastAsia="Times New Roman" w:cstheme="minorHAnsi"/>
          <w:color w:val="0D0D0D"/>
          <w:kern w:val="0"/>
          <w:lang w:eastAsia="en-GB"/>
          <w14:ligatures w14:val="none"/>
        </w:rPr>
        <w:t xml:space="preserve"> for the period 1 April 202</w:t>
      </w:r>
      <w:r w:rsidR="00594DB7" w:rsidRPr="00594DB7">
        <w:rPr>
          <w:rFonts w:eastAsia="Times New Roman" w:cstheme="minorHAnsi"/>
          <w:color w:val="0D0D0D"/>
          <w:kern w:val="0"/>
          <w:lang w:eastAsia="en-GB"/>
          <w14:ligatures w14:val="none"/>
        </w:rPr>
        <w:t>4</w:t>
      </w:r>
      <w:r w:rsidR="00351EDA" w:rsidRPr="00594DB7">
        <w:rPr>
          <w:rFonts w:eastAsia="Times New Roman" w:cstheme="minorHAnsi"/>
          <w:color w:val="0D0D0D"/>
          <w:kern w:val="0"/>
          <w:lang w:eastAsia="en-GB"/>
          <w14:ligatures w14:val="none"/>
        </w:rPr>
        <w:t xml:space="preserve"> to 31 March 202</w:t>
      </w:r>
      <w:r w:rsidR="00594DB7" w:rsidRPr="00594DB7">
        <w:rPr>
          <w:rFonts w:eastAsia="Times New Roman" w:cstheme="minorHAnsi"/>
          <w:color w:val="0D0D0D"/>
          <w:kern w:val="0"/>
          <w:lang w:eastAsia="en-GB"/>
          <w14:ligatures w14:val="none"/>
        </w:rPr>
        <w:t>5</w:t>
      </w:r>
      <w:r w:rsidR="00351EDA" w:rsidRPr="00594DB7">
        <w:rPr>
          <w:rFonts w:eastAsia="Times New Roman" w:cstheme="minorHAnsi"/>
          <w:color w:val="0D0D0D"/>
          <w:kern w:val="0"/>
          <w:lang w:eastAsia="en-GB"/>
          <w14:ligatures w14:val="none"/>
        </w:rPr>
        <w:t>, the data used for this report is taken at the snapshot date of 31 March 202</w:t>
      </w:r>
      <w:r w:rsidR="00594DB7" w:rsidRPr="00594DB7">
        <w:rPr>
          <w:rFonts w:eastAsia="Times New Roman" w:cstheme="minorHAnsi"/>
          <w:color w:val="0D0D0D"/>
          <w:kern w:val="0"/>
          <w:lang w:eastAsia="en-GB"/>
          <w14:ligatures w14:val="none"/>
        </w:rPr>
        <w:t>5</w:t>
      </w:r>
      <w:r w:rsidR="000B577F" w:rsidRPr="00594DB7">
        <w:rPr>
          <w:rFonts w:eastAsia="Times New Roman" w:cstheme="minorHAnsi"/>
          <w:color w:val="0D0D0D"/>
          <w:kern w:val="0"/>
          <w:lang w:eastAsia="en-GB"/>
          <w14:ligatures w14:val="none"/>
        </w:rPr>
        <w:t xml:space="preserve">. </w:t>
      </w:r>
    </w:p>
    <w:bookmarkEnd w:id="0"/>
    <w:p w14:paraId="1338851D" w14:textId="77777777" w:rsidR="00EC6745" w:rsidRPr="00C34716" w:rsidRDefault="00EC6745" w:rsidP="00EC6745">
      <w:pPr>
        <w:spacing w:after="0" w:line="216" w:lineRule="auto"/>
        <w:ind w:right="-45"/>
        <w:jc w:val="both"/>
        <w:rPr>
          <w:rFonts w:eastAsia="Times New Roman" w:cstheme="minorHAnsi"/>
          <w:b/>
          <w:bCs/>
          <w:color w:val="0D0D0D"/>
          <w:kern w:val="0"/>
          <w:sz w:val="28"/>
          <w:szCs w:val="28"/>
          <w:highlight w:val="yellow"/>
          <w:lang w:eastAsia="en-GB"/>
          <w14:ligatures w14:val="none"/>
        </w:rPr>
      </w:pPr>
    </w:p>
    <w:p w14:paraId="7A57634D" w14:textId="77777777" w:rsidR="00EC6745" w:rsidRPr="00594DB7" w:rsidRDefault="00EC6745" w:rsidP="00EC6745">
      <w:pPr>
        <w:spacing w:after="0" w:line="216" w:lineRule="auto"/>
        <w:ind w:right="-45"/>
        <w:jc w:val="both"/>
        <w:rPr>
          <w:rFonts w:asciiTheme="majorHAnsi" w:eastAsia="Times New Roman" w:hAnsiTheme="majorHAnsi" w:cstheme="majorHAnsi"/>
          <w:b/>
          <w:bCs/>
          <w:color w:val="0D0D0D"/>
          <w:kern w:val="0"/>
          <w:sz w:val="32"/>
          <w:szCs w:val="32"/>
          <w:lang w:eastAsia="en-GB"/>
          <w14:ligatures w14:val="none"/>
        </w:rPr>
      </w:pPr>
      <w:r w:rsidRPr="00594DB7">
        <w:rPr>
          <w:rFonts w:asciiTheme="majorHAnsi" w:eastAsia="Times New Roman" w:hAnsiTheme="majorHAnsi" w:cstheme="majorHAnsi"/>
          <w:b/>
          <w:bCs/>
          <w:color w:val="0D0D0D"/>
          <w:kern w:val="0"/>
          <w:sz w:val="32"/>
          <w:szCs w:val="32"/>
          <w:lang w:eastAsia="en-GB"/>
          <w14:ligatures w14:val="none"/>
        </w:rPr>
        <w:t>What does the data look like?</w:t>
      </w:r>
    </w:p>
    <w:p w14:paraId="50E8C87F" w14:textId="77777777" w:rsidR="00985054" w:rsidRPr="00C34716" w:rsidRDefault="00985054" w:rsidP="00EC6745">
      <w:pPr>
        <w:spacing w:after="0" w:line="216" w:lineRule="auto"/>
        <w:ind w:right="-45"/>
        <w:jc w:val="both"/>
        <w:rPr>
          <w:rFonts w:eastAsia="Times New Roman" w:cstheme="minorHAnsi"/>
          <w:b/>
          <w:bCs/>
          <w:color w:val="0D0D0D"/>
          <w:kern w:val="0"/>
          <w:sz w:val="28"/>
          <w:szCs w:val="28"/>
          <w:highlight w:val="yellow"/>
          <w:lang w:eastAsia="en-GB"/>
          <w14:ligatures w14:val="none"/>
        </w:rPr>
      </w:pPr>
    </w:p>
    <w:p w14:paraId="058982E7" w14:textId="696B2E3F" w:rsidR="00EC6745" w:rsidRPr="00594DB7" w:rsidRDefault="00985054" w:rsidP="00EC6745">
      <w:pPr>
        <w:spacing w:after="0" w:line="216" w:lineRule="auto"/>
        <w:ind w:right="-45"/>
        <w:jc w:val="both"/>
        <w:rPr>
          <w:rFonts w:eastAsia="Times New Roman" w:cstheme="minorHAnsi"/>
          <w:b/>
          <w:bCs/>
          <w:color w:val="0D0D0D"/>
          <w:kern w:val="0"/>
          <w:sz w:val="28"/>
          <w:szCs w:val="28"/>
          <w:lang w:eastAsia="en-GB"/>
          <w14:ligatures w14:val="none"/>
        </w:rPr>
      </w:pPr>
      <w:r w:rsidRPr="00594DB7">
        <w:rPr>
          <w:rFonts w:eastAsia="Times New Roman" w:cstheme="minorHAnsi"/>
          <w:color w:val="0D0D0D"/>
          <w:kern w:val="0"/>
          <w:lang w:eastAsia="en-GB"/>
          <w14:ligatures w14:val="none"/>
        </w:rPr>
        <w:t>Table 1 - Gender split for all employees over the last five years</w:t>
      </w:r>
    </w:p>
    <w:tbl>
      <w:tblPr>
        <w:tblStyle w:val="TableGrid"/>
        <w:tblW w:w="11290" w:type="dxa"/>
        <w:tblLook w:val="04A0" w:firstRow="1" w:lastRow="0" w:firstColumn="1" w:lastColumn="0" w:noHBand="0" w:noVBand="1"/>
      </w:tblPr>
      <w:tblGrid>
        <w:gridCol w:w="1570"/>
        <w:gridCol w:w="1944"/>
        <w:gridCol w:w="1944"/>
        <w:gridCol w:w="1944"/>
        <w:gridCol w:w="1944"/>
        <w:gridCol w:w="1944"/>
      </w:tblGrid>
      <w:tr w:rsidR="00594DB7" w:rsidRPr="00C34716" w14:paraId="641D4A2D" w14:textId="7775FD44" w:rsidTr="00594DB7">
        <w:tc>
          <w:tcPr>
            <w:tcW w:w="1570" w:type="dxa"/>
            <w:shd w:val="clear" w:color="auto" w:fill="B4C6E7" w:themeFill="accent1" w:themeFillTint="66"/>
          </w:tcPr>
          <w:p w14:paraId="1B46F1ED" w14:textId="77777777" w:rsidR="00594DB7" w:rsidRPr="00594DB7" w:rsidRDefault="00594DB7" w:rsidP="00594DB7">
            <w:pPr>
              <w:autoSpaceDE w:val="0"/>
              <w:autoSpaceDN w:val="0"/>
              <w:adjustRightInd w:val="0"/>
              <w:jc w:val="both"/>
              <w:rPr>
                <w:rFonts w:eastAsia="Times New Roman" w:cstheme="minorHAnsi"/>
                <w:bCs/>
                <w:color w:val="0D0D0D"/>
                <w:sz w:val="24"/>
                <w:szCs w:val="24"/>
                <w:lang w:eastAsia="en-GB"/>
              </w:rPr>
            </w:pPr>
            <w:r w:rsidRPr="00594DB7">
              <w:rPr>
                <w:rFonts w:eastAsia="Times New Roman" w:cstheme="minorHAnsi"/>
                <w:bCs/>
                <w:color w:val="0D0D0D"/>
                <w:sz w:val="24"/>
                <w:szCs w:val="24"/>
                <w:lang w:eastAsia="en-GB"/>
              </w:rPr>
              <w:t>Gender</w:t>
            </w:r>
          </w:p>
        </w:tc>
        <w:tc>
          <w:tcPr>
            <w:tcW w:w="1944" w:type="dxa"/>
            <w:shd w:val="clear" w:color="auto" w:fill="B4C6E7" w:themeFill="accent1" w:themeFillTint="66"/>
          </w:tcPr>
          <w:p w14:paraId="073FFF02" w14:textId="037C043C" w:rsidR="00594DB7" w:rsidRPr="00C34716" w:rsidRDefault="00594DB7" w:rsidP="00594DB7">
            <w:pPr>
              <w:autoSpaceDE w:val="0"/>
              <w:autoSpaceDN w:val="0"/>
              <w:adjustRightInd w:val="0"/>
              <w:rPr>
                <w:rFonts w:eastAsia="Times New Roman" w:cstheme="minorHAnsi"/>
                <w:bCs/>
                <w:color w:val="0D0D0D"/>
                <w:sz w:val="24"/>
                <w:szCs w:val="24"/>
                <w:highlight w:val="yellow"/>
                <w:lang w:eastAsia="en-GB"/>
              </w:rPr>
            </w:pPr>
            <w:r w:rsidRPr="00594DB7">
              <w:rPr>
                <w:rFonts w:eastAsia="Times New Roman" w:cstheme="minorHAnsi"/>
                <w:bCs/>
                <w:color w:val="0D0D0D"/>
                <w:sz w:val="20"/>
                <w:szCs w:val="20"/>
                <w:lang w:eastAsia="en-GB"/>
              </w:rPr>
              <w:t>202</w:t>
            </w:r>
            <w:r>
              <w:rPr>
                <w:rFonts w:eastAsia="Times New Roman" w:cstheme="minorHAnsi"/>
                <w:bCs/>
                <w:color w:val="0D0D0D"/>
                <w:sz w:val="20"/>
                <w:szCs w:val="20"/>
                <w:lang w:eastAsia="en-GB"/>
              </w:rPr>
              <w:t>5</w:t>
            </w:r>
            <w:r w:rsidRPr="00594DB7">
              <w:rPr>
                <w:rFonts w:eastAsia="Times New Roman" w:cstheme="minorHAnsi"/>
                <w:bCs/>
                <w:color w:val="0D0D0D"/>
                <w:sz w:val="20"/>
                <w:szCs w:val="20"/>
                <w:lang w:eastAsia="en-GB"/>
              </w:rPr>
              <w:t xml:space="preserve"> staff and officer’s total workforce</w:t>
            </w:r>
          </w:p>
        </w:tc>
        <w:tc>
          <w:tcPr>
            <w:tcW w:w="1944" w:type="dxa"/>
            <w:shd w:val="clear" w:color="auto" w:fill="B4C6E7" w:themeFill="accent1" w:themeFillTint="66"/>
          </w:tcPr>
          <w:p w14:paraId="7F7DC8A8" w14:textId="563B2DE2" w:rsidR="00594DB7" w:rsidRPr="00594DB7" w:rsidRDefault="00594DB7" w:rsidP="00594DB7">
            <w:pPr>
              <w:autoSpaceDE w:val="0"/>
              <w:autoSpaceDN w:val="0"/>
              <w:adjustRightInd w:val="0"/>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2024 staff and officer’s total workforce</w:t>
            </w:r>
          </w:p>
        </w:tc>
        <w:tc>
          <w:tcPr>
            <w:tcW w:w="1944" w:type="dxa"/>
            <w:shd w:val="clear" w:color="auto" w:fill="B4C6E7" w:themeFill="accent1" w:themeFillTint="66"/>
          </w:tcPr>
          <w:p w14:paraId="17C92E5E" w14:textId="2FCA5078" w:rsidR="00594DB7" w:rsidRPr="00594DB7" w:rsidRDefault="00594DB7" w:rsidP="00594DB7">
            <w:pPr>
              <w:autoSpaceDE w:val="0"/>
              <w:autoSpaceDN w:val="0"/>
              <w:adjustRightInd w:val="0"/>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2023 staff and officer’s total workforce</w:t>
            </w:r>
          </w:p>
        </w:tc>
        <w:tc>
          <w:tcPr>
            <w:tcW w:w="1944" w:type="dxa"/>
            <w:shd w:val="clear" w:color="auto" w:fill="B4C6E7" w:themeFill="accent1" w:themeFillTint="66"/>
          </w:tcPr>
          <w:p w14:paraId="136EB3D3" w14:textId="25ADCE1E" w:rsidR="00594DB7" w:rsidRPr="00594DB7" w:rsidRDefault="00594DB7" w:rsidP="00594DB7">
            <w:pPr>
              <w:autoSpaceDE w:val="0"/>
              <w:autoSpaceDN w:val="0"/>
              <w:adjustRightInd w:val="0"/>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2022 staff and officer’s total workforce</w:t>
            </w:r>
          </w:p>
        </w:tc>
        <w:tc>
          <w:tcPr>
            <w:tcW w:w="1944" w:type="dxa"/>
            <w:shd w:val="clear" w:color="auto" w:fill="B4C6E7" w:themeFill="accent1" w:themeFillTint="66"/>
          </w:tcPr>
          <w:p w14:paraId="04821B7C" w14:textId="308C5A3D" w:rsidR="00594DB7" w:rsidRPr="00594DB7" w:rsidRDefault="00594DB7" w:rsidP="00594DB7">
            <w:pPr>
              <w:autoSpaceDE w:val="0"/>
              <w:autoSpaceDN w:val="0"/>
              <w:adjustRightInd w:val="0"/>
              <w:rPr>
                <w:rFonts w:eastAsia="Times New Roman" w:cstheme="minorHAnsi"/>
                <w:bCs/>
                <w:color w:val="0D0D0D"/>
                <w:sz w:val="24"/>
                <w:szCs w:val="24"/>
                <w:lang w:eastAsia="en-GB"/>
              </w:rPr>
            </w:pPr>
            <w:r w:rsidRPr="00594DB7">
              <w:rPr>
                <w:rFonts w:eastAsia="Times New Roman" w:cstheme="minorHAnsi"/>
                <w:bCs/>
                <w:color w:val="0D0D0D"/>
                <w:sz w:val="20"/>
                <w:szCs w:val="20"/>
                <w:lang w:eastAsia="en-GB"/>
              </w:rPr>
              <w:t>2021 staff and officer’s total workforce</w:t>
            </w:r>
          </w:p>
        </w:tc>
      </w:tr>
      <w:tr w:rsidR="00594DB7" w:rsidRPr="00C34716" w14:paraId="53FD6F00" w14:textId="0E65083E" w:rsidTr="00594DB7">
        <w:trPr>
          <w:trHeight w:val="438"/>
        </w:trPr>
        <w:tc>
          <w:tcPr>
            <w:tcW w:w="1570" w:type="dxa"/>
          </w:tcPr>
          <w:p w14:paraId="52B39563" w14:textId="77777777" w:rsidR="00594DB7" w:rsidRPr="00594DB7" w:rsidRDefault="00594DB7" w:rsidP="00594DB7">
            <w:pPr>
              <w:autoSpaceDE w:val="0"/>
              <w:autoSpaceDN w:val="0"/>
              <w:adjustRightInd w:val="0"/>
              <w:jc w:val="both"/>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Male</w:t>
            </w:r>
          </w:p>
        </w:tc>
        <w:tc>
          <w:tcPr>
            <w:tcW w:w="1944" w:type="dxa"/>
          </w:tcPr>
          <w:p w14:paraId="4DE9D824" w14:textId="05D7BEC6" w:rsidR="00594DB7" w:rsidRPr="00594DB7" w:rsidRDefault="00594DB7" w:rsidP="00594DB7">
            <w:pPr>
              <w:autoSpaceDE w:val="0"/>
              <w:autoSpaceDN w:val="0"/>
              <w:adjustRightInd w:val="0"/>
              <w:jc w:val="center"/>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65.4%</w:t>
            </w:r>
          </w:p>
        </w:tc>
        <w:tc>
          <w:tcPr>
            <w:tcW w:w="1944" w:type="dxa"/>
          </w:tcPr>
          <w:p w14:paraId="5142CE29" w14:textId="375C0ACC" w:rsidR="00594DB7" w:rsidRPr="00594DB7" w:rsidRDefault="00594DB7" w:rsidP="00594DB7">
            <w:pPr>
              <w:autoSpaceDE w:val="0"/>
              <w:autoSpaceDN w:val="0"/>
              <w:adjustRightInd w:val="0"/>
              <w:jc w:val="center"/>
              <w:rPr>
                <w:rFonts w:eastAsia="Times New Roman" w:cstheme="minorHAnsi"/>
                <w:color w:val="000000"/>
                <w:sz w:val="20"/>
                <w:szCs w:val="20"/>
                <w:lang w:eastAsia="en-GB"/>
              </w:rPr>
            </w:pPr>
            <w:r w:rsidRPr="00594DB7">
              <w:rPr>
                <w:rFonts w:eastAsia="Times New Roman" w:cstheme="minorHAnsi"/>
                <w:color w:val="000000"/>
                <w:sz w:val="20"/>
                <w:szCs w:val="20"/>
                <w:lang w:eastAsia="en-GB"/>
              </w:rPr>
              <w:t xml:space="preserve">66.2% </w:t>
            </w:r>
          </w:p>
        </w:tc>
        <w:tc>
          <w:tcPr>
            <w:tcW w:w="1944" w:type="dxa"/>
          </w:tcPr>
          <w:p w14:paraId="72EEB6D0" w14:textId="1787D6A9" w:rsidR="00594DB7" w:rsidRPr="00594DB7" w:rsidRDefault="00594DB7" w:rsidP="00594DB7">
            <w:pPr>
              <w:autoSpaceDE w:val="0"/>
              <w:autoSpaceDN w:val="0"/>
              <w:adjustRightInd w:val="0"/>
              <w:jc w:val="center"/>
              <w:rPr>
                <w:rFonts w:eastAsia="Times New Roman" w:cstheme="minorHAnsi"/>
                <w:color w:val="000000"/>
                <w:sz w:val="20"/>
                <w:szCs w:val="20"/>
                <w:lang w:eastAsia="en-GB"/>
              </w:rPr>
            </w:pPr>
            <w:r w:rsidRPr="00594DB7">
              <w:rPr>
                <w:rFonts w:eastAsia="Times New Roman" w:cstheme="minorHAnsi"/>
                <w:color w:val="000000"/>
                <w:sz w:val="20"/>
                <w:szCs w:val="20"/>
                <w:lang w:eastAsia="en-GB"/>
              </w:rPr>
              <w:t xml:space="preserve">67.42% </w:t>
            </w:r>
          </w:p>
        </w:tc>
        <w:tc>
          <w:tcPr>
            <w:tcW w:w="1944" w:type="dxa"/>
          </w:tcPr>
          <w:p w14:paraId="17B3D54D" w14:textId="1C047AFB" w:rsidR="00594DB7" w:rsidRPr="00594DB7" w:rsidRDefault="00594DB7" w:rsidP="00594DB7">
            <w:pPr>
              <w:autoSpaceDE w:val="0"/>
              <w:autoSpaceDN w:val="0"/>
              <w:adjustRightInd w:val="0"/>
              <w:jc w:val="center"/>
              <w:rPr>
                <w:rFonts w:eastAsia="Times New Roman" w:cstheme="minorHAnsi"/>
                <w:bCs/>
                <w:color w:val="0D0D0D"/>
                <w:sz w:val="20"/>
                <w:szCs w:val="20"/>
                <w:lang w:eastAsia="en-GB"/>
              </w:rPr>
            </w:pPr>
            <w:r w:rsidRPr="00594DB7">
              <w:rPr>
                <w:rFonts w:eastAsia="Times New Roman" w:cstheme="minorHAnsi"/>
                <w:color w:val="000000"/>
                <w:sz w:val="20"/>
                <w:szCs w:val="20"/>
                <w:lang w:eastAsia="en-GB"/>
              </w:rPr>
              <w:t xml:space="preserve">68.22% </w:t>
            </w:r>
          </w:p>
        </w:tc>
        <w:tc>
          <w:tcPr>
            <w:tcW w:w="1944" w:type="dxa"/>
          </w:tcPr>
          <w:p w14:paraId="54F9DBBC" w14:textId="18F55B14" w:rsidR="00594DB7" w:rsidRPr="00594DB7" w:rsidRDefault="00594DB7" w:rsidP="00594DB7">
            <w:pPr>
              <w:autoSpaceDE w:val="0"/>
              <w:autoSpaceDN w:val="0"/>
              <w:adjustRightInd w:val="0"/>
              <w:jc w:val="center"/>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 xml:space="preserve">68.7% </w:t>
            </w:r>
          </w:p>
        </w:tc>
      </w:tr>
      <w:tr w:rsidR="00594DB7" w:rsidRPr="00C34716" w14:paraId="65312D03" w14:textId="106F9165" w:rsidTr="00594DB7">
        <w:trPr>
          <w:trHeight w:val="421"/>
        </w:trPr>
        <w:tc>
          <w:tcPr>
            <w:tcW w:w="1570" w:type="dxa"/>
          </w:tcPr>
          <w:p w14:paraId="3C98366E" w14:textId="77777777" w:rsidR="00594DB7" w:rsidRPr="00594DB7" w:rsidRDefault="00594DB7" w:rsidP="00594DB7">
            <w:pPr>
              <w:autoSpaceDE w:val="0"/>
              <w:autoSpaceDN w:val="0"/>
              <w:adjustRightInd w:val="0"/>
              <w:jc w:val="both"/>
              <w:rPr>
                <w:rFonts w:eastAsia="Times New Roman" w:cstheme="minorHAnsi"/>
                <w:bCs/>
                <w:color w:val="0D0D0D"/>
                <w:sz w:val="20"/>
                <w:szCs w:val="20"/>
                <w:lang w:eastAsia="en-GB"/>
              </w:rPr>
            </w:pPr>
            <w:r w:rsidRPr="00594DB7">
              <w:rPr>
                <w:rFonts w:eastAsia="Times New Roman" w:cstheme="minorHAnsi"/>
                <w:bCs/>
                <w:color w:val="0D0D0D"/>
                <w:sz w:val="20"/>
                <w:szCs w:val="20"/>
                <w:lang w:eastAsia="en-GB"/>
              </w:rPr>
              <w:t>Female</w:t>
            </w:r>
          </w:p>
        </w:tc>
        <w:tc>
          <w:tcPr>
            <w:tcW w:w="1944" w:type="dxa"/>
          </w:tcPr>
          <w:p w14:paraId="178B2DC2" w14:textId="4882DC11" w:rsidR="00594DB7" w:rsidRPr="00594DB7" w:rsidRDefault="00594DB7" w:rsidP="00594DB7">
            <w:pPr>
              <w:autoSpaceDE w:val="0"/>
              <w:autoSpaceDN w:val="0"/>
              <w:adjustRightInd w:val="0"/>
              <w:jc w:val="center"/>
              <w:rPr>
                <w:rFonts w:eastAsia="Times New Roman" w:cstheme="minorHAnsi"/>
                <w:bCs/>
                <w:color w:val="4472C4" w:themeColor="accent1"/>
                <w:sz w:val="20"/>
                <w:szCs w:val="20"/>
                <w:lang w:eastAsia="en-GB"/>
              </w:rPr>
            </w:pPr>
            <w:r w:rsidRPr="00594DB7">
              <w:rPr>
                <w:rFonts w:eastAsia="Times New Roman" w:cstheme="minorHAnsi"/>
                <w:bCs/>
                <w:color w:val="4472C4" w:themeColor="accent1"/>
                <w:sz w:val="20"/>
                <w:szCs w:val="20"/>
                <w:lang w:eastAsia="en-GB"/>
              </w:rPr>
              <w:t>34.6%</w:t>
            </w:r>
          </w:p>
        </w:tc>
        <w:tc>
          <w:tcPr>
            <w:tcW w:w="1944" w:type="dxa"/>
          </w:tcPr>
          <w:p w14:paraId="16160D69" w14:textId="611709D3" w:rsidR="00594DB7" w:rsidRPr="00594DB7" w:rsidRDefault="00594DB7" w:rsidP="00594DB7">
            <w:pPr>
              <w:autoSpaceDE w:val="0"/>
              <w:autoSpaceDN w:val="0"/>
              <w:adjustRightInd w:val="0"/>
              <w:jc w:val="center"/>
              <w:rPr>
                <w:rFonts w:eastAsia="Times New Roman" w:cstheme="minorHAnsi"/>
                <w:bCs/>
                <w:color w:val="4472C4" w:themeColor="accent1"/>
                <w:sz w:val="20"/>
                <w:szCs w:val="20"/>
                <w:lang w:eastAsia="en-GB"/>
              </w:rPr>
            </w:pPr>
            <w:r w:rsidRPr="00594DB7">
              <w:rPr>
                <w:rFonts w:eastAsia="Times New Roman" w:cstheme="minorHAnsi"/>
                <w:bCs/>
                <w:color w:val="4472C4" w:themeColor="accent1"/>
                <w:sz w:val="20"/>
                <w:szCs w:val="20"/>
                <w:lang w:eastAsia="en-GB"/>
              </w:rPr>
              <w:t xml:space="preserve">33.8% </w:t>
            </w:r>
          </w:p>
        </w:tc>
        <w:tc>
          <w:tcPr>
            <w:tcW w:w="1944" w:type="dxa"/>
          </w:tcPr>
          <w:p w14:paraId="4A5D4D3A" w14:textId="0AEBE0A7" w:rsidR="00594DB7" w:rsidRPr="00594DB7" w:rsidRDefault="00594DB7" w:rsidP="00594DB7">
            <w:pPr>
              <w:autoSpaceDE w:val="0"/>
              <w:autoSpaceDN w:val="0"/>
              <w:adjustRightInd w:val="0"/>
              <w:jc w:val="center"/>
              <w:rPr>
                <w:rFonts w:eastAsia="Times New Roman" w:cstheme="minorHAnsi"/>
                <w:bCs/>
                <w:color w:val="4472C4" w:themeColor="accent1"/>
                <w:sz w:val="20"/>
                <w:szCs w:val="20"/>
                <w:lang w:eastAsia="en-GB"/>
              </w:rPr>
            </w:pPr>
            <w:r w:rsidRPr="00594DB7">
              <w:rPr>
                <w:rFonts w:eastAsia="Times New Roman" w:cstheme="minorHAnsi"/>
                <w:bCs/>
                <w:color w:val="4472C4" w:themeColor="accent1"/>
                <w:sz w:val="20"/>
                <w:szCs w:val="20"/>
                <w:lang w:eastAsia="en-GB"/>
              </w:rPr>
              <w:t xml:space="preserve">32.58% </w:t>
            </w:r>
          </w:p>
        </w:tc>
        <w:tc>
          <w:tcPr>
            <w:tcW w:w="1944" w:type="dxa"/>
          </w:tcPr>
          <w:p w14:paraId="588CE684" w14:textId="4AE83C47" w:rsidR="00594DB7" w:rsidRPr="00594DB7" w:rsidRDefault="00594DB7" w:rsidP="00594DB7">
            <w:pPr>
              <w:autoSpaceDE w:val="0"/>
              <w:autoSpaceDN w:val="0"/>
              <w:adjustRightInd w:val="0"/>
              <w:jc w:val="center"/>
              <w:rPr>
                <w:rFonts w:eastAsia="Times New Roman" w:cstheme="minorHAnsi"/>
                <w:bCs/>
                <w:color w:val="4472C4" w:themeColor="accent1"/>
                <w:sz w:val="20"/>
                <w:szCs w:val="20"/>
                <w:lang w:eastAsia="en-GB"/>
              </w:rPr>
            </w:pPr>
            <w:r w:rsidRPr="00594DB7">
              <w:rPr>
                <w:rFonts w:eastAsia="Times New Roman" w:cstheme="minorHAnsi"/>
                <w:bCs/>
                <w:color w:val="4472C4" w:themeColor="accent1"/>
                <w:sz w:val="20"/>
                <w:szCs w:val="20"/>
                <w:lang w:eastAsia="en-GB"/>
              </w:rPr>
              <w:t xml:space="preserve">31.78% </w:t>
            </w:r>
          </w:p>
        </w:tc>
        <w:tc>
          <w:tcPr>
            <w:tcW w:w="1944" w:type="dxa"/>
          </w:tcPr>
          <w:p w14:paraId="232977DB" w14:textId="690AA5F0" w:rsidR="00594DB7" w:rsidRPr="00594DB7" w:rsidRDefault="00594DB7" w:rsidP="00594DB7">
            <w:pPr>
              <w:autoSpaceDE w:val="0"/>
              <w:autoSpaceDN w:val="0"/>
              <w:adjustRightInd w:val="0"/>
              <w:jc w:val="center"/>
              <w:rPr>
                <w:rFonts w:eastAsia="Times New Roman" w:cstheme="minorHAnsi"/>
                <w:bCs/>
                <w:color w:val="4472C4" w:themeColor="accent1"/>
                <w:sz w:val="20"/>
                <w:szCs w:val="20"/>
                <w:lang w:eastAsia="en-GB"/>
              </w:rPr>
            </w:pPr>
            <w:r w:rsidRPr="00594DB7">
              <w:rPr>
                <w:rFonts w:eastAsia="Times New Roman" w:cstheme="minorHAnsi"/>
                <w:bCs/>
                <w:color w:val="4472C4" w:themeColor="accent1"/>
                <w:sz w:val="20"/>
                <w:szCs w:val="20"/>
                <w:lang w:eastAsia="en-GB"/>
              </w:rPr>
              <w:t xml:space="preserve">31.3% </w:t>
            </w:r>
          </w:p>
        </w:tc>
      </w:tr>
    </w:tbl>
    <w:p w14:paraId="0AD5FF62" w14:textId="77777777" w:rsidR="00EC6745" w:rsidRPr="00C34716" w:rsidRDefault="00EC6745" w:rsidP="00EC6745">
      <w:pPr>
        <w:spacing w:after="0" w:line="216" w:lineRule="auto"/>
        <w:ind w:right="-45"/>
        <w:jc w:val="both"/>
        <w:rPr>
          <w:rFonts w:eastAsia="Times New Roman" w:cstheme="minorHAnsi"/>
          <w:color w:val="0D0D0D"/>
          <w:kern w:val="0"/>
          <w:highlight w:val="yellow"/>
          <w:lang w:eastAsia="en-GB"/>
          <w14:ligatures w14:val="none"/>
        </w:rPr>
      </w:pPr>
    </w:p>
    <w:p w14:paraId="4EB2FD76" w14:textId="1627DB45" w:rsidR="00EC6745" w:rsidRPr="00594DB7" w:rsidRDefault="00EC6745" w:rsidP="00EC6745">
      <w:pPr>
        <w:spacing w:after="0" w:line="216" w:lineRule="auto"/>
        <w:ind w:right="-45"/>
        <w:jc w:val="both"/>
        <w:rPr>
          <w:rFonts w:eastAsia="Times New Roman" w:cstheme="minorHAnsi"/>
          <w:color w:val="0D0D0D"/>
          <w:kern w:val="0"/>
          <w:lang w:eastAsia="en-GB"/>
          <w14:ligatures w14:val="none"/>
        </w:rPr>
      </w:pPr>
      <w:r w:rsidRPr="00594DB7">
        <w:rPr>
          <w:rFonts w:eastAsia="Times New Roman" w:cstheme="minorHAnsi"/>
          <w:color w:val="0D0D0D"/>
          <w:kern w:val="0"/>
          <w:lang w:eastAsia="en-GB"/>
          <w14:ligatures w14:val="none"/>
        </w:rPr>
        <w:t xml:space="preserve">Within this, the gender spilt </w:t>
      </w:r>
      <w:r w:rsidR="004502FE" w:rsidRPr="00594DB7">
        <w:rPr>
          <w:rFonts w:eastAsia="Times New Roman" w:cstheme="minorHAnsi"/>
          <w:color w:val="0D0D0D"/>
          <w:kern w:val="0"/>
          <w:lang w:eastAsia="en-GB"/>
          <w14:ligatures w14:val="none"/>
        </w:rPr>
        <w:t>of</w:t>
      </w:r>
      <w:r w:rsidRPr="00594DB7">
        <w:rPr>
          <w:rFonts w:eastAsia="Times New Roman" w:cstheme="minorHAnsi"/>
          <w:color w:val="0D0D0D"/>
          <w:kern w:val="0"/>
          <w:lang w:eastAsia="en-GB"/>
          <w14:ligatures w14:val="none"/>
        </w:rPr>
        <w:t xml:space="preserve"> our officers and staff for the past five years is:</w:t>
      </w:r>
    </w:p>
    <w:p w14:paraId="43B26DCF" w14:textId="77777777" w:rsidR="00EC6745" w:rsidRPr="00C34716" w:rsidRDefault="00EC6745" w:rsidP="00EC6745">
      <w:pPr>
        <w:spacing w:after="0" w:line="216" w:lineRule="auto"/>
        <w:ind w:right="-45"/>
        <w:jc w:val="both"/>
        <w:rPr>
          <w:rFonts w:eastAsia="Times New Roman" w:cstheme="minorHAnsi"/>
          <w:color w:val="0D0D0D"/>
          <w:kern w:val="0"/>
          <w:highlight w:val="yellow"/>
          <w:lang w:eastAsia="en-GB"/>
          <w14:ligatures w14:val="none"/>
        </w:rPr>
      </w:pPr>
    </w:p>
    <w:p w14:paraId="441702D4" w14:textId="77777777" w:rsidR="00DA68A3" w:rsidRPr="000316B3" w:rsidRDefault="00DA68A3" w:rsidP="00DA68A3">
      <w:pPr>
        <w:spacing w:before="200" w:beforeAutospacing="1" w:after="100" w:afterAutospacing="1" w:line="216" w:lineRule="auto"/>
        <w:ind w:right="-46"/>
        <w:jc w:val="both"/>
        <w:rPr>
          <w:rFonts w:asciiTheme="majorHAnsi" w:eastAsia="Times New Roman" w:hAnsiTheme="majorHAnsi" w:cstheme="majorHAnsi"/>
          <w:b/>
          <w:bCs/>
          <w:color w:val="0D0D0D"/>
          <w:kern w:val="0"/>
          <w:sz w:val="32"/>
          <w:szCs w:val="32"/>
          <w:lang w:eastAsia="en-GB"/>
          <w14:ligatures w14:val="none"/>
        </w:rPr>
      </w:pPr>
      <w:r w:rsidRPr="000316B3">
        <w:rPr>
          <w:rFonts w:asciiTheme="majorHAnsi" w:eastAsia="Times New Roman" w:hAnsiTheme="majorHAnsi" w:cstheme="majorHAnsi"/>
          <w:b/>
          <w:bCs/>
          <w:color w:val="0D0D0D"/>
          <w:kern w:val="0"/>
          <w:sz w:val="32"/>
          <w:szCs w:val="32"/>
          <w:lang w:eastAsia="en-GB"/>
          <w14:ligatures w14:val="none"/>
        </w:rPr>
        <w:t xml:space="preserve">Overall Workforce Split </w:t>
      </w:r>
    </w:p>
    <w:p w14:paraId="0D3CED3E" w14:textId="0C0F8DBF" w:rsidR="00D51072" w:rsidRPr="000316B3" w:rsidRDefault="00D51072" w:rsidP="00D51072">
      <w:pPr>
        <w:spacing w:before="200" w:beforeAutospacing="1" w:after="0" w:line="216" w:lineRule="auto"/>
        <w:ind w:right="-46"/>
        <w:jc w:val="both"/>
        <w:rPr>
          <w:rFonts w:eastAsia="Times New Roman" w:cstheme="minorHAnsi"/>
          <w:color w:val="0D0D0D"/>
          <w:kern w:val="0"/>
          <w:lang w:eastAsia="en-GB"/>
          <w14:ligatures w14:val="none"/>
        </w:rPr>
      </w:pPr>
      <w:r w:rsidRPr="000316B3">
        <w:rPr>
          <w:rFonts w:eastAsia="Times New Roman" w:cstheme="minorHAnsi"/>
          <w:color w:val="0D0D0D"/>
          <w:kern w:val="0"/>
          <w:lang w:eastAsia="en-GB"/>
          <w14:ligatures w14:val="none"/>
        </w:rPr>
        <w:t>Table 2</w:t>
      </w:r>
    </w:p>
    <w:tbl>
      <w:tblPr>
        <w:tblStyle w:val="TableGrid"/>
        <w:tblW w:w="0" w:type="auto"/>
        <w:tblInd w:w="-5" w:type="dxa"/>
        <w:tblLook w:val="04A0" w:firstRow="1" w:lastRow="0" w:firstColumn="1" w:lastColumn="0" w:noHBand="0" w:noVBand="1"/>
      </w:tblPr>
      <w:tblGrid>
        <w:gridCol w:w="1904"/>
        <w:gridCol w:w="1305"/>
        <w:gridCol w:w="1252"/>
        <w:gridCol w:w="1395"/>
        <w:gridCol w:w="1323"/>
        <w:gridCol w:w="1206"/>
        <w:gridCol w:w="1092"/>
        <w:gridCol w:w="1146"/>
        <w:gridCol w:w="1095"/>
        <w:gridCol w:w="1146"/>
        <w:gridCol w:w="1089"/>
      </w:tblGrid>
      <w:tr w:rsidR="00414FC5" w:rsidRPr="000316B3" w14:paraId="0F285794" w14:textId="77777777" w:rsidTr="000316B3">
        <w:tc>
          <w:tcPr>
            <w:tcW w:w="1904" w:type="dxa"/>
            <w:shd w:val="clear" w:color="auto" w:fill="B4C6E7" w:themeFill="accent1" w:themeFillTint="66"/>
          </w:tcPr>
          <w:p w14:paraId="41D45209" w14:textId="77777777" w:rsidR="00414FC5" w:rsidRPr="000316B3" w:rsidRDefault="00414FC5" w:rsidP="00E16924">
            <w:pPr>
              <w:spacing w:before="200" w:beforeAutospacing="1" w:after="100" w:afterAutospacing="1" w:line="216" w:lineRule="auto"/>
              <w:ind w:right="-46"/>
              <w:rPr>
                <w:rFonts w:eastAsia="Times New Roman" w:cstheme="minorHAnsi"/>
                <w:color w:val="0D0D0D"/>
                <w:lang w:eastAsia="en-GB"/>
              </w:rPr>
            </w:pPr>
            <w:r w:rsidRPr="000316B3">
              <w:rPr>
                <w:rFonts w:eastAsia="Times New Roman" w:cstheme="minorHAnsi"/>
                <w:color w:val="0D0D0D"/>
                <w:lang w:eastAsia="en-GB"/>
              </w:rPr>
              <w:t xml:space="preserve">Gender Split of overall Headcount  </w:t>
            </w:r>
          </w:p>
        </w:tc>
        <w:tc>
          <w:tcPr>
            <w:tcW w:w="2557" w:type="dxa"/>
            <w:gridSpan w:val="2"/>
            <w:shd w:val="clear" w:color="auto" w:fill="B4C6E7" w:themeFill="accent1" w:themeFillTint="66"/>
          </w:tcPr>
          <w:p w14:paraId="148E4EBA" w14:textId="03B09A64" w:rsidR="00414FC5" w:rsidRPr="000316B3" w:rsidRDefault="008D0199" w:rsidP="00E16924">
            <w:pPr>
              <w:spacing w:before="200" w:beforeAutospacing="1" w:after="100" w:afterAutospacing="1" w:line="216" w:lineRule="auto"/>
              <w:ind w:right="-46"/>
              <w:jc w:val="center"/>
              <w:rPr>
                <w:rFonts w:eastAsia="Times New Roman" w:cstheme="minorHAnsi"/>
                <w:color w:val="0D0D0D"/>
                <w:lang w:eastAsia="en-GB"/>
              </w:rPr>
            </w:pPr>
            <w:r>
              <w:rPr>
                <w:rFonts w:eastAsia="Times New Roman" w:cstheme="minorHAnsi"/>
                <w:color w:val="0D0D0D"/>
                <w:lang w:eastAsia="en-GB"/>
              </w:rPr>
              <w:t>2025</w:t>
            </w:r>
            <w:r w:rsidR="00D23481">
              <w:rPr>
                <w:rFonts w:eastAsia="Times New Roman" w:cstheme="minorHAnsi"/>
                <w:color w:val="0D0D0D"/>
                <w:lang w:eastAsia="en-GB"/>
              </w:rPr>
              <w:t>#</w:t>
            </w:r>
          </w:p>
        </w:tc>
        <w:tc>
          <w:tcPr>
            <w:tcW w:w="2718" w:type="dxa"/>
            <w:gridSpan w:val="2"/>
            <w:shd w:val="clear" w:color="auto" w:fill="B4C6E7" w:themeFill="accent1" w:themeFillTint="66"/>
          </w:tcPr>
          <w:p w14:paraId="095C0701" w14:textId="48927055" w:rsidR="00414FC5" w:rsidRPr="000316B3" w:rsidRDefault="000316B3" w:rsidP="00E16924">
            <w:pPr>
              <w:spacing w:before="200" w:beforeAutospacing="1" w:after="100" w:afterAutospacing="1" w:line="216" w:lineRule="auto"/>
              <w:ind w:right="-46"/>
              <w:jc w:val="center"/>
              <w:rPr>
                <w:rFonts w:eastAsia="Times New Roman" w:cstheme="minorHAnsi"/>
                <w:color w:val="0D0D0D"/>
                <w:lang w:eastAsia="en-GB"/>
              </w:rPr>
            </w:pPr>
            <w:r w:rsidRPr="000316B3">
              <w:rPr>
                <w:rFonts w:eastAsia="Times New Roman" w:cstheme="minorHAnsi"/>
                <w:color w:val="0D0D0D"/>
                <w:lang w:eastAsia="en-GB"/>
              </w:rPr>
              <w:t>2024</w:t>
            </w:r>
          </w:p>
        </w:tc>
        <w:tc>
          <w:tcPr>
            <w:tcW w:w="2298" w:type="dxa"/>
            <w:gridSpan w:val="2"/>
            <w:shd w:val="clear" w:color="auto" w:fill="B4C6E7" w:themeFill="accent1" w:themeFillTint="66"/>
          </w:tcPr>
          <w:p w14:paraId="2A855BC6" w14:textId="1B18E1F0" w:rsidR="00414FC5" w:rsidRPr="000316B3" w:rsidRDefault="000316B3" w:rsidP="00E16924">
            <w:pPr>
              <w:spacing w:before="200" w:beforeAutospacing="1" w:after="100" w:afterAutospacing="1" w:line="216" w:lineRule="auto"/>
              <w:ind w:right="-46"/>
              <w:jc w:val="center"/>
              <w:rPr>
                <w:rFonts w:eastAsia="Times New Roman" w:cstheme="minorHAnsi"/>
                <w:color w:val="0D0D0D"/>
                <w:lang w:eastAsia="en-GB"/>
              </w:rPr>
            </w:pPr>
            <w:r w:rsidRPr="000316B3">
              <w:rPr>
                <w:rFonts w:eastAsia="Times New Roman" w:cstheme="minorHAnsi"/>
                <w:color w:val="0D0D0D"/>
                <w:lang w:eastAsia="en-GB"/>
              </w:rPr>
              <w:t>2023</w:t>
            </w:r>
          </w:p>
        </w:tc>
        <w:tc>
          <w:tcPr>
            <w:tcW w:w="2241" w:type="dxa"/>
            <w:gridSpan w:val="2"/>
            <w:shd w:val="clear" w:color="auto" w:fill="B4C6E7" w:themeFill="accent1" w:themeFillTint="66"/>
          </w:tcPr>
          <w:p w14:paraId="591E8D6D" w14:textId="3FEE4C01" w:rsidR="00414FC5" w:rsidRPr="000316B3" w:rsidRDefault="000316B3" w:rsidP="00E16924">
            <w:pPr>
              <w:spacing w:before="200" w:beforeAutospacing="1" w:after="100" w:afterAutospacing="1" w:line="216" w:lineRule="auto"/>
              <w:ind w:right="-46"/>
              <w:jc w:val="center"/>
              <w:rPr>
                <w:rFonts w:eastAsia="Times New Roman" w:cstheme="minorHAnsi"/>
                <w:color w:val="0D0D0D"/>
                <w:lang w:eastAsia="en-GB"/>
              </w:rPr>
            </w:pPr>
            <w:r w:rsidRPr="000316B3">
              <w:rPr>
                <w:rFonts w:eastAsia="Times New Roman" w:cstheme="minorHAnsi"/>
                <w:color w:val="0D0D0D"/>
                <w:lang w:eastAsia="en-GB"/>
              </w:rPr>
              <w:t>2022</w:t>
            </w:r>
          </w:p>
        </w:tc>
        <w:tc>
          <w:tcPr>
            <w:tcW w:w="2235" w:type="dxa"/>
            <w:gridSpan w:val="2"/>
            <w:shd w:val="clear" w:color="auto" w:fill="B4C6E7" w:themeFill="accent1" w:themeFillTint="66"/>
          </w:tcPr>
          <w:p w14:paraId="042467EB" w14:textId="6125EF00" w:rsidR="00414FC5" w:rsidRPr="000316B3" w:rsidRDefault="000316B3" w:rsidP="00E16924">
            <w:pPr>
              <w:spacing w:before="200" w:beforeAutospacing="1" w:after="100" w:afterAutospacing="1" w:line="216" w:lineRule="auto"/>
              <w:ind w:right="-46"/>
              <w:jc w:val="center"/>
              <w:rPr>
                <w:rFonts w:eastAsia="Times New Roman" w:cstheme="minorHAnsi"/>
                <w:color w:val="0D0D0D"/>
                <w:lang w:eastAsia="en-GB"/>
              </w:rPr>
            </w:pPr>
            <w:r w:rsidRPr="000316B3">
              <w:rPr>
                <w:rFonts w:eastAsia="Times New Roman" w:cstheme="minorHAnsi"/>
                <w:color w:val="0D0D0D"/>
                <w:lang w:eastAsia="en-GB"/>
              </w:rPr>
              <w:t>2021</w:t>
            </w:r>
          </w:p>
        </w:tc>
      </w:tr>
      <w:tr w:rsidR="00414FC5" w:rsidRPr="000316B3" w14:paraId="407321D7" w14:textId="77777777" w:rsidTr="000316B3">
        <w:tc>
          <w:tcPr>
            <w:tcW w:w="1904" w:type="dxa"/>
            <w:shd w:val="clear" w:color="auto" w:fill="B4C6E7" w:themeFill="accent1" w:themeFillTint="66"/>
          </w:tcPr>
          <w:p w14:paraId="19B4945F" w14:textId="77777777" w:rsidR="00414FC5" w:rsidRPr="000316B3" w:rsidRDefault="00414FC5" w:rsidP="00E16924">
            <w:pPr>
              <w:spacing w:before="200" w:beforeAutospacing="1" w:after="100" w:afterAutospacing="1" w:line="216" w:lineRule="auto"/>
              <w:ind w:right="-46"/>
              <w:jc w:val="both"/>
              <w:rPr>
                <w:rFonts w:eastAsia="Times New Roman" w:cstheme="minorHAnsi"/>
                <w:color w:val="0D0D0D"/>
                <w:lang w:eastAsia="en-GB"/>
              </w:rPr>
            </w:pPr>
            <w:r w:rsidRPr="000316B3">
              <w:rPr>
                <w:rFonts w:eastAsia="Times New Roman" w:cstheme="minorHAnsi"/>
                <w:color w:val="0D0D0D"/>
                <w:lang w:eastAsia="en-GB"/>
              </w:rPr>
              <w:t>Gender</w:t>
            </w:r>
          </w:p>
        </w:tc>
        <w:tc>
          <w:tcPr>
            <w:tcW w:w="1305" w:type="dxa"/>
          </w:tcPr>
          <w:p w14:paraId="175ACDFE" w14:textId="336AFD90"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Officers</w:t>
            </w:r>
          </w:p>
        </w:tc>
        <w:tc>
          <w:tcPr>
            <w:tcW w:w="1252" w:type="dxa"/>
          </w:tcPr>
          <w:p w14:paraId="672DFDA7" w14:textId="3623B761"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Staff</w:t>
            </w:r>
          </w:p>
        </w:tc>
        <w:tc>
          <w:tcPr>
            <w:tcW w:w="1395" w:type="dxa"/>
          </w:tcPr>
          <w:p w14:paraId="3FACBE8D" w14:textId="326EFEB4"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Officers</w:t>
            </w:r>
          </w:p>
        </w:tc>
        <w:tc>
          <w:tcPr>
            <w:tcW w:w="1323" w:type="dxa"/>
          </w:tcPr>
          <w:p w14:paraId="61171058"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Staff</w:t>
            </w:r>
          </w:p>
        </w:tc>
        <w:tc>
          <w:tcPr>
            <w:tcW w:w="1206" w:type="dxa"/>
          </w:tcPr>
          <w:p w14:paraId="4CDAFA1A"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 xml:space="preserve">Officers </w:t>
            </w:r>
          </w:p>
        </w:tc>
        <w:tc>
          <w:tcPr>
            <w:tcW w:w="1092" w:type="dxa"/>
          </w:tcPr>
          <w:p w14:paraId="07B99423"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Staff</w:t>
            </w:r>
          </w:p>
        </w:tc>
        <w:tc>
          <w:tcPr>
            <w:tcW w:w="1146" w:type="dxa"/>
          </w:tcPr>
          <w:p w14:paraId="7574AA46"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Officers</w:t>
            </w:r>
          </w:p>
        </w:tc>
        <w:tc>
          <w:tcPr>
            <w:tcW w:w="1095" w:type="dxa"/>
          </w:tcPr>
          <w:p w14:paraId="17B53C0A"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Staff</w:t>
            </w:r>
          </w:p>
        </w:tc>
        <w:tc>
          <w:tcPr>
            <w:tcW w:w="1146" w:type="dxa"/>
          </w:tcPr>
          <w:p w14:paraId="1ECD01CF"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Officers</w:t>
            </w:r>
          </w:p>
        </w:tc>
        <w:tc>
          <w:tcPr>
            <w:tcW w:w="1089" w:type="dxa"/>
          </w:tcPr>
          <w:p w14:paraId="39CB2230" w14:textId="77777777" w:rsidR="00414FC5" w:rsidRPr="000316B3" w:rsidRDefault="00414FC5" w:rsidP="00E16924">
            <w:pPr>
              <w:spacing w:before="2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Staff</w:t>
            </w:r>
          </w:p>
        </w:tc>
      </w:tr>
      <w:tr w:rsidR="000316B3" w:rsidRPr="000316B3" w14:paraId="3DCDB531" w14:textId="77777777" w:rsidTr="000316B3">
        <w:tc>
          <w:tcPr>
            <w:tcW w:w="1904" w:type="dxa"/>
            <w:shd w:val="clear" w:color="auto" w:fill="B4C6E7" w:themeFill="accent1" w:themeFillTint="66"/>
          </w:tcPr>
          <w:p w14:paraId="1BE61A90" w14:textId="77777777" w:rsidR="000316B3" w:rsidRPr="000316B3" w:rsidRDefault="000316B3" w:rsidP="000316B3">
            <w:pPr>
              <w:spacing w:before="200" w:beforeAutospacing="1" w:after="100" w:afterAutospacing="1" w:line="216" w:lineRule="auto"/>
              <w:ind w:right="-46"/>
              <w:jc w:val="both"/>
              <w:rPr>
                <w:rFonts w:eastAsia="Times New Roman" w:cstheme="minorHAnsi"/>
                <w:color w:val="0D0D0D"/>
                <w:lang w:eastAsia="en-GB"/>
              </w:rPr>
            </w:pPr>
            <w:r w:rsidRPr="000316B3">
              <w:rPr>
                <w:rFonts w:eastAsia="Times New Roman" w:cstheme="minorHAnsi"/>
                <w:color w:val="0D0D0D"/>
                <w:lang w:eastAsia="en-GB"/>
              </w:rPr>
              <w:t>Male</w:t>
            </w:r>
          </w:p>
        </w:tc>
        <w:tc>
          <w:tcPr>
            <w:tcW w:w="1305" w:type="dxa"/>
          </w:tcPr>
          <w:p w14:paraId="5B8BDCC1" w14:textId="5DD5F979"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47.4%</w:t>
            </w:r>
          </w:p>
        </w:tc>
        <w:tc>
          <w:tcPr>
            <w:tcW w:w="1252" w:type="dxa"/>
          </w:tcPr>
          <w:p w14:paraId="5673B36F" w14:textId="257B4DB7"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18.0%</w:t>
            </w:r>
          </w:p>
        </w:tc>
        <w:tc>
          <w:tcPr>
            <w:tcW w:w="1395" w:type="dxa"/>
          </w:tcPr>
          <w:p w14:paraId="6595B78A" w14:textId="78675784"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48.8%</w:t>
            </w:r>
          </w:p>
        </w:tc>
        <w:tc>
          <w:tcPr>
            <w:tcW w:w="1323" w:type="dxa"/>
          </w:tcPr>
          <w:p w14:paraId="3BAF0FEF" w14:textId="61FBE021"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17.4%</w:t>
            </w:r>
          </w:p>
        </w:tc>
        <w:tc>
          <w:tcPr>
            <w:tcW w:w="1206" w:type="dxa"/>
          </w:tcPr>
          <w:p w14:paraId="460325C1" w14:textId="3CCB067A"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 xml:space="preserve">50.7% </w:t>
            </w:r>
          </w:p>
        </w:tc>
        <w:tc>
          <w:tcPr>
            <w:tcW w:w="1092" w:type="dxa"/>
          </w:tcPr>
          <w:p w14:paraId="01CC4677" w14:textId="5CF62420"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 xml:space="preserve">16.7% </w:t>
            </w:r>
          </w:p>
        </w:tc>
        <w:tc>
          <w:tcPr>
            <w:tcW w:w="1146" w:type="dxa"/>
          </w:tcPr>
          <w:p w14:paraId="14B8058C" w14:textId="1738B257"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 xml:space="preserve">54.7% </w:t>
            </w:r>
          </w:p>
        </w:tc>
        <w:tc>
          <w:tcPr>
            <w:tcW w:w="1095" w:type="dxa"/>
          </w:tcPr>
          <w:p w14:paraId="72B975D2" w14:textId="2C7A324F"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13.5%</w:t>
            </w:r>
          </w:p>
        </w:tc>
        <w:tc>
          <w:tcPr>
            <w:tcW w:w="1146" w:type="dxa"/>
          </w:tcPr>
          <w:p w14:paraId="4FE9DF57" w14:textId="2F5E9294"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 xml:space="preserve">50.9% </w:t>
            </w:r>
          </w:p>
        </w:tc>
        <w:tc>
          <w:tcPr>
            <w:tcW w:w="1089" w:type="dxa"/>
          </w:tcPr>
          <w:p w14:paraId="5A29F5BB" w14:textId="16A17F5E" w:rsidR="000316B3" w:rsidRPr="000316B3" w:rsidRDefault="000316B3" w:rsidP="000316B3">
            <w:pPr>
              <w:spacing w:before="200" w:beforeAutospacing="1" w:after="100" w:afterAutospacing="1" w:line="216" w:lineRule="auto"/>
              <w:ind w:right="-46"/>
              <w:jc w:val="both"/>
              <w:rPr>
                <w:rFonts w:eastAsia="Times New Roman" w:cstheme="minorHAnsi"/>
                <w:lang w:eastAsia="en-GB"/>
              </w:rPr>
            </w:pPr>
            <w:r w:rsidRPr="000316B3">
              <w:rPr>
                <w:rFonts w:eastAsia="Times New Roman" w:cstheme="minorHAnsi"/>
                <w:lang w:eastAsia="en-GB"/>
              </w:rPr>
              <w:t xml:space="preserve">17.8% </w:t>
            </w:r>
          </w:p>
        </w:tc>
      </w:tr>
      <w:tr w:rsidR="000316B3" w:rsidRPr="000316B3" w14:paraId="11E351FC" w14:textId="77777777" w:rsidTr="000316B3">
        <w:tc>
          <w:tcPr>
            <w:tcW w:w="1904" w:type="dxa"/>
            <w:shd w:val="clear" w:color="auto" w:fill="B4C6E7" w:themeFill="accent1" w:themeFillTint="66"/>
          </w:tcPr>
          <w:p w14:paraId="17ACEF0C" w14:textId="77777777" w:rsidR="000316B3" w:rsidRPr="000316B3" w:rsidRDefault="000316B3" w:rsidP="000316B3">
            <w:pPr>
              <w:spacing w:before="200" w:beforeAutospacing="1" w:after="100" w:afterAutospacing="1" w:line="216" w:lineRule="auto"/>
              <w:ind w:right="-46"/>
              <w:jc w:val="both"/>
              <w:rPr>
                <w:rFonts w:eastAsia="Times New Roman" w:cstheme="minorHAnsi"/>
                <w:color w:val="0D0D0D"/>
                <w:lang w:eastAsia="en-GB"/>
              </w:rPr>
            </w:pPr>
            <w:r w:rsidRPr="000316B3">
              <w:rPr>
                <w:rFonts w:eastAsia="Times New Roman" w:cstheme="minorHAnsi"/>
                <w:color w:val="0D0D0D"/>
                <w:lang w:eastAsia="en-GB"/>
              </w:rPr>
              <w:t>Female</w:t>
            </w:r>
          </w:p>
        </w:tc>
        <w:tc>
          <w:tcPr>
            <w:tcW w:w="1305" w:type="dxa"/>
          </w:tcPr>
          <w:p w14:paraId="721717F9" w14:textId="5BF9ED6D"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14.3%</w:t>
            </w:r>
          </w:p>
        </w:tc>
        <w:tc>
          <w:tcPr>
            <w:tcW w:w="1252" w:type="dxa"/>
          </w:tcPr>
          <w:p w14:paraId="2EC80D14" w14:textId="51D26711"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20.3%</w:t>
            </w:r>
          </w:p>
        </w:tc>
        <w:tc>
          <w:tcPr>
            <w:tcW w:w="1395" w:type="dxa"/>
          </w:tcPr>
          <w:p w14:paraId="605B5575" w14:textId="2F955D50"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14.4%</w:t>
            </w:r>
          </w:p>
        </w:tc>
        <w:tc>
          <w:tcPr>
            <w:tcW w:w="1323" w:type="dxa"/>
          </w:tcPr>
          <w:p w14:paraId="2AEA48E4" w14:textId="16D2392B"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19.4%</w:t>
            </w:r>
          </w:p>
        </w:tc>
        <w:tc>
          <w:tcPr>
            <w:tcW w:w="1206" w:type="dxa"/>
          </w:tcPr>
          <w:p w14:paraId="78FB0F11" w14:textId="53C4478B"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 xml:space="preserve">14.2% </w:t>
            </w:r>
          </w:p>
        </w:tc>
        <w:tc>
          <w:tcPr>
            <w:tcW w:w="1092" w:type="dxa"/>
          </w:tcPr>
          <w:p w14:paraId="527E00E0" w14:textId="69D4C59A"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18.4%</w:t>
            </w:r>
          </w:p>
        </w:tc>
        <w:tc>
          <w:tcPr>
            <w:tcW w:w="1146" w:type="dxa"/>
          </w:tcPr>
          <w:p w14:paraId="46F47B66" w14:textId="751E62CF"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15.7%</w:t>
            </w:r>
          </w:p>
        </w:tc>
        <w:tc>
          <w:tcPr>
            <w:tcW w:w="1095" w:type="dxa"/>
          </w:tcPr>
          <w:p w14:paraId="2C2ED2B8" w14:textId="66E8C69B"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 xml:space="preserve">16.1% </w:t>
            </w:r>
          </w:p>
        </w:tc>
        <w:tc>
          <w:tcPr>
            <w:tcW w:w="1146" w:type="dxa"/>
          </w:tcPr>
          <w:p w14:paraId="1B56AE71" w14:textId="5A2A0A7C"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 xml:space="preserve">13.7% </w:t>
            </w:r>
          </w:p>
        </w:tc>
        <w:tc>
          <w:tcPr>
            <w:tcW w:w="1089" w:type="dxa"/>
          </w:tcPr>
          <w:p w14:paraId="676EF778" w14:textId="4CA00859" w:rsidR="000316B3" w:rsidRPr="000316B3" w:rsidRDefault="000316B3" w:rsidP="000316B3">
            <w:pPr>
              <w:jc w:val="both"/>
              <w:rPr>
                <w:rFonts w:eastAsia="Times New Roman" w:cstheme="minorHAnsi"/>
                <w:color w:val="4472C4" w:themeColor="accent1"/>
                <w:lang w:eastAsia="en-GB"/>
              </w:rPr>
            </w:pPr>
            <w:r w:rsidRPr="000316B3">
              <w:rPr>
                <w:rFonts w:eastAsia="Times New Roman" w:cstheme="minorHAnsi"/>
                <w:color w:val="4472C4" w:themeColor="accent1"/>
                <w:lang w:eastAsia="en-GB"/>
              </w:rPr>
              <w:t>17.5%</w:t>
            </w:r>
          </w:p>
        </w:tc>
      </w:tr>
      <w:tr w:rsidR="000316B3" w:rsidRPr="00C34716" w14:paraId="29093F3E" w14:textId="77777777" w:rsidTr="000316B3">
        <w:tc>
          <w:tcPr>
            <w:tcW w:w="1904" w:type="dxa"/>
            <w:shd w:val="clear" w:color="auto" w:fill="B4C6E7" w:themeFill="accent1" w:themeFillTint="66"/>
          </w:tcPr>
          <w:p w14:paraId="58CCD962" w14:textId="77777777" w:rsidR="000316B3" w:rsidRPr="000316B3" w:rsidRDefault="000316B3" w:rsidP="000316B3">
            <w:pPr>
              <w:spacing w:before="100" w:beforeAutospacing="1" w:after="100" w:afterAutospacing="1" w:line="216" w:lineRule="auto"/>
              <w:ind w:right="-46"/>
              <w:jc w:val="both"/>
              <w:rPr>
                <w:rFonts w:eastAsia="Times New Roman" w:cstheme="minorHAnsi"/>
                <w:color w:val="0D0D0D"/>
                <w:lang w:eastAsia="en-GB"/>
              </w:rPr>
            </w:pPr>
            <w:r w:rsidRPr="000316B3">
              <w:rPr>
                <w:rFonts w:eastAsia="Times New Roman" w:cstheme="minorHAnsi"/>
                <w:color w:val="0D0D0D"/>
                <w:lang w:eastAsia="en-GB"/>
              </w:rPr>
              <w:t>Total</w:t>
            </w:r>
          </w:p>
        </w:tc>
        <w:tc>
          <w:tcPr>
            <w:tcW w:w="1305" w:type="dxa"/>
          </w:tcPr>
          <w:p w14:paraId="3E7A57EE" w14:textId="1E6F3BB2"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61.7%</w:t>
            </w:r>
          </w:p>
        </w:tc>
        <w:tc>
          <w:tcPr>
            <w:tcW w:w="1252" w:type="dxa"/>
          </w:tcPr>
          <w:p w14:paraId="65A6362A" w14:textId="60D66630"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38.3%</w:t>
            </w:r>
          </w:p>
        </w:tc>
        <w:tc>
          <w:tcPr>
            <w:tcW w:w="1395" w:type="dxa"/>
          </w:tcPr>
          <w:p w14:paraId="45BC5E37" w14:textId="1029915E"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63.2%</w:t>
            </w:r>
          </w:p>
        </w:tc>
        <w:tc>
          <w:tcPr>
            <w:tcW w:w="1323" w:type="dxa"/>
          </w:tcPr>
          <w:p w14:paraId="6677471C" w14:textId="19E7DEAC"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36.8%</w:t>
            </w:r>
          </w:p>
        </w:tc>
        <w:tc>
          <w:tcPr>
            <w:tcW w:w="1206" w:type="dxa"/>
          </w:tcPr>
          <w:p w14:paraId="08EFE2EE" w14:textId="2BF97571"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 xml:space="preserve">64.9% </w:t>
            </w:r>
          </w:p>
        </w:tc>
        <w:tc>
          <w:tcPr>
            <w:tcW w:w="1092" w:type="dxa"/>
          </w:tcPr>
          <w:p w14:paraId="75E16B32" w14:textId="22AD86F4"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35.1%</w:t>
            </w:r>
          </w:p>
        </w:tc>
        <w:tc>
          <w:tcPr>
            <w:tcW w:w="1146" w:type="dxa"/>
          </w:tcPr>
          <w:p w14:paraId="63DA59D8" w14:textId="29C189AD"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70.4%</w:t>
            </w:r>
          </w:p>
        </w:tc>
        <w:tc>
          <w:tcPr>
            <w:tcW w:w="1095" w:type="dxa"/>
          </w:tcPr>
          <w:p w14:paraId="4AB596E6" w14:textId="0B181435"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29.6%</w:t>
            </w:r>
          </w:p>
        </w:tc>
        <w:tc>
          <w:tcPr>
            <w:tcW w:w="1146" w:type="dxa"/>
          </w:tcPr>
          <w:p w14:paraId="336AD0D2" w14:textId="19E12545"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64.6%</w:t>
            </w:r>
          </w:p>
        </w:tc>
        <w:tc>
          <w:tcPr>
            <w:tcW w:w="1089" w:type="dxa"/>
          </w:tcPr>
          <w:p w14:paraId="23D9C4E8" w14:textId="326D17F3" w:rsidR="000316B3" w:rsidRPr="000316B3" w:rsidRDefault="000316B3" w:rsidP="000316B3">
            <w:pPr>
              <w:spacing w:before="100" w:beforeAutospacing="1" w:after="100" w:afterAutospacing="1" w:line="216" w:lineRule="auto"/>
              <w:ind w:right="-46"/>
              <w:jc w:val="both"/>
              <w:rPr>
                <w:rFonts w:eastAsia="Times New Roman" w:cstheme="minorHAnsi"/>
                <w:b/>
                <w:bCs/>
                <w:color w:val="0D0D0D"/>
                <w:lang w:eastAsia="en-GB"/>
              </w:rPr>
            </w:pPr>
            <w:r w:rsidRPr="000316B3">
              <w:rPr>
                <w:rFonts w:eastAsia="Times New Roman" w:cstheme="minorHAnsi"/>
                <w:b/>
                <w:bCs/>
                <w:color w:val="0D0D0D"/>
                <w:lang w:eastAsia="en-GB"/>
              </w:rPr>
              <w:t>35.4%</w:t>
            </w:r>
          </w:p>
        </w:tc>
      </w:tr>
    </w:tbl>
    <w:p w14:paraId="62CBF89A" w14:textId="77777777" w:rsidR="00DA68A3" w:rsidRPr="00C34716" w:rsidRDefault="00DA68A3" w:rsidP="00DA68A3">
      <w:pPr>
        <w:autoSpaceDE w:val="0"/>
        <w:autoSpaceDN w:val="0"/>
        <w:adjustRightInd w:val="0"/>
        <w:spacing w:after="0"/>
        <w:jc w:val="both"/>
        <w:rPr>
          <w:rFonts w:cstheme="minorHAnsi"/>
          <w:highlight w:val="yellow"/>
        </w:rPr>
      </w:pPr>
    </w:p>
    <w:p w14:paraId="586CDC29" w14:textId="6040D6C0" w:rsidR="001B38F3" w:rsidRPr="008F413E" w:rsidRDefault="00096705" w:rsidP="003D557F">
      <w:pPr>
        <w:spacing w:before="200" w:beforeAutospacing="1" w:after="100" w:afterAutospacing="1" w:line="276" w:lineRule="auto"/>
        <w:ind w:right="-46"/>
        <w:jc w:val="both"/>
        <w:rPr>
          <w:rFonts w:eastAsia="Times New Roman" w:cstheme="minorHAnsi"/>
          <w:b/>
          <w:bCs/>
          <w:color w:val="0D0D0D"/>
          <w:kern w:val="0"/>
          <w:sz w:val="28"/>
          <w:szCs w:val="28"/>
          <w:lang w:eastAsia="en-GB"/>
          <w14:ligatures w14:val="none"/>
        </w:rPr>
      </w:pPr>
      <w:r w:rsidRPr="00096705">
        <w:rPr>
          <w:rFonts w:cstheme="minorHAnsi"/>
        </w:rPr>
        <w:lastRenderedPageBreak/>
        <w:t>While the overall gender split remains broadly consistent with previous years, this reporting year marks the first time women represent over a third of the workforce, following a 0.8% increase in</w:t>
      </w:r>
      <w:r>
        <w:rPr>
          <w:rFonts w:cstheme="minorHAnsi"/>
        </w:rPr>
        <w:t xml:space="preserve"> </w:t>
      </w:r>
      <w:r w:rsidR="00BD7B22" w:rsidRPr="008F413E">
        <w:rPr>
          <w:rFonts w:cstheme="minorHAnsi"/>
        </w:rPr>
        <w:t>representation</w:t>
      </w:r>
      <w:bookmarkStart w:id="1" w:name="_Hlk182924603"/>
      <w:r>
        <w:rPr>
          <w:rFonts w:cstheme="minorHAnsi"/>
        </w:rPr>
        <w:t>.</w:t>
      </w:r>
    </w:p>
    <w:bookmarkEnd w:id="1"/>
    <w:p w14:paraId="369E14F2" w14:textId="524C6934" w:rsidR="001B38F3" w:rsidRPr="008F413E" w:rsidRDefault="001B38F3" w:rsidP="001B38F3">
      <w:pPr>
        <w:spacing w:before="200" w:beforeAutospacing="1" w:after="100" w:afterAutospacing="1" w:line="216" w:lineRule="auto"/>
        <w:ind w:right="-46"/>
        <w:jc w:val="both"/>
        <w:rPr>
          <w:rFonts w:asciiTheme="majorHAnsi" w:eastAsia="Times New Roman" w:hAnsiTheme="majorHAnsi" w:cstheme="majorHAnsi"/>
          <w:b/>
          <w:bCs/>
          <w:color w:val="0D0D0D"/>
          <w:kern w:val="0"/>
          <w:sz w:val="32"/>
          <w:szCs w:val="32"/>
          <w:lang w:eastAsia="en-GB"/>
          <w14:ligatures w14:val="none"/>
        </w:rPr>
      </w:pPr>
      <w:r w:rsidRPr="008F413E">
        <w:rPr>
          <w:rFonts w:asciiTheme="majorHAnsi" w:eastAsia="Times New Roman" w:hAnsiTheme="majorHAnsi" w:cstheme="majorHAnsi"/>
          <w:b/>
          <w:bCs/>
          <w:color w:val="0D0D0D"/>
          <w:kern w:val="0"/>
          <w:sz w:val="32"/>
          <w:szCs w:val="32"/>
          <w:lang w:eastAsia="en-GB"/>
          <w14:ligatures w14:val="none"/>
        </w:rPr>
        <w:t xml:space="preserve">Staff Gender Split </w:t>
      </w:r>
    </w:p>
    <w:p w14:paraId="577D1343" w14:textId="71878F52" w:rsidR="00D51072" w:rsidRPr="005F667C" w:rsidRDefault="00D51072" w:rsidP="00D51072">
      <w:pPr>
        <w:spacing w:before="200" w:beforeAutospacing="1" w:after="0" w:line="216" w:lineRule="auto"/>
        <w:ind w:right="-46"/>
        <w:jc w:val="both"/>
        <w:rPr>
          <w:rFonts w:eastAsia="Times New Roman" w:cstheme="minorHAnsi"/>
          <w:color w:val="0D0D0D"/>
          <w:kern w:val="0"/>
          <w:lang w:eastAsia="en-GB"/>
          <w14:ligatures w14:val="none"/>
        </w:rPr>
      </w:pPr>
      <w:r w:rsidRPr="005F667C">
        <w:rPr>
          <w:rFonts w:eastAsia="Times New Roman" w:cstheme="minorHAnsi"/>
          <w:color w:val="0D0D0D"/>
          <w:kern w:val="0"/>
          <w:lang w:eastAsia="en-GB"/>
          <w14:ligatures w14:val="none"/>
        </w:rPr>
        <w:t>Table 3</w:t>
      </w:r>
    </w:p>
    <w:tbl>
      <w:tblPr>
        <w:tblW w:w="11046" w:type="dxa"/>
        <w:tblLook w:val="04A0" w:firstRow="1" w:lastRow="0" w:firstColumn="1" w:lastColumn="0" w:noHBand="0" w:noVBand="1"/>
      </w:tblPr>
      <w:tblGrid>
        <w:gridCol w:w="1560"/>
        <w:gridCol w:w="1720"/>
        <w:gridCol w:w="1720"/>
        <w:gridCol w:w="1720"/>
        <w:gridCol w:w="2370"/>
        <w:gridCol w:w="236"/>
        <w:gridCol w:w="1720"/>
      </w:tblGrid>
      <w:tr w:rsidR="008F413E" w:rsidRPr="005F667C" w14:paraId="37BAFB9F" w14:textId="77777777" w:rsidTr="008F413E">
        <w:trPr>
          <w:trHeight w:val="580"/>
        </w:trPr>
        <w:tc>
          <w:tcPr>
            <w:tcW w:w="156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9966499" w14:textId="77777777" w:rsidR="008F413E" w:rsidRPr="005F667C" w:rsidRDefault="008F413E" w:rsidP="00E16924">
            <w:pPr>
              <w:spacing w:after="0" w:line="240" w:lineRule="auto"/>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 xml:space="preserve">Gender </w:t>
            </w:r>
          </w:p>
        </w:tc>
        <w:tc>
          <w:tcPr>
            <w:tcW w:w="1720" w:type="dxa"/>
            <w:tcBorders>
              <w:top w:val="single" w:sz="4" w:space="0" w:color="auto"/>
              <w:left w:val="nil"/>
              <w:bottom w:val="single" w:sz="4" w:space="0" w:color="auto"/>
              <w:right w:val="single" w:sz="4" w:space="0" w:color="auto"/>
            </w:tcBorders>
            <w:shd w:val="clear" w:color="000000" w:fill="B4C6E7"/>
          </w:tcPr>
          <w:p w14:paraId="4EB2A9A1"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p>
          <w:p w14:paraId="2525CB54" w14:textId="644F3BB6"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2025</w:t>
            </w:r>
          </w:p>
        </w:tc>
        <w:tc>
          <w:tcPr>
            <w:tcW w:w="1720" w:type="dxa"/>
            <w:tcBorders>
              <w:top w:val="single" w:sz="4" w:space="0" w:color="auto"/>
              <w:left w:val="single" w:sz="4" w:space="0" w:color="auto"/>
              <w:bottom w:val="single" w:sz="4" w:space="0" w:color="auto"/>
              <w:right w:val="single" w:sz="4" w:space="0" w:color="auto"/>
            </w:tcBorders>
            <w:shd w:val="clear" w:color="000000" w:fill="B4C6E7"/>
          </w:tcPr>
          <w:p w14:paraId="2B671C80" w14:textId="7DCFBA2A"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p>
          <w:p w14:paraId="4F958C71" w14:textId="76A17735"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2024</w:t>
            </w:r>
          </w:p>
        </w:tc>
        <w:tc>
          <w:tcPr>
            <w:tcW w:w="1720" w:type="dxa"/>
            <w:tcBorders>
              <w:top w:val="single" w:sz="4" w:space="0" w:color="auto"/>
              <w:left w:val="single" w:sz="4" w:space="0" w:color="auto"/>
              <w:bottom w:val="single" w:sz="4" w:space="0" w:color="auto"/>
              <w:right w:val="single" w:sz="4" w:space="0" w:color="auto"/>
            </w:tcBorders>
            <w:shd w:val="clear" w:color="000000" w:fill="B4C6E7"/>
          </w:tcPr>
          <w:p w14:paraId="499E35DF" w14:textId="035784FD"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p>
          <w:p w14:paraId="55858241"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2023</w:t>
            </w:r>
          </w:p>
        </w:tc>
        <w:tc>
          <w:tcPr>
            <w:tcW w:w="237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DE2D412"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2022</w:t>
            </w:r>
          </w:p>
        </w:tc>
        <w:tc>
          <w:tcPr>
            <w:tcW w:w="236" w:type="dxa"/>
            <w:tcBorders>
              <w:top w:val="single" w:sz="4" w:space="0" w:color="auto"/>
              <w:left w:val="nil"/>
              <w:bottom w:val="single" w:sz="4" w:space="0" w:color="auto"/>
              <w:right w:val="nil"/>
            </w:tcBorders>
            <w:shd w:val="clear" w:color="000000" w:fill="B4C6E7"/>
          </w:tcPr>
          <w:p w14:paraId="01EEBC4A"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p>
        </w:tc>
        <w:tc>
          <w:tcPr>
            <w:tcW w:w="1720" w:type="dxa"/>
            <w:tcBorders>
              <w:top w:val="single" w:sz="4" w:space="0" w:color="auto"/>
              <w:left w:val="nil"/>
              <w:bottom w:val="single" w:sz="4" w:space="0" w:color="auto"/>
              <w:right w:val="single" w:sz="4" w:space="0" w:color="auto"/>
            </w:tcBorders>
            <w:shd w:val="clear" w:color="000000" w:fill="B4C6E7"/>
            <w:noWrap/>
            <w:vAlign w:val="center"/>
            <w:hideMark/>
          </w:tcPr>
          <w:p w14:paraId="3EBA1F33"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2021</w:t>
            </w:r>
          </w:p>
        </w:tc>
      </w:tr>
      <w:tr w:rsidR="008F413E" w:rsidRPr="005F667C" w14:paraId="4E9402C6" w14:textId="77777777" w:rsidTr="008F413E">
        <w:trPr>
          <w:trHeight w:val="290"/>
        </w:trPr>
        <w:tc>
          <w:tcPr>
            <w:tcW w:w="1560" w:type="dxa"/>
            <w:tcBorders>
              <w:top w:val="nil"/>
              <w:left w:val="single" w:sz="4" w:space="0" w:color="auto"/>
              <w:bottom w:val="single" w:sz="4" w:space="0" w:color="auto"/>
              <w:right w:val="single" w:sz="4" w:space="0" w:color="auto"/>
            </w:tcBorders>
            <w:shd w:val="clear" w:color="000000" w:fill="B4C6E7"/>
            <w:noWrap/>
            <w:vAlign w:val="center"/>
            <w:hideMark/>
          </w:tcPr>
          <w:p w14:paraId="1B53D5C9" w14:textId="77777777" w:rsidR="008F413E" w:rsidRPr="005F667C" w:rsidRDefault="008F413E" w:rsidP="00E16924">
            <w:pPr>
              <w:spacing w:after="0" w:line="240" w:lineRule="auto"/>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Male</w:t>
            </w:r>
          </w:p>
        </w:tc>
        <w:tc>
          <w:tcPr>
            <w:tcW w:w="1720" w:type="dxa"/>
            <w:tcBorders>
              <w:top w:val="single" w:sz="4" w:space="0" w:color="auto"/>
              <w:left w:val="nil"/>
              <w:bottom w:val="single" w:sz="4" w:space="0" w:color="auto"/>
              <w:right w:val="single" w:sz="4" w:space="0" w:color="auto"/>
            </w:tcBorders>
          </w:tcPr>
          <w:p w14:paraId="3F8C52DA" w14:textId="11315630" w:rsidR="008F413E" w:rsidRPr="005F667C" w:rsidRDefault="005F667C"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47%</w:t>
            </w:r>
          </w:p>
        </w:tc>
        <w:tc>
          <w:tcPr>
            <w:tcW w:w="1720" w:type="dxa"/>
            <w:tcBorders>
              <w:top w:val="single" w:sz="4" w:space="0" w:color="auto"/>
              <w:left w:val="single" w:sz="4" w:space="0" w:color="auto"/>
              <w:bottom w:val="single" w:sz="4" w:space="0" w:color="auto"/>
              <w:right w:val="single" w:sz="4" w:space="0" w:color="auto"/>
            </w:tcBorders>
          </w:tcPr>
          <w:p w14:paraId="384F7DD2" w14:textId="35F628E9"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47.3%</w:t>
            </w:r>
          </w:p>
        </w:tc>
        <w:tc>
          <w:tcPr>
            <w:tcW w:w="1720" w:type="dxa"/>
            <w:tcBorders>
              <w:top w:val="single" w:sz="4" w:space="0" w:color="auto"/>
              <w:left w:val="single" w:sz="4" w:space="0" w:color="auto"/>
              <w:bottom w:val="single" w:sz="4" w:space="0" w:color="auto"/>
              <w:right w:val="single" w:sz="4" w:space="0" w:color="auto"/>
            </w:tcBorders>
          </w:tcPr>
          <w:p w14:paraId="7A3D3D62" w14:textId="37399D2C"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 xml:space="preserve">47.6% </w:t>
            </w:r>
          </w:p>
        </w:tc>
        <w:tc>
          <w:tcPr>
            <w:tcW w:w="2370" w:type="dxa"/>
            <w:tcBorders>
              <w:top w:val="nil"/>
              <w:left w:val="single" w:sz="4" w:space="0" w:color="auto"/>
              <w:bottom w:val="single" w:sz="4" w:space="0" w:color="auto"/>
              <w:right w:val="single" w:sz="4" w:space="0" w:color="auto"/>
            </w:tcBorders>
            <w:noWrap/>
            <w:vAlign w:val="center"/>
          </w:tcPr>
          <w:p w14:paraId="1A68CFBD"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 xml:space="preserve">45.6% </w:t>
            </w:r>
          </w:p>
        </w:tc>
        <w:tc>
          <w:tcPr>
            <w:tcW w:w="236" w:type="dxa"/>
            <w:tcBorders>
              <w:top w:val="nil"/>
              <w:left w:val="nil"/>
              <w:bottom w:val="single" w:sz="4" w:space="0" w:color="auto"/>
              <w:right w:val="nil"/>
            </w:tcBorders>
          </w:tcPr>
          <w:p w14:paraId="41F6584E"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p>
        </w:tc>
        <w:tc>
          <w:tcPr>
            <w:tcW w:w="1720" w:type="dxa"/>
            <w:tcBorders>
              <w:top w:val="nil"/>
              <w:left w:val="nil"/>
              <w:bottom w:val="single" w:sz="4" w:space="0" w:color="auto"/>
              <w:right w:val="single" w:sz="4" w:space="0" w:color="auto"/>
            </w:tcBorders>
            <w:noWrap/>
            <w:vAlign w:val="center"/>
          </w:tcPr>
          <w:p w14:paraId="22A68F97" w14:textId="77777777" w:rsidR="008F413E" w:rsidRPr="005F667C" w:rsidRDefault="008F413E" w:rsidP="00E16924">
            <w:pPr>
              <w:spacing w:after="0" w:line="240" w:lineRule="auto"/>
              <w:jc w:val="center"/>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 xml:space="preserve">50.3% </w:t>
            </w:r>
          </w:p>
        </w:tc>
      </w:tr>
      <w:tr w:rsidR="008F413E" w:rsidRPr="00C34716" w14:paraId="554BA684" w14:textId="77777777" w:rsidTr="008F413E">
        <w:trPr>
          <w:trHeight w:val="290"/>
        </w:trPr>
        <w:tc>
          <w:tcPr>
            <w:tcW w:w="1560" w:type="dxa"/>
            <w:tcBorders>
              <w:top w:val="nil"/>
              <w:left w:val="single" w:sz="4" w:space="0" w:color="auto"/>
              <w:bottom w:val="single" w:sz="4" w:space="0" w:color="auto"/>
              <w:right w:val="single" w:sz="4" w:space="0" w:color="auto"/>
            </w:tcBorders>
            <w:shd w:val="clear" w:color="000000" w:fill="B4C6E7"/>
            <w:noWrap/>
            <w:vAlign w:val="center"/>
            <w:hideMark/>
          </w:tcPr>
          <w:p w14:paraId="1F3B477D" w14:textId="77777777" w:rsidR="008F413E" w:rsidRPr="005F667C" w:rsidRDefault="008F413E" w:rsidP="00E16924">
            <w:pPr>
              <w:spacing w:after="0" w:line="240" w:lineRule="auto"/>
              <w:rPr>
                <w:rFonts w:eastAsia="Times New Roman" w:cstheme="minorHAnsi"/>
                <w:color w:val="000000"/>
                <w:kern w:val="0"/>
                <w:sz w:val="20"/>
                <w:szCs w:val="20"/>
                <w:lang w:eastAsia="en-GB"/>
                <w14:ligatures w14:val="none"/>
              </w:rPr>
            </w:pPr>
            <w:r w:rsidRPr="005F667C">
              <w:rPr>
                <w:rFonts w:eastAsia="Times New Roman" w:cstheme="minorHAnsi"/>
                <w:color w:val="000000"/>
                <w:kern w:val="0"/>
                <w:sz w:val="20"/>
                <w:szCs w:val="20"/>
                <w:lang w:eastAsia="en-GB"/>
                <w14:ligatures w14:val="none"/>
              </w:rPr>
              <w:t>Female</w:t>
            </w:r>
          </w:p>
        </w:tc>
        <w:tc>
          <w:tcPr>
            <w:tcW w:w="1720" w:type="dxa"/>
            <w:tcBorders>
              <w:top w:val="single" w:sz="4" w:space="0" w:color="auto"/>
              <w:left w:val="nil"/>
              <w:bottom w:val="single" w:sz="4" w:space="0" w:color="auto"/>
              <w:right w:val="single" w:sz="4" w:space="0" w:color="auto"/>
            </w:tcBorders>
          </w:tcPr>
          <w:p w14:paraId="69594EF0" w14:textId="38C7A2C4" w:rsidR="008F413E" w:rsidRPr="005F667C" w:rsidRDefault="005F667C" w:rsidP="00E16924">
            <w:pPr>
              <w:spacing w:after="0" w:line="240" w:lineRule="auto"/>
              <w:jc w:val="center"/>
              <w:rPr>
                <w:rFonts w:eastAsia="Times New Roman" w:cstheme="minorHAnsi"/>
                <w:color w:val="4472C4" w:themeColor="accent1"/>
                <w:kern w:val="0"/>
                <w:sz w:val="20"/>
                <w:szCs w:val="20"/>
                <w:lang w:eastAsia="en-GB"/>
                <w14:ligatures w14:val="none"/>
              </w:rPr>
            </w:pPr>
            <w:r w:rsidRPr="005F667C">
              <w:rPr>
                <w:rFonts w:eastAsia="Times New Roman" w:cstheme="minorHAnsi"/>
                <w:color w:val="4472C4" w:themeColor="accent1"/>
                <w:kern w:val="0"/>
                <w:sz w:val="20"/>
                <w:szCs w:val="20"/>
                <w:lang w:eastAsia="en-GB"/>
                <w14:ligatures w14:val="none"/>
              </w:rPr>
              <w:t>53%</w:t>
            </w:r>
          </w:p>
        </w:tc>
        <w:tc>
          <w:tcPr>
            <w:tcW w:w="1720" w:type="dxa"/>
            <w:tcBorders>
              <w:top w:val="single" w:sz="4" w:space="0" w:color="auto"/>
              <w:left w:val="single" w:sz="4" w:space="0" w:color="auto"/>
              <w:bottom w:val="single" w:sz="4" w:space="0" w:color="auto"/>
              <w:right w:val="single" w:sz="4" w:space="0" w:color="auto"/>
            </w:tcBorders>
          </w:tcPr>
          <w:p w14:paraId="37574F2B" w14:textId="055357BB" w:rsidR="008F413E" w:rsidRPr="005F667C" w:rsidRDefault="008F413E" w:rsidP="00E16924">
            <w:pPr>
              <w:spacing w:after="0" w:line="240" w:lineRule="auto"/>
              <w:jc w:val="center"/>
              <w:rPr>
                <w:rFonts w:eastAsia="Times New Roman" w:cstheme="minorHAnsi"/>
                <w:color w:val="4472C4" w:themeColor="accent1"/>
                <w:kern w:val="0"/>
                <w:sz w:val="20"/>
                <w:szCs w:val="20"/>
                <w:lang w:eastAsia="en-GB"/>
                <w14:ligatures w14:val="none"/>
              </w:rPr>
            </w:pPr>
            <w:r w:rsidRPr="005F667C">
              <w:rPr>
                <w:rFonts w:eastAsia="Times New Roman" w:cstheme="minorHAnsi"/>
                <w:color w:val="4472C4" w:themeColor="accent1"/>
                <w:kern w:val="0"/>
                <w:sz w:val="20"/>
                <w:szCs w:val="20"/>
                <w:lang w:eastAsia="en-GB"/>
                <w14:ligatures w14:val="none"/>
              </w:rPr>
              <w:t>52.7%</w:t>
            </w:r>
          </w:p>
        </w:tc>
        <w:tc>
          <w:tcPr>
            <w:tcW w:w="1720" w:type="dxa"/>
            <w:tcBorders>
              <w:top w:val="single" w:sz="4" w:space="0" w:color="auto"/>
              <w:left w:val="single" w:sz="4" w:space="0" w:color="auto"/>
              <w:bottom w:val="single" w:sz="4" w:space="0" w:color="auto"/>
              <w:right w:val="single" w:sz="4" w:space="0" w:color="auto"/>
            </w:tcBorders>
          </w:tcPr>
          <w:p w14:paraId="40324CEB" w14:textId="5C9ABD26" w:rsidR="008F413E" w:rsidRPr="005F667C" w:rsidRDefault="008F413E" w:rsidP="00E16924">
            <w:pPr>
              <w:spacing w:after="0" w:line="240" w:lineRule="auto"/>
              <w:jc w:val="center"/>
              <w:rPr>
                <w:rFonts w:eastAsia="Times New Roman" w:cstheme="minorHAnsi"/>
                <w:color w:val="4472C4" w:themeColor="accent1"/>
                <w:kern w:val="0"/>
                <w:sz w:val="20"/>
                <w:szCs w:val="20"/>
                <w:lang w:eastAsia="en-GB"/>
                <w14:ligatures w14:val="none"/>
              </w:rPr>
            </w:pPr>
            <w:r w:rsidRPr="005F667C">
              <w:rPr>
                <w:rFonts w:eastAsia="Times New Roman" w:cstheme="minorHAnsi"/>
                <w:color w:val="4472C4" w:themeColor="accent1"/>
                <w:kern w:val="0"/>
                <w:sz w:val="20"/>
                <w:szCs w:val="20"/>
                <w:lang w:eastAsia="en-GB"/>
                <w14:ligatures w14:val="none"/>
              </w:rPr>
              <w:t xml:space="preserve">52.4% </w:t>
            </w:r>
          </w:p>
        </w:tc>
        <w:tc>
          <w:tcPr>
            <w:tcW w:w="2370" w:type="dxa"/>
            <w:tcBorders>
              <w:top w:val="nil"/>
              <w:left w:val="single" w:sz="4" w:space="0" w:color="auto"/>
              <w:bottom w:val="single" w:sz="4" w:space="0" w:color="auto"/>
              <w:right w:val="single" w:sz="4" w:space="0" w:color="auto"/>
            </w:tcBorders>
            <w:noWrap/>
            <w:vAlign w:val="center"/>
          </w:tcPr>
          <w:p w14:paraId="64BDAA49" w14:textId="77777777" w:rsidR="008F413E" w:rsidRPr="005F667C" w:rsidRDefault="008F413E" w:rsidP="00E16924">
            <w:pPr>
              <w:spacing w:after="0" w:line="240" w:lineRule="auto"/>
              <w:jc w:val="center"/>
              <w:rPr>
                <w:rFonts w:eastAsia="Times New Roman" w:cstheme="minorHAnsi"/>
                <w:color w:val="4472C4" w:themeColor="accent1"/>
                <w:kern w:val="0"/>
                <w:sz w:val="20"/>
                <w:szCs w:val="20"/>
                <w:lang w:eastAsia="en-GB"/>
                <w14:ligatures w14:val="none"/>
              </w:rPr>
            </w:pPr>
            <w:r w:rsidRPr="005F667C">
              <w:rPr>
                <w:rFonts w:eastAsia="Times New Roman" w:cstheme="minorHAnsi"/>
                <w:color w:val="4472C4" w:themeColor="accent1"/>
                <w:kern w:val="0"/>
                <w:sz w:val="20"/>
                <w:szCs w:val="20"/>
                <w:lang w:eastAsia="en-GB"/>
                <w14:ligatures w14:val="none"/>
              </w:rPr>
              <w:t xml:space="preserve"> 54.4%</w:t>
            </w:r>
            <w:r w:rsidRPr="005F667C">
              <w:rPr>
                <w:rFonts w:ascii="Times New Roman" w:eastAsia="Times New Roman" w:hAnsi="Times New Roman" w:cstheme="minorHAnsi"/>
                <w:color w:val="4472C4" w:themeColor="accent1"/>
                <w:kern w:val="0"/>
                <w:sz w:val="20"/>
                <w:szCs w:val="20"/>
                <w:lang w:eastAsia="en-GB"/>
                <w14:ligatures w14:val="none"/>
              </w:rPr>
              <w:t xml:space="preserve"> </w:t>
            </w:r>
          </w:p>
        </w:tc>
        <w:tc>
          <w:tcPr>
            <w:tcW w:w="236" w:type="dxa"/>
            <w:tcBorders>
              <w:top w:val="nil"/>
              <w:left w:val="nil"/>
              <w:bottom w:val="single" w:sz="4" w:space="0" w:color="auto"/>
              <w:right w:val="nil"/>
            </w:tcBorders>
          </w:tcPr>
          <w:p w14:paraId="5B3AA755" w14:textId="77777777" w:rsidR="008F413E" w:rsidRPr="005F667C" w:rsidRDefault="008F413E" w:rsidP="00E16924">
            <w:pPr>
              <w:spacing w:after="0" w:line="240" w:lineRule="auto"/>
              <w:jc w:val="center"/>
              <w:rPr>
                <w:rFonts w:eastAsia="Times New Roman" w:cstheme="minorHAnsi"/>
                <w:color w:val="4472C4" w:themeColor="accent1"/>
                <w:kern w:val="0"/>
                <w:sz w:val="20"/>
                <w:szCs w:val="20"/>
                <w:lang w:eastAsia="en-GB"/>
                <w14:ligatures w14:val="none"/>
              </w:rPr>
            </w:pPr>
          </w:p>
        </w:tc>
        <w:tc>
          <w:tcPr>
            <w:tcW w:w="1720" w:type="dxa"/>
            <w:tcBorders>
              <w:top w:val="nil"/>
              <w:left w:val="nil"/>
              <w:bottom w:val="single" w:sz="4" w:space="0" w:color="auto"/>
              <w:right w:val="single" w:sz="4" w:space="0" w:color="auto"/>
            </w:tcBorders>
            <w:noWrap/>
            <w:vAlign w:val="center"/>
          </w:tcPr>
          <w:p w14:paraId="74324889" w14:textId="77777777" w:rsidR="008F413E" w:rsidRPr="008F413E" w:rsidRDefault="008F413E" w:rsidP="00E16924">
            <w:pPr>
              <w:spacing w:after="0" w:line="240" w:lineRule="auto"/>
              <w:jc w:val="center"/>
              <w:rPr>
                <w:rFonts w:eastAsia="Times New Roman" w:cstheme="minorHAnsi"/>
                <w:color w:val="4472C4" w:themeColor="accent1"/>
                <w:kern w:val="0"/>
                <w:sz w:val="20"/>
                <w:szCs w:val="20"/>
                <w:lang w:eastAsia="en-GB"/>
                <w14:ligatures w14:val="none"/>
              </w:rPr>
            </w:pPr>
            <w:r w:rsidRPr="005F667C">
              <w:rPr>
                <w:rFonts w:eastAsia="Times New Roman" w:cstheme="minorHAnsi"/>
                <w:color w:val="4472C4" w:themeColor="accent1"/>
                <w:kern w:val="0"/>
                <w:sz w:val="20"/>
                <w:szCs w:val="20"/>
                <w:lang w:eastAsia="en-GB"/>
                <w14:ligatures w14:val="none"/>
              </w:rPr>
              <w:t>49.7%</w:t>
            </w:r>
            <w:r w:rsidRPr="008F413E">
              <w:rPr>
                <w:rFonts w:eastAsia="Times New Roman" w:cstheme="minorHAnsi"/>
                <w:color w:val="4472C4" w:themeColor="accent1"/>
                <w:kern w:val="0"/>
                <w:sz w:val="20"/>
                <w:szCs w:val="20"/>
                <w:lang w:eastAsia="en-GB"/>
                <w14:ligatures w14:val="none"/>
              </w:rPr>
              <w:t xml:space="preserve"> </w:t>
            </w:r>
          </w:p>
        </w:tc>
      </w:tr>
    </w:tbl>
    <w:p w14:paraId="421BDFDA" w14:textId="37247F3C" w:rsidR="001B38F3" w:rsidRPr="005F667C" w:rsidRDefault="001B38F3" w:rsidP="001B38F3">
      <w:pPr>
        <w:spacing w:before="100" w:beforeAutospacing="1" w:after="100" w:afterAutospacing="1" w:line="288" w:lineRule="auto"/>
        <w:ind w:right="-45"/>
        <w:jc w:val="both"/>
        <w:rPr>
          <w:rFonts w:eastAsia="Times New Roman" w:cstheme="minorHAnsi"/>
          <w:color w:val="0D0D0D"/>
          <w:kern w:val="0"/>
          <w:lang w:eastAsia="en-GB"/>
          <w14:ligatures w14:val="none"/>
        </w:rPr>
      </w:pPr>
      <w:r w:rsidRPr="005F667C">
        <w:rPr>
          <w:rFonts w:eastAsia="Times New Roman" w:cstheme="minorHAnsi"/>
          <w:color w:val="0D0D0D"/>
          <w:kern w:val="0"/>
          <w:lang w:eastAsia="en-GB"/>
          <w14:ligatures w14:val="none"/>
        </w:rPr>
        <w:t>In 202</w:t>
      </w:r>
      <w:r w:rsidR="005F667C" w:rsidRPr="005F667C">
        <w:rPr>
          <w:rFonts w:eastAsia="Times New Roman" w:cstheme="minorHAnsi"/>
          <w:color w:val="0D0D0D"/>
          <w:kern w:val="0"/>
          <w:lang w:eastAsia="en-GB"/>
          <w14:ligatures w14:val="none"/>
        </w:rPr>
        <w:t>5</w:t>
      </w:r>
      <w:r w:rsidRPr="005F667C">
        <w:rPr>
          <w:rFonts w:eastAsia="Times New Roman" w:cstheme="minorHAnsi"/>
          <w:color w:val="0D0D0D"/>
          <w:kern w:val="0"/>
          <w:lang w:eastAsia="en-GB"/>
          <w14:ligatures w14:val="none"/>
        </w:rPr>
        <w:t xml:space="preserve"> the gender split amongst the staff group remains in favour of females</w:t>
      </w:r>
      <w:r w:rsidR="00150D10" w:rsidRPr="005F667C">
        <w:rPr>
          <w:rFonts w:eastAsia="Times New Roman" w:cstheme="minorHAnsi"/>
          <w:color w:val="0D0D0D"/>
          <w:kern w:val="0"/>
          <w:lang w:eastAsia="en-GB"/>
          <w14:ligatures w14:val="none"/>
        </w:rPr>
        <w:t>, w</w:t>
      </w:r>
      <w:r w:rsidR="00B52F95" w:rsidRPr="005F667C">
        <w:rPr>
          <w:rFonts w:eastAsia="Times New Roman" w:cstheme="minorHAnsi"/>
          <w:color w:val="0D0D0D"/>
          <w:kern w:val="0"/>
          <w:lang w:eastAsia="en-GB"/>
          <w14:ligatures w14:val="none"/>
        </w:rPr>
        <w:t>ith</w:t>
      </w:r>
      <w:r w:rsidR="00150D10" w:rsidRPr="005F667C">
        <w:rPr>
          <w:rFonts w:eastAsia="Times New Roman" w:cstheme="minorHAnsi"/>
          <w:color w:val="0D0D0D"/>
          <w:kern w:val="0"/>
          <w:lang w:eastAsia="en-GB"/>
          <w14:ligatures w14:val="none"/>
        </w:rPr>
        <w:t xml:space="preserve"> a marginal increase on last year of 0.</w:t>
      </w:r>
      <w:r w:rsidR="00BD7B22" w:rsidRPr="005F667C">
        <w:rPr>
          <w:rFonts w:eastAsia="Times New Roman" w:cstheme="minorHAnsi"/>
          <w:color w:val="0D0D0D"/>
          <w:kern w:val="0"/>
          <w:lang w:eastAsia="en-GB"/>
          <w14:ligatures w14:val="none"/>
        </w:rPr>
        <w:t>3</w:t>
      </w:r>
      <w:r w:rsidR="00150D10" w:rsidRPr="005F667C">
        <w:rPr>
          <w:rFonts w:eastAsia="Times New Roman" w:cstheme="minorHAnsi"/>
          <w:color w:val="0D0D0D"/>
          <w:kern w:val="0"/>
          <w:lang w:eastAsia="en-GB"/>
          <w14:ligatures w14:val="none"/>
        </w:rPr>
        <w:t xml:space="preserve">%, </w:t>
      </w:r>
      <w:r w:rsidRPr="005F667C">
        <w:rPr>
          <w:rFonts w:eastAsia="Times New Roman" w:cstheme="minorHAnsi"/>
          <w:color w:val="0D0D0D"/>
          <w:kern w:val="0"/>
          <w:lang w:eastAsia="en-GB"/>
          <w14:ligatures w14:val="none"/>
        </w:rPr>
        <w:t xml:space="preserve">the staff group continues to have the highest proportion of female employees. </w:t>
      </w:r>
      <w:r w:rsidR="004749F5">
        <w:rPr>
          <w:rFonts w:eastAsia="Times New Roman" w:cstheme="minorHAnsi"/>
          <w:color w:val="0D0D0D"/>
          <w:kern w:val="0"/>
          <w:lang w:eastAsia="en-GB"/>
          <w14:ligatures w14:val="none"/>
        </w:rPr>
        <w:t>Civil Service Statistics</w:t>
      </w:r>
      <w:r w:rsidR="004749F5">
        <w:rPr>
          <w:rStyle w:val="FootnoteReference"/>
          <w:rFonts w:eastAsia="Times New Roman" w:cstheme="minorHAnsi"/>
          <w:color w:val="0D0D0D"/>
          <w:kern w:val="0"/>
          <w:lang w:eastAsia="en-GB"/>
          <w14:ligatures w14:val="none"/>
        </w:rPr>
        <w:footnoteReference w:id="1"/>
      </w:r>
      <w:r w:rsidR="004749F5">
        <w:rPr>
          <w:rFonts w:eastAsia="Times New Roman" w:cstheme="minorHAnsi"/>
          <w:color w:val="0D0D0D"/>
          <w:kern w:val="0"/>
          <w:lang w:eastAsia="en-GB"/>
          <w14:ligatures w14:val="none"/>
        </w:rPr>
        <w:t xml:space="preserve"> report similar gender split at </w:t>
      </w:r>
      <w:r w:rsidR="004749F5" w:rsidRPr="004749F5">
        <w:rPr>
          <w:rFonts w:eastAsia="Times New Roman" w:cstheme="minorHAnsi"/>
          <w:color w:val="0D0D0D"/>
          <w:kern w:val="0"/>
          <w:lang w:eastAsia="en-GB"/>
          <w14:ligatures w14:val="none"/>
        </w:rPr>
        <w:t>54.6%, up slightly from 54.5% in 2024.</w:t>
      </w:r>
    </w:p>
    <w:p w14:paraId="2F2B8527" w14:textId="572C3056" w:rsidR="00EC6745" w:rsidRPr="00DB643E" w:rsidRDefault="00EC6745" w:rsidP="00EC6745">
      <w:pPr>
        <w:spacing w:before="200" w:beforeAutospacing="1" w:after="100" w:afterAutospacing="1" w:line="216" w:lineRule="auto"/>
        <w:ind w:right="-46"/>
        <w:jc w:val="both"/>
        <w:rPr>
          <w:rFonts w:asciiTheme="majorHAnsi" w:eastAsia="Times New Roman" w:hAnsiTheme="majorHAnsi" w:cstheme="majorHAnsi"/>
          <w:b/>
          <w:bCs/>
          <w:color w:val="0D0D0D"/>
          <w:kern w:val="0"/>
          <w:sz w:val="32"/>
          <w:szCs w:val="32"/>
          <w:lang w:eastAsia="en-GB"/>
          <w14:ligatures w14:val="none"/>
        </w:rPr>
      </w:pPr>
      <w:r w:rsidRPr="00DB643E">
        <w:rPr>
          <w:rFonts w:asciiTheme="majorHAnsi" w:eastAsia="Times New Roman" w:hAnsiTheme="majorHAnsi" w:cstheme="majorHAnsi"/>
          <w:b/>
          <w:bCs/>
          <w:color w:val="0D0D0D"/>
          <w:kern w:val="0"/>
          <w:sz w:val="32"/>
          <w:szCs w:val="32"/>
          <w:lang w:eastAsia="en-GB"/>
          <w14:ligatures w14:val="none"/>
        </w:rPr>
        <w:t xml:space="preserve">Officer Gender Split </w:t>
      </w:r>
    </w:p>
    <w:p w14:paraId="0D23537C" w14:textId="2F4144FD" w:rsidR="00D51072" w:rsidRPr="00DB643E" w:rsidRDefault="00D51072" w:rsidP="00D51072">
      <w:pPr>
        <w:spacing w:before="200" w:beforeAutospacing="1" w:after="0" w:line="216" w:lineRule="auto"/>
        <w:ind w:right="-46"/>
        <w:jc w:val="both"/>
        <w:rPr>
          <w:rFonts w:eastAsia="Times New Roman" w:cstheme="minorHAnsi"/>
          <w:color w:val="0D0D0D"/>
          <w:kern w:val="0"/>
          <w:lang w:eastAsia="en-GB"/>
          <w14:ligatures w14:val="none"/>
        </w:rPr>
      </w:pPr>
      <w:r w:rsidRPr="00DB643E">
        <w:rPr>
          <w:rFonts w:eastAsia="Times New Roman" w:cstheme="minorHAnsi"/>
          <w:color w:val="0D0D0D"/>
          <w:kern w:val="0"/>
          <w:lang w:eastAsia="en-GB"/>
          <w14:ligatures w14:val="none"/>
        </w:rPr>
        <w:t>Table 4</w:t>
      </w:r>
    </w:p>
    <w:tbl>
      <w:tblPr>
        <w:tblW w:w="11849" w:type="dxa"/>
        <w:tblLook w:val="04A0" w:firstRow="1" w:lastRow="0" w:firstColumn="1" w:lastColumn="0" w:noHBand="0" w:noVBand="1"/>
      </w:tblPr>
      <w:tblGrid>
        <w:gridCol w:w="1560"/>
        <w:gridCol w:w="2121"/>
        <w:gridCol w:w="2121"/>
        <w:gridCol w:w="2121"/>
        <w:gridCol w:w="1970"/>
        <w:gridCol w:w="236"/>
        <w:gridCol w:w="1720"/>
      </w:tblGrid>
      <w:tr w:rsidR="00DB643E" w:rsidRPr="00DB643E" w14:paraId="5EA4C955" w14:textId="77777777" w:rsidTr="00DB643E">
        <w:trPr>
          <w:trHeight w:val="580"/>
        </w:trPr>
        <w:tc>
          <w:tcPr>
            <w:tcW w:w="156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39FF2AC" w14:textId="77777777" w:rsidR="00DB643E" w:rsidRPr="00DB643E" w:rsidRDefault="00DB643E" w:rsidP="00EC6745">
            <w:pPr>
              <w:spacing w:after="0" w:line="240" w:lineRule="auto"/>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 xml:space="preserve">Gender </w:t>
            </w:r>
          </w:p>
        </w:tc>
        <w:tc>
          <w:tcPr>
            <w:tcW w:w="2121" w:type="dxa"/>
            <w:tcBorders>
              <w:top w:val="single" w:sz="4" w:space="0" w:color="auto"/>
              <w:left w:val="nil"/>
              <w:bottom w:val="single" w:sz="4" w:space="0" w:color="auto"/>
              <w:right w:val="single" w:sz="4" w:space="0" w:color="auto"/>
            </w:tcBorders>
            <w:shd w:val="clear" w:color="000000" w:fill="B4C6E7"/>
          </w:tcPr>
          <w:p w14:paraId="5F779116" w14:textId="77777777"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p>
          <w:p w14:paraId="6DE24926" w14:textId="494E64A3"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2025</w:t>
            </w:r>
          </w:p>
        </w:tc>
        <w:tc>
          <w:tcPr>
            <w:tcW w:w="2121" w:type="dxa"/>
            <w:tcBorders>
              <w:top w:val="single" w:sz="4" w:space="0" w:color="auto"/>
              <w:left w:val="single" w:sz="4" w:space="0" w:color="auto"/>
              <w:bottom w:val="single" w:sz="4" w:space="0" w:color="auto"/>
              <w:right w:val="single" w:sz="4" w:space="0" w:color="auto"/>
            </w:tcBorders>
            <w:shd w:val="clear" w:color="000000" w:fill="B4C6E7"/>
          </w:tcPr>
          <w:p w14:paraId="2944C032" w14:textId="4003D3D4"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p>
          <w:p w14:paraId="1B478E58" w14:textId="0CD6D8B8"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2024</w:t>
            </w:r>
          </w:p>
        </w:tc>
        <w:tc>
          <w:tcPr>
            <w:tcW w:w="2121" w:type="dxa"/>
            <w:tcBorders>
              <w:top w:val="single" w:sz="4" w:space="0" w:color="auto"/>
              <w:left w:val="single" w:sz="4" w:space="0" w:color="auto"/>
              <w:bottom w:val="single" w:sz="4" w:space="0" w:color="auto"/>
              <w:right w:val="single" w:sz="4" w:space="0" w:color="auto"/>
            </w:tcBorders>
            <w:shd w:val="clear" w:color="000000" w:fill="B4C6E7"/>
          </w:tcPr>
          <w:p w14:paraId="4B43AA4D" w14:textId="78276B2D"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p>
          <w:p w14:paraId="76A8977D" w14:textId="39429B11"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2023</w:t>
            </w:r>
          </w:p>
        </w:tc>
        <w:tc>
          <w:tcPr>
            <w:tcW w:w="197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A2D9198" w14:textId="08CB3478"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2022</w:t>
            </w:r>
          </w:p>
        </w:tc>
        <w:tc>
          <w:tcPr>
            <w:tcW w:w="236" w:type="dxa"/>
            <w:tcBorders>
              <w:top w:val="single" w:sz="4" w:space="0" w:color="auto"/>
              <w:left w:val="nil"/>
              <w:bottom w:val="single" w:sz="4" w:space="0" w:color="auto"/>
              <w:right w:val="nil"/>
            </w:tcBorders>
            <w:shd w:val="clear" w:color="000000" w:fill="B4C6E7"/>
          </w:tcPr>
          <w:p w14:paraId="61373747" w14:textId="77777777"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p>
        </w:tc>
        <w:tc>
          <w:tcPr>
            <w:tcW w:w="1720" w:type="dxa"/>
            <w:tcBorders>
              <w:top w:val="single" w:sz="4" w:space="0" w:color="auto"/>
              <w:left w:val="nil"/>
              <w:bottom w:val="single" w:sz="4" w:space="0" w:color="auto"/>
              <w:right w:val="single" w:sz="4" w:space="0" w:color="auto"/>
            </w:tcBorders>
            <w:shd w:val="clear" w:color="000000" w:fill="B4C6E7"/>
            <w:noWrap/>
            <w:vAlign w:val="center"/>
            <w:hideMark/>
          </w:tcPr>
          <w:p w14:paraId="1E508E70" w14:textId="77777777"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2021</w:t>
            </w:r>
          </w:p>
        </w:tc>
      </w:tr>
      <w:tr w:rsidR="00DB643E" w:rsidRPr="00DB643E" w14:paraId="416E441F" w14:textId="77777777" w:rsidTr="00DB643E">
        <w:trPr>
          <w:trHeight w:val="290"/>
        </w:trPr>
        <w:tc>
          <w:tcPr>
            <w:tcW w:w="1560" w:type="dxa"/>
            <w:tcBorders>
              <w:top w:val="nil"/>
              <w:left w:val="single" w:sz="4" w:space="0" w:color="auto"/>
              <w:bottom w:val="single" w:sz="4" w:space="0" w:color="auto"/>
              <w:right w:val="single" w:sz="4" w:space="0" w:color="auto"/>
            </w:tcBorders>
            <w:shd w:val="clear" w:color="000000" w:fill="B4C6E7"/>
            <w:noWrap/>
            <w:vAlign w:val="center"/>
            <w:hideMark/>
          </w:tcPr>
          <w:p w14:paraId="72CCA8C1" w14:textId="77777777" w:rsidR="00DB643E" w:rsidRPr="00DB643E" w:rsidRDefault="00DB643E" w:rsidP="00EC6745">
            <w:pPr>
              <w:spacing w:after="0" w:line="240" w:lineRule="auto"/>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Male</w:t>
            </w:r>
          </w:p>
        </w:tc>
        <w:tc>
          <w:tcPr>
            <w:tcW w:w="2121" w:type="dxa"/>
            <w:tcBorders>
              <w:top w:val="single" w:sz="4" w:space="0" w:color="auto"/>
              <w:left w:val="nil"/>
              <w:bottom w:val="single" w:sz="4" w:space="0" w:color="auto"/>
              <w:right w:val="single" w:sz="4" w:space="0" w:color="auto"/>
            </w:tcBorders>
          </w:tcPr>
          <w:p w14:paraId="038F482B" w14:textId="0A4B4F0C"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76.8%</w:t>
            </w:r>
          </w:p>
        </w:tc>
        <w:tc>
          <w:tcPr>
            <w:tcW w:w="2121" w:type="dxa"/>
            <w:tcBorders>
              <w:top w:val="single" w:sz="4" w:space="0" w:color="auto"/>
              <w:left w:val="single" w:sz="4" w:space="0" w:color="auto"/>
              <w:bottom w:val="single" w:sz="4" w:space="0" w:color="auto"/>
              <w:right w:val="single" w:sz="4" w:space="0" w:color="auto"/>
            </w:tcBorders>
          </w:tcPr>
          <w:p w14:paraId="7BBD61C6" w14:textId="1D1D2E8B"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77.2%</w:t>
            </w:r>
          </w:p>
        </w:tc>
        <w:tc>
          <w:tcPr>
            <w:tcW w:w="2121" w:type="dxa"/>
            <w:tcBorders>
              <w:top w:val="single" w:sz="4" w:space="0" w:color="auto"/>
              <w:left w:val="single" w:sz="4" w:space="0" w:color="auto"/>
              <w:bottom w:val="single" w:sz="4" w:space="0" w:color="auto"/>
              <w:right w:val="single" w:sz="4" w:space="0" w:color="auto"/>
            </w:tcBorders>
          </w:tcPr>
          <w:p w14:paraId="736CB7A1" w14:textId="232C7626"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 xml:space="preserve">78.2% </w:t>
            </w:r>
          </w:p>
        </w:tc>
        <w:tc>
          <w:tcPr>
            <w:tcW w:w="1970" w:type="dxa"/>
            <w:tcBorders>
              <w:top w:val="nil"/>
              <w:left w:val="single" w:sz="4" w:space="0" w:color="auto"/>
              <w:bottom w:val="single" w:sz="4" w:space="0" w:color="auto"/>
              <w:right w:val="single" w:sz="4" w:space="0" w:color="auto"/>
            </w:tcBorders>
            <w:noWrap/>
            <w:vAlign w:val="center"/>
          </w:tcPr>
          <w:p w14:paraId="3072DD04" w14:textId="08B16240"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 xml:space="preserve">77.8% </w:t>
            </w:r>
          </w:p>
        </w:tc>
        <w:tc>
          <w:tcPr>
            <w:tcW w:w="236" w:type="dxa"/>
            <w:tcBorders>
              <w:top w:val="nil"/>
              <w:left w:val="nil"/>
              <w:bottom w:val="single" w:sz="4" w:space="0" w:color="auto"/>
              <w:right w:val="nil"/>
            </w:tcBorders>
          </w:tcPr>
          <w:p w14:paraId="4195A151" w14:textId="77777777"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p>
        </w:tc>
        <w:tc>
          <w:tcPr>
            <w:tcW w:w="1720" w:type="dxa"/>
            <w:tcBorders>
              <w:top w:val="nil"/>
              <w:left w:val="nil"/>
              <w:bottom w:val="single" w:sz="4" w:space="0" w:color="auto"/>
              <w:right w:val="single" w:sz="4" w:space="0" w:color="auto"/>
            </w:tcBorders>
            <w:noWrap/>
            <w:vAlign w:val="center"/>
          </w:tcPr>
          <w:p w14:paraId="245A897A" w14:textId="5C3D1968" w:rsidR="00DB643E" w:rsidRPr="00DB643E" w:rsidRDefault="00DB643E" w:rsidP="00EC6745">
            <w:pPr>
              <w:spacing w:after="0" w:line="240" w:lineRule="auto"/>
              <w:jc w:val="center"/>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 xml:space="preserve">78.8% </w:t>
            </w:r>
          </w:p>
        </w:tc>
      </w:tr>
      <w:tr w:rsidR="00DB643E" w:rsidRPr="00C34716" w14:paraId="48F2F225" w14:textId="77777777" w:rsidTr="00DB643E">
        <w:trPr>
          <w:trHeight w:val="290"/>
        </w:trPr>
        <w:tc>
          <w:tcPr>
            <w:tcW w:w="1560" w:type="dxa"/>
            <w:tcBorders>
              <w:top w:val="nil"/>
              <w:left w:val="single" w:sz="4" w:space="0" w:color="auto"/>
              <w:bottom w:val="single" w:sz="4" w:space="0" w:color="auto"/>
              <w:right w:val="single" w:sz="4" w:space="0" w:color="auto"/>
            </w:tcBorders>
            <w:shd w:val="clear" w:color="000000" w:fill="B4C6E7"/>
            <w:noWrap/>
            <w:vAlign w:val="center"/>
            <w:hideMark/>
          </w:tcPr>
          <w:p w14:paraId="3E3823F7" w14:textId="77777777" w:rsidR="00DB643E" w:rsidRPr="00DB643E" w:rsidRDefault="00DB643E" w:rsidP="00EC6745">
            <w:pPr>
              <w:spacing w:after="0" w:line="240" w:lineRule="auto"/>
              <w:rPr>
                <w:rFonts w:eastAsia="Times New Roman" w:cstheme="minorHAnsi"/>
                <w:color w:val="000000"/>
                <w:kern w:val="0"/>
                <w:sz w:val="20"/>
                <w:szCs w:val="20"/>
                <w:lang w:eastAsia="en-GB"/>
                <w14:ligatures w14:val="none"/>
              </w:rPr>
            </w:pPr>
            <w:r w:rsidRPr="00DB643E">
              <w:rPr>
                <w:rFonts w:eastAsia="Times New Roman" w:cstheme="minorHAnsi"/>
                <w:color w:val="000000"/>
                <w:kern w:val="0"/>
                <w:sz w:val="20"/>
                <w:szCs w:val="20"/>
                <w:lang w:eastAsia="en-GB"/>
                <w14:ligatures w14:val="none"/>
              </w:rPr>
              <w:t>Female</w:t>
            </w:r>
          </w:p>
        </w:tc>
        <w:tc>
          <w:tcPr>
            <w:tcW w:w="2121" w:type="dxa"/>
            <w:tcBorders>
              <w:top w:val="single" w:sz="4" w:space="0" w:color="auto"/>
              <w:left w:val="nil"/>
              <w:bottom w:val="single" w:sz="4" w:space="0" w:color="auto"/>
              <w:right w:val="single" w:sz="4" w:space="0" w:color="auto"/>
            </w:tcBorders>
          </w:tcPr>
          <w:p w14:paraId="113C4B83" w14:textId="2EE95AD5" w:rsidR="00DB643E" w:rsidRPr="00DB643E" w:rsidRDefault="00DB643E" w:rsidP="00EC6745">
            <w:pPr>
              <w:spacing w:after="0" w:line="240" w:lineRule="auto"/>
              <w:jc w:val="center"/>
              <w:rPr>
                <w:rFonts w:eastAsia="Times New Roman" w:cstheme="minorHAnsi"/>
                <w:color w:val="4472C4" w:themeColor="accent1"/>
                <w:kern w:val="0"/>
                <w:sz w:val="20"/>
                <w:szCs w:val="20"/>
                <w:lang w:eastAsia="en-GB"/>
                <w14:ligatures w14:val="none"/>
              </w:rPr>
            </w:pPr>
            <w:r w:rsidRPr="00DB643E">
              <w:rPr>
                <w:rFonts w:eastAsia="Times New Roman" w:cstheme="minorHAnsi"/>
                <w:color w:val="4472C4" w:themeColor="accent1"/>
                <w:kern w:val="0"/>
                <w:sz w:val="20"/>
                <w:szCs w:val="20"/>
                <w:lang w:eastAsia="en-GB"/>
                <w14:ligatures w14:val="none"/>
              </w:rPr>
              <w:t>23.2%</w:t>
            </w:r>
          </w:p>
        </w:tc>
        <w:tc>
          <w:tcPr>
            <w:tcW w:w="2121" w:type="dxa"/>
            <w:tcBorders>
              <w:top w:val="single" w:sz="4" w:space="0" w:color="auto"/>
              <w:left w:val="single" w:sz="4" w:space="0" w:color="auto"/>
              <w:bottom w:val="single" w:sz="4" w:space="0" w:color="auto"/>
              <w:right w:val="single" w:sz="4" w:space="0" w:color="auto"/>
            </w:tcBorders>
          </w:tcPr>
          <w:p w14:paraId="24C4E1FB" w14:textId="2AD0398B" w:rsidR="00DB643E" w:rsidRPr="00DB643E" w:rsidRDefault="00DB643E" w:rsidP="00EC6745">
            <w:pPr>
              <w:spacing w:after="0" w:line="240" w:lineRule="auto"/>
              <w:jc w:val="center"/>
              <w:rPr>
                <w:rFonts w:eastAsia="Times New Roman" w:cstheme="minorHAnsi"/>
                <w:color w:val="4472C4" w:themeColor="accent1"/>
                <w:kern w:val="0"/>
                <w:sz w:val="20"/>
                <w:szCs w:val="20"/>
                <w:lang w:eastAsia="en-GB"/>
                <w14:ligatures w14:val="none"/>
              </w:rPr>
            </w:pPr>
            <w:r w:rsidRPr="00DB643E">
              <w:rPr>
                <w:rFonts w:eastAsia="Times New Roman" w:cstheme="minorHAnsi"/>
                <w:color w:val="4472C4" w:themeColor="accent1"/>
                <w:kern w:val="0"/>
                <w:sz w:val="20"/>
                <w:szCs w:val="20"/>
                <w:lang w:eastAsia="en-GB"/>
                <w14:ligatures w14:val="none"/>
              </w:rPr>
              <w:t>22.8%</w:t>
            </w:r>
          </w:p>
        </w:tc>
        <w:tc>
          <w:tcPr>
            <w:tcW w:w="2121" w:type="dxa"/>
            <w:tcBorders>
              <w:top w:val="single" w:sz="4" w:space="0" w:color="auto"/>
              <w:left w:val="single" w:sz="4" w:space="0" w:color="auto"/>
              <w:bottom w:val="single" w:sz="4" w:space="0" w:color="auto"/>
              <w:right w:val="single" w:sz="4" w:space="0" w:color="auto"/>
            </w:tcBorders>
          </w:tcPr>
          <w:p w14:paraId="63B8AB0D" w14:textId="2B5CDE32" w:rsidR="00DB643E" w:rsidRPr="00DB643E" w:rsidRDefault="00DB643E" w:rsidP="00EC6745">
            <w:pPr>
              <w:spacing w:after="0" w:line="240" w:lineRule="auto"/>
              <w:jc w:val="center"/>
              <w:rPr>
                <w:rFonts w:eastAsia="Times New Roman" w:cstheme="minorHAnsi"/>
                <w:color w:val="4472C4" w:themeColor="accent1"/>
                <w:kern w:val="0"/>
                <w:sz w:val="20"/>
                <w:szCs w:val="20"/>
                <w:lang w:eastAsia="en-GB"/>
                <w14:ligatures w14:val="none"/>
              </w:rPr>
            </w:pPr>
            <w:r w:rsidRPr="00DB643E">
              <w:rPr>
                <w:rFonts w:eastAsia="Times New Roman" w:cstheme="minorHAnsi"/>
                <w:color w:val="4472C4" w:themeColor="accent1"/>
                <w:kern w:val="0"/>
                <w:sz w:val="20"/>
                <w:szCs w:val="20"/>
                <w:lang w:eastAsia="en-GB"/>
                <w14:ligatures w14:val="none"/>
              </w:rPr>
              <w:t xml:space="preserve">21.8% </w:t>
            </w:r>
          </w:p>
        </w:tc>
        <w:tc>
          <w:tcPr>
            <w:tcW w:w="1970" w:type="dxa"/>
            <w:tcBorders>
              <w:top w:val="nil"/>
              <w:left w:val="single" w:sz="4" w:space="0" w:color="auto"/>
              <w:bottom w:val="single" w:sz="4" w:space="0" w:color="auto"/>
              <w:right w:val="single" w:sz="4" w:space="0" w:color="auto"/>
            </w:tcBorders>
            <w:noWrap/>
            <w:vAlign w:val="center"/>
          </w:tcPr>
          <w:p w14:paraId="0AC8983F" w14:textId="22F24487" w:rsidR="00DB643E" w:rsidRPr="00DB643E" w:rsidRDefault="00DB643E" w:rsidP="00EC6745">
            <w:pPr>
              <w:spacing w:after="0" w:line="240" w:lineRule="auto"/>
              <w:jc w:val="center"/>
              <w:rPr>
                <w:rFonts w:eastAsia="Times New Roman" w:cstheme="minorHAnsi"/>
                <w:color w:val="4472C4" w:themeColor="accent1"/>
                <w:kern w:val="0"/>
                <w:sz w:val="20"/>
                <w:szCs w:val="20"/>
                <w:lang w:eastAsia="en-GB"/>
                <w14:ligatures w14:val="none"/>
              </w:rPr>
            </w:pPr>
            <w:r w:rsidRPr="00DB643E">
              <w:rPr>
                <w:rFonts w:eastAsia="Times New Roman" w:cstheme="minorHAnsi"/>
                <w:color w:val="4472C4" w:themeColor="accent1"/>
                <w:kern w:val="0"/>
                <w:sz w:val="20"/>
                <w:szCs w:val="20"/>
                <w:lang w:eastAsia="en-GB"/>
                <w14:ligatures w14:val="none"/>
              </w:rPr>
              <w:t xml:space="preserve"> 22.2% </w:t>
            </w:r>
          </w:p>
        </w:tc>
        <w:tc>
          <w:tcPr>
            <w:tcW w:w="236" w:type="dxa"/>
            <w:tcBorders>
              <w:top w:val="nil"/>
              <w:left w:val="nil"/>
              <w:bottom w:val="single" w:sz="4" w:space="0" w:color="auto"/>
              <w:right w:val="nil"/>
            </w:tcBorders>
          </w:tcPr>
          <w:p w14:paraId="4C855060" w14:textId="77777777" w:rsidR="00DB643E" w:rsidRPr="00DB643E" w:rsidRDefault="00DB643E" w:rsidP="00EC6745">
            <w:pPr>
              <w:spacing w:after="0" w:line="240" w:lineRule="auto"/>
              <w:jc w:val="center"/>
              <w:rPr>
                <w:rFonts w:eastAsia="Times New Roman" w:cstheme="minorHAnsi"/>
                <w:color w:val="4472C4" w:themeColor="accent1"/>
                <w:kern w:val="0"/>
                <w:sz w:val="20"/>
                <w:szCs w:val="20"/>
                <w:lang w:eastAsia="en-GB"/>
                <w14:ligatures w14:val="none"/>
              </w:rPr>
            </w:pPr>
          </w:p>
        </w:tc>
        <w:tc>
          <w:tcPr>
            <w:tcW w:w="1720" w:type="dxa"/>
            <w:tcBorders>
              <w:top w:val="nil"/>
              <w:left w:val="nil"/>
              <w:bottom w:val="single" w:sz="4" w:space="0" w:color="auto"/>
              <w:right w:val="single" w:sz="4" w:space="0" w:color="auto"/>
            </w:tcBorders>
            <w:noWrap/>
            <w:vAlign w:val="center"/>
          </w:tcPr>
          <w:p w14:paraId="31694226" w14:textId="7EE50D0A" w:rsidR="00DB643E" w:rsidRPr="00DB643E" w:rsidRDefault="00DB643E" w:rsidP="00EC6745">
            <w:pPr>
              <w:spacing w:after="0" w:line="240" w:lineRule="auto"/>
              <w:jc w:val="center"/>
              <w:rPr>
                <w:rFonts w:eastAsia="Times New Roman" w:cstheme="minorHAnsi"/>
                <w:color w:val="4472C4" w:themeColor="accent1"/>
                <w:kern w:val="0"/>
                <w:sz w:val="20"/>
                <w:szCs w:val="20"/>
                <w:lang w:eastAsia="en-GB"/>
                <w14:ligatures w14:val="none"/>
              </w:rPr>
            </w:pPr>
            <w:r w:rsidRPr="00DB643E">
              <w:rPr>
                <w:rFonts w:eastAsia="Times New Roman" w:cstheme="minorHAnsi"/>
                <w:color w:val="4472C4" w:themeColor="accent1"/>
                <w:kern w:val="0"/>
                <w:sz w:val="20"/>
                <w:szCs w:val="20"/>
                <w:lang w:eastAsia="en-GB"/>
                <w14:ligatures w14:val="none"/>
              </w:rPr>
              <w:t xml:space="preserve">21.2% </w:t>
            </w:r>
          </w:p>
        </w:tc>
      </w:tr>
    </w:tbl>
    <w:p w14:paraId="6D9C59C4" w14:textId="165227A4" w:rsidR="00BB20A1" w:rsidRPr="00C34716" w:rsidRDefault="005C1BA3" w:rsidP="00FB42FC">
      <w:pPr>
        <w:spacing w:before="200" w:beforeAutospacing="1" w:after="100" w:afterAutospacing="1" w:line="276" w:lineRule="auto"/>
        <w:ind w:right="-46"/>
        <w:jc w:val="both"/>
        <w:rPr>
          <w:rFonts w:eastAsia="Times New Roman" w:cstheme="minorHAnsi"/>
          <w:color w:val="0D0D0D"/>
          <w:kern w:val="0"/>
          <w:highlight w:val="yellow"/>
          <w:lang w:eastAsia="en-GB"/>
          <w14:ligatures w14:val="none"/>
        </w:rPr>
      </w:pPr>
      <w:r w:rsidRPr="00DB643E">
        <w:rPr>
          <w:rFonts w:eastAsia="Times New Roman" w:cstheme="minorHAnsi"/>
          <w:color w:val="0D0D0D"/>
          <w:kern w:val="0"/>
          <w:lang w:eastAsia="en-GB"/>
          <w14:ligatures w14:val="none"/>
        </w:rPr>
        <w:t xml:space="preserve">The gender split amongst the officer group has remained </w:t>
      </w:r>
      <w:r w:rsidR="00150D10" w:rsidRPr="00DB643E">
        <w:rPr>
          <w:rFonts w:eastAsia="Times New Roman" w:cstheme="minorHAnsi"/>
          <w:color w:val="0D0D0D"/>
          <w:kern w:val="0"/>
          <w:lang w:eastAsia="en-GB"/>
          <w14:ligatures w14:val="none"/>
        </w:rPr>
        <w:t>consistent</w:t>
      </w:r>
      <w:r w:rsidR="005F00A5" w:rsidRPr="00DB643E">
        <w:rPr>
          <w:rFonts w:eastAsia="Times New Roman" w:cstheme="minorHAnsi"/>
          <w:color w:val="0D0D0D"/>
          <w:kern w:val="0"/>
          <w:lang w:eastAsia="en-GB"/>
          <w14:ligatures w14:val="none"/>
        </w:rPr>
        <w:t xml:space="preserve"> </w:t>
      </w:r>
      <w:r w:rsidRPr="00DB643E">
        <w:rPr>
          <w:rFonts w:eastAsia="Times New Roman" w:cstheme="minorHAnsi"/>
          <w:color w:val="0D0D0D"/>
          <w:kern w:val="0"/>
          <w:lang w:eastAsia="en-GB"/>
          <w14:ligatures w14:val="none"/>
        </w:rPr>
        <w:t xml:space="preserve">over the last </w:t>
      </w:r>
      <w:r w:rsidR="00150D10" w:rsidRPr="00DB643E">
        <w:rPr>
          <w:rFonts w:eastAsia="Times New Roman" w:cstheme="minorHAnsi"/>
          <w:color w:val="0D0D0D"/>
          <w:kern w:val="0"/>
          <w:lang w:eastAsia="en-GB"/>
          <w14:ligatures w14:val="none"/>
        </w:rPr>
        <w:t>4</w:t>
      </w:r>
      <w:r w:rsidRPr="00DB643E">
        <w:rPr>
          <w:rFonts w:eastAsia="Times New Roman" w:cstheme="minorHAnsi"/>
          <w:color w:val="0D0D0D"/>
          <w:kern w:val="0"/>
          <w:lang w:eastAsia="en-GB"/>
          <w14:ligatures w14:val="none"/>
        </w:rPr>
        <w:t xml:space="preserve"> years</w:t>
      </w:r>
      <w:bookmarkStart w:id="2" w:name="_Hlk149319169"/>
      <w:r w:rsidRPr="00DB643E">
        <w:rPr>
          <w:rFonts w:eastAsia="Times New Roman" w:cstheme="minorHAnsi"/>
          <w:color w:val="0D0D0D"/>
          <w:kern w:val="0"/>
          <w:lang w:eastAsia="en-GB"/>
          <w14:ligatures w14:val="none"/>
        </w:rPr>
        <w:t xml:space="preserve">. </w:t>
      </w:r>
      <w:r w:rsidR="001E1240" w:rsidRPr="00DB643E">
        <w:rPr>
          <w:rFonts w:eastAsia="Times New Roman" w:cstheme="minorHAnsi"/>
          <w:color w:val="0D0D0D"/>
          <w:kern w:val="0"/>
          <w:lang w:eastAsia="en-GB"/>
          <w14:ligatures w14:val="none"/>
        </w:rPr>
        <w:t>For officers, the data shows a</w:t>
      </w:r>
      <w:r w:rsidR="00DB643E" w:rsidRPr="00DB643E">
        <w:rPr>
          <w:rFonts w:eastAsia="Times New Roman" w:cstheme="minorHAnsi"/>
          <w:color w:val="0D0D0D"/>
          <w:kern w:val="0"/>
          <w:lang w:eastAsia="en-GB"/>
          <w14:ligatures w14:val="none"/>
        </w:rPr>
        <w:t xml:space="preserve"> slight </w:t>
      </w:r>
      <w:r w:rsidR="001E1240" w:rsidRPr="00DB643E">
        <w:rPr>
          <w:rFonts w:eastAsia="Times New Roman" w:cstheme="minorHAnsi"/>
          <w:color w:val="0D0D0D"/>
          <w:kern w:val="0"/>
          <w:lang w:eastAsia="en-GB"/>
          <w14:ligatures w14:val="none"/>
        </w:rPr>
        <w:t xml:space="preserve">increase in the proportion </w:t>
      </w:r>
      <w:r w:rsidR="00150D10" w:rsidRPr="00DB643E">
        <w:rPr>
          <w:rFonts w:eastAsia="Times New Roman" w:cstheme="minorHAnsi"/>
          <w:color w:val="0D0D0D"/>
          <w:kern w:val="0"/>
          <w:lang w:eastAsia="en-GB"/>
          <w14:ligatures w14:val="none"/>
        </w:rPr>
        <w:t xml:space="preserve">of female </w:t>
      </w:r>
      <w:bookmarkStart w:id="3" w:name="_Hlk182924689"/>
      <w:r w:rsidR="00150D10" w:rsidRPr="00DB643E">
        <w:rPr>
          <w:rFonts w:eastAsia="Times New Roman" w:cstheme="minorHAnsi"/>
          <w:color w:val="0D0D0D"/>
          <w:kern w:val="0"/>
          <w:lang w:eastAsia="en-GB"/>
          <w14:ligatures w14:val="none"/>
        </w:rPr>
        <w:t xml:space="preserve">officers by </w:t>
      </w:r>
      <w:r w:rsidR="00DB643E" w:rsidRPr="00DB643E">
        <w:rPr>
          <w:rFonts w:eastAsia="Times New Roman" w:cstheme="minorHAnsi"/>
          <w:color w:val="0D0D0D"/>
          <w:kern w:val="0"/>
          <w:lang w:eastAsia="en-GB"/>
          <w14:ligatures w14:val="none"/>
        </w:rPr>
        <w:t>0.4</w:t>
      </w:r>
      <w:r w:rsidR="00150D10" w:rsidRPr="00DB643E">
        <w:rPr>
          <w:rFonts w:eastAsia="Times New Roman" w:cstheme="minorHAnsi"/>
          <w:color w:val="0D0D0D"/>
          <w:kern w:val="0"/>
          <w:lang w:eastAsia="en-GB"/>
          <w14:ligatures w14:val="none"/>
        </w:rPr>
        <w:t>% to 2</w:t>
      </w:r>
      <w:r w:rsidR="00DB643E" w:rsidRPr="00DB643E">
        <w:rPr>
          <w:rFonts w:eastAsia="Times New Roman" w:cstheme="minorHAnsi"/>
          <w:color w:val="0D0D0D"/>
          <w:kern w:val="0"/>
          <w:lang w:eastAsia="en-GB"/>
          <w14:ligatures w14:val="none"/>
        </w:rPr>
        <w:t>3</w:t>
      </w:r>
      <w:r w:rsidR="00150D10" w:rsidRPr="00DB643E">
        <w:rPr>
          <w:rFonts w:eastAsia="Times New Roman" w:cstheme="minorHAnsi"/>
          <w:color w:val="0D0D0D"/>
          <w:kern w:val="0"/>
          <w:lang w:eastAsia="en-GB"/>
          <w14:ligatures w14:val="none"/>
        </w:rPr>
        <w:t>.</w:t>
      </w:r>
      <w:r w:rsidR="00DB643E" w:rsidRPr="00DB643E">
        <w:rPr>
          <w:rFonts w:eastAsia="Times New Roman" w:cstheme="minorHAnsi"/>
          <w:color w:val="0D0D0D"/>
          <w:kern w:val="0"/>
          <w:lang w:eastAsia="en-GB"/>
          <w14:ligatures w14:val="none"/>
        </w:rPr>
        <w:t>2</w:t>
      </w:r>
      <w:r w:rsidR="00150D10" w:rsidRPr="00DB643E">
        <w:rPr>
          <w:rFonts w:eastAsia="Times New Roman" w:cstheme="minorHAnsi"/>
          <w:color w:val="0D0D0D"/>
          <w:kern w:val="0"/>
          <w:lang w:eastAsia="en-GB"/>
          <w14:ligatures w14:val="none"/>
        </w:rPr>
        <w:t>%</w:t>
      </w:r>
      <w:r w:rsidR="00DB643E" w:rsidRPr="00DB643E">
        <w:rPr>
          <w:rFonts w:eastAsia="Times New Roman" w:cstheme="minorHAnsi"/>
          <w:color w:val="0D0D0D"/>
          <w:kern w:val="0"/>
          <w:lang w:eastAsia="en-GB"/>
          <w14:ligatures w14:val="none"/>
        </w:rPr>
        <w:t>. This shows an</w:t>
      </w:r>
      <w:r w:rsidR="00D23481">
        <w:rPr>
          <w:rFonts w:eastAsia="Times New Roman" w:cstheme="minorHAnsi"/>
          <w:color w:val="0D0D0D"/>
          <w:kern w:val="0"/>
          <w:lang w:eastAsia="en-GB"/>
          <w14:ligatures w14:val="none"/>
        </w:rPr>
        <w:t xml:space="preserve"> </w:t>
      </w:r>
      <w:r w:rsidR="002F7245">
        <w:rPr>
          <w:rFonts w:eastAsia="Times New Roman" w:cstheme="minorHAnsi"/>
          <w:color w:val="0D0D0D"/>
          <w:kern w:val="0"/>
          <w:lang w:eastAsia="en-GB"/>
          <w14:ligatures w14:val="none"/>
        </w:rPr>
        <w:t xml:space="preserve">overall </w:t>
      </w:r>
      <w:r w:rsidR="002F7245" w:rsidRPr="00DB643E">
        <w:rPr>
          <w:rFonts w:eastAsia="Times New Roman" w:cstheme="minorHAnsi"/>
          <w:color w:val="0D0D0D"/>
          <w:kern w:val="0"/>
          <w:lang w:eastAsia="en-GB"/>
          <w14:ligatures w14:val="none"/>
        </w:rPr>
        <w:t>increase</w:t>
      </w:r>
      <w:r w:rsidR="00DB643E" w:rsidRPr="00DB643E">
        <w:rPr>
          <w:rFonts w:eastAsia="Times New Roman" w:cstheme="minorHAnsi"/>
          <w:color w:val="0D0D0D"/>
          <w:kern w:val="0"/>
          <w:lang w:eastAsia="en-GB"/>
          <w14:ligatures w14:val="none"/>
        </w:rPr>
        <w:t xml:space="preserve"> in the last 2 years of 1.4%, </w:t>
      </w:r>
      <w:r w:rsidR="00150D10" w:rsidRPr="00DB643E">
        <w:rPr>
          <w:rFonts w:eastAsia="Times New Roman" w:cstheme="minorHAnsi"/>
          <w:color w:val="0D0D0D"/>
          <w:kern w:val="0"/>
          <w:lang w:eastAsia="en-GB"/>
          <w14:ligatures w14:val="none"/>
        </w:rPr>
        <w:t>the highest</w:t>
      </w:r>
      <w:r w:rsidR="00D23481">
        <w:rPr>
          <w:rFonts w:eastAsia="Times New Roman" w:cstheme="minorHAnsi"/>
          <w:color w:val="0D0D0D"/>
          <w:kern w:val="0"/>
          <w:lang w:eastAsia="en-GB"/>
          <w14:ligatures w14:val="none"/>
        </w:rPr>
        <w:t xml:space="preserve"> representation </w:t>
      </w:r>
      <w:r w:rsidR="00D23481" w:rsidRPr="00DB643E">
        <w:rPr>
          <w:rFonts w:eastAsia="Times New Roman" w:cstheme="minorHAnsi"/>
          <w:color w:val="0D0D0D"/>
          <w:kern w:val="0"/>
          <w:lang w:eastAsia="en-GB"/>
          <w14:ligatures w14:val="none"/>
        </w:rPr>
        <w:t>in</w:t>
      </w:r>
      <w:r w:rsidR="00150D10" w:rsidRPr="00DB643E">
        <w:rPr>
          <w:rFonts w:eastAsia="Times New Roman" w:cstheme="minorHAnsi"/>
          <w:color w:val="0D0D0D"/>
          <w:kern w:val="0"/>
          <w:lang w:eastAsia="en-GB"/>
          <w14:ligatures w14:val="none"/>
        </w:rPr>
        <w:t xml:space="preserve"> </w:t>
      </w:r>
      <w:r w:rsidR="00DB643E" w:rsidRPr="00DB643E">
        <w:rPr>
          <w:rFonts w:eastAsia="Times New Roman" w:cstheme="minorHAnsi"/>
          <w:color w:val="0D0D0D"/>
          <w:kern w:val="0"/>
          <w:lang w:eastAsia="en-GB"/>
          <w14:ligatures w14:val="none"/>
        </w:rPr>
        <w:t>several</w:t>
      </w:r>
      <w:r w:rsidR="00150D10" w:rsidRPr="00DB643E">
        <w:rPr>
          <w:rFonts w:eastAsia="Times New Roman" w:cstheme="minorHAnsi"/>
          <w:color w:val="0D0D0D"/>
          <w:kern w:val="0"/>
          <w:lang w:eastAsia="en-GB"/>
          <w14:ligatures w14:val="none"/>
        </w:rPr>
        <w:t xml:space="preserve"> years</w:t>
      </w:r>
      <w:bookmarkEnd w:id="3"/>
      <w:r w:rsidR="00150D10" w:rsidRPr="00DB643E">
        <w:rPr>
          <w:rFonts w:eastAsia="Times New Roman" w:cstheme="minorHAnsi"/>
          <w:color w:val="0D0D0D"/>
          <w:kern w:val="0"/>
          <w:lang w:eastAsia="en-GB"/>
          <w14:ligatures w14:val="none"/>
        </w:rPr>
        <w:t xml:space="preserve">.  </w:t>
      </w:r>
      <w:r w:rsidR="00DB643E" w:rsidRPr="00DB643E">
        <w:rPr>
          <w:rFonts w:eastAsia="Times New Roman" w:cstheme="minorHAnsi"/>
          <w:color w:val="0D0D0D"/>
          <w:kern w:val="0"/>
          <w:lang w:eastAsia="en-GB"/>
          <w14:ligatures w14:val="none"/>
        </w:rPr>
        <w:t>Despite this increase, w</w:t>
      </w:r>
      <w:r w:rsidR="002579EC" w:rsidRPr="00DB643E">
        <w:rPr>
          <w:rFonts w:eastAsia="Times New Roman" w:cstheme="minorHAnsi"/>
          <w:color w:val="0D0D0D"/>
          <w:kern w:val="0"/>
          <w:lang w:eastAsia="en-GB"/>
          <w14:ligatures w14:val="none"/>
        </w:rPr>
        <w:t>e continue to have the lowest female officer representation in comparison to Home Office police forces</w:t>
      </w:r>
      <w:r w:rsidR="009C3A15">
        <w:rPr>
          <w:rStyle w:val="EndnoteReference"/>
          <w:rFonts w:eastAsia="Times New Roman" w:cstheme="minorHAnsi"/>
          <w:color w:val="0D0D0D"/>
          <w:kern w:val="0"/>
          <w:lang w:eastAsia="en-GB"/>
          <w14:ligatures w14:val="none"/>
        </w:rPr>
        <w:endnoteReference w:id="1"/>
      </w:r>
      <w:r w:rsidR="002579EC" w:rsidRPr="00DB643E">
        <w:rPr>
          <w:rFonts w:eastAsia="Times New Roman" w:cstheme="minorHAnsi"/>
          <w:color w:val="0D0D0D"/>
          <w:kern w:val="0"/>
          <w:lang w:eastAsia="en-GB"/>
          <w14:ligatures w14:val="none"/>
        </w:rPr>
        <w:t xml:space="preserve"> </w:t>
      </w:r>
      <w:r w:rsidR="002579EC" w:rsidRPr="009C3A15">
        <w:rPr>
          <w:rFonts w:eastAsia="Times New Roman" w:cstheme="minorHAnsi"/>
          <w:color w:val="0D0D0D"/>
          <w:kern w:val="0"/>
          <w:lang w:eastAsia="en-GB"/>
          <w14:ligatures w14:val="none"/>
        </w:rPr>
        <w:t xml:space="preserve"> </w:t>
      </w:r>
      <w:r w:rsidR="002579EC" w:rsidRPr="009C3A15">
        <w:rPr>
          <w:rFonts w:cstheme="minorHAnsi"/>
        </w:rPr>
        <w:t xml:space="preserve">who have reported an average increase </w:t>
      </w:r>
      <w:r w:rsidR="00D23481" w:rsidRPr="009C3A15">
        <w:rPr>
          <w:rFonts w:cstheme="minorHAnsi"/>
        </w:rPr>
        <w:t xml:space="preserve">in female officers </w:t>
      </w:r>
      <w:r w:rsidR="002579EC" w:rsidRPr="009C3A15">
        <w:rPr>
          <w:rFonts w:cstheme="minorHAnsi"/>
        </w:rPr>
        <w:t xml:space="preserve">of 0.7% </w:t>
      </w:r>
      <w:r w:rsidR="009C3A15" w:rsidRPr="009C3A15">
        <w:rPr>
          <w:rFonts w:cstheme="minorHAnsi"/>
        </w:rPr>
        <w:t>to 36.1%.</w:t>
      </w:r>
      <w:r w:rsidR="009C3A15">
        <w:rPr>
          <w:rFonts w:cstheme="minorHAnsi"/>
        </w:rPr>
        <w:t xml:space="preserve"> </w:t>
      </w:r>
      <w:bookmarkEnd w:id="2"/>
    </w:p>
    <w:p w14:paraId="7E4985C4" w14:textId="229E86E1" w:rsidR="00EC6745" w:rsidRPr="00732634" w:rsidRDefault="00EC6745" w:rsidP="00EC6745">
      <w:pPr>
        <w:spacing w:before="200" w:beforeAutospacing="1" w:after="100" w:afterAutospacing="1" w:line="216" w:lineRule="auto"/>
        <w:ind w:right="-46"/>
        <w:jc w:val="both"/>
        <w:rPr>
          <w:rFonts w:asciiTheme="majorHAnsi" w:eastAsia="Times New Roman" w:hAnsiTheme="majorHAnsi" w:cstheme="majorHAnsi"/>
          <w:b/>
          <w:bCs/>
          <w:color w:val="0D0D0D"/>
          <w:kern w:val="0"/>
          <w:sz w:val="32"/>
          <w:szCs w:val="32"/>
          <w:lang w:eastAsia="en-GB"/>
          <w14:ligatures w14:val="none"/>
        </w:rPr>
      </w:pPr>
      <w:r w:rsidRPr="00732634">
        <w:rPr>
          <w:rFonts w:asciiTheme="majorHAnsi" w:eastAsia="Times New Roman" w:hAnsiTheme="majorHAnsi" w:cstheme="majorHAnsi"/>
          <w:b/>
          <w:bCs/>
          <w:color w:val="0D0D0D"/>
          <w:kern w:val="0"/>
          <w:sz w:val="32"/>
          <w:szCs w:val="32"/>
          <w:lang w:eastAsia="en-GB"/>
          <w14:ligatures w14:val="none"/>
        </w:rPr>
        <w:lastRenderedPageBreak/>
        <w:t xml:space="preserve">Mean and Median </w:t>
      </w:r>
      <w:r w:rsidR="005F00A5" w:rsidRPr="00732634">
        <w:rPr>
          <w:rFonts w:asciiTheme="majorHAnsi" w:eastAsia="Times New Roman" w:hAnsiTheme="majorHAnsi" w:cstheme="majorHAnsi"/>
          <w:b/>
          <w:bCs/>
          <w:color w:val="0D0D0D"/>
          <w:kern w:val="0"/>
          <w:sz w:val="32"/>
          <w:szCs w:val="32"/>
          <w:lang w:eastAsia="en-GB"/>
          <w14:ligatures w14:val="none"/>
        </w:rPr>
        <w:t>G</w:t>
      </w:r>
      <w:r w:rsidRPr="00732634">
        <w:rPr>
          <w:rFonts w:asciiTheme="majorHAnsi" w:eastAsia="Times New Roman" w:hAnsiTheme="majorHAnsi" w:cstheme="majorHAnsi"/>
          <w:b/>
          <w:bCs/>
          <w:color w:val="0D0D0D"/>
          <w:kern w:val="0"/>
          <w:sz w:val="32"/>
          <w:szCs w:val="32"/>
          <w:lang w:eastAsia="en-GB"/>
          <w14:ligatures w14:val="none"/>
        </w:rPr>
        <w:t xml:space="preserve">ender </w:t>
      </w:r>
      <w:r w:rsidR="005F00A5" w:rsidRPr="00732634">
        <w:rPr>
          <w:rFonts w:asciiTheme="majorHAnsi" w:eastAsia="Times New Roman" w:hAnsiTheme="majorHAnsi" w:cstheme="majorHAnsi"/>
          <w:b/>
          <w:bCs/>
          <w:color w:val="0D0D0D"/>
          <w:kern w:val="0"/>
          <w:sz w:val="32"/>
          <w:szCs w:val="32"/>
          <w:lang w:eastAsia="en-GB"/>
          <w14:ligatures w14:val="none"/>
        </w:rPr>
        <w:t>P</w:t>
      </w:r>
      <w:r w:rsidRPr="00732634">
        <w:rPr>
          <w:rFonts w:asciiTheme="majorHAnsi" w:eastAsia="Times New Roman" w:hAnsiTheme="majorHAnsi" w:cstheme="majorHAnsi"/>
          <w:b/>
          <w:bCs/>
          <w:color w:val="0D0D0D"/>
          <w:kern w:val="0"/>
          <w:sz w:val="32"/>
          <w:szCs w:val="32"/>
          <w:lang w:eastAsia="en-GB"/>
          <w14:ligatures w14:val="none"/>
        </w:rPr>
        <w:t xml:space="preserve">ay </w:t>
      </w:r>
      <w:r w:rsidR="005F00A5" w:rsidRPr="00732634">
        <w:rPr>
          <w:rFonts w:asciiTheme="majorHAnsi" w:eastAsia="Times New Roman" w:hAnsiTheme="majorHAnsi" w:cstheme="majorHAnsi"/>
          <w:b/>
          <w:bCs/>
          <w:color w:val="0D0D0D"/>
          <w:kern w:val="0"/>
          <w:sz w:val="32"/>
          <w:szCs w:val="32"/>
          <w:lang w:eastAsia="en-GB"/>
          <w14:ligatures w14:val="none"/>
        </w:rPr>
        <w:t>G</w:t>
      </w:r>
      <w:r w:rsidRPr="00732634">
        <w:rPr>
          <w:rFonts w:asciiTheme="majorHAnsi" w:eastAsia="Times New Roman" w:hAnsiTheme="majorHAnsi" w:cstheme="majorHAnsi"/>
          <w:b/>
          <w:bCs/>
          <w:color w:val="0D0D0D"/>
          <w:kern w:val="0"/>
          <w:sz w:val="32"/>
          <w:szCs w:val="32"/>
          <w:lang w:eastAsia="en-GB"/>
          <w14:ligatures w14:val="none"/>
        </w:rPr>
        <w:t xml:space="preserve">ap </w:t>
      </w:r>
    </w:p>
    <w:p w14:paraId="659D9F3F" w14:textId="6A919D00" w:rsidR="00EC6745" w:rsidRPr="00B15885" w:rsidRDefault="00EC6745" w:rsidP="00EC6745">
      <w:pPr>
        <w:numPr>
          <w:ilvl w:val="0"/>
          <w:numId w:val="9"/>
        </w:numPr>
        <w:spacing w:before="100" w:beforeAutospacing="1" w:after="100" w:afterAutospacing="1" w:line="288" w:lineRule="auto"/>
        <w:ind w:left="714" w:right="-45" w:hanging="357"/>
        <w:jc w:val="both"/>
        <w:rPr>
          <w:rFonts w:eastAsia="Times New Roman" w:cstheme="minorHAnsi"/>
          <w:color w:val="0D0D0D"/>
          <w:kern w:val="0"/>
          <w:lang w:eastAsia="en-GB"/>
          <w14:ligatures w14:val="none"/>
        </w:rPr>
      </w:pPr>
      <w:r w:rsidRPr="00B15885">
        <w:rPr>
          <w:rFonts w:eastAsia="Times New Roman" w:cstheme="minorHAnsi"/>
          <w:color w:val="0D0D0D"/>
          <w:kern w:val="0"/>
          <w:lang w:eastAsia="en-GB"/>
          <w14:ligatures w14:val="none"/>
        </w:rPr>
        <w:t>202</w:t>
      </w:r>
      <w:r w:rsidR="009C3A15" w:rsidRPr="00B15885">
        <w:rPr>
          <w:rFonts w:eastAsia="Times New Roman" w:cstheme="minorHAnsi"/>
          <w:color w:val="0D0D0D"/>
          <w:kern w:val="0"/>
          <w:lang w:eastAsia="en-GB"/>
          <w14:ligatures w14:val="none"/>
        </w:rPr>
        <w:t>5</w:t>
      </w:r>
      <w:r w:rsidRPr="00B15885">
        <w:rPr>
          <w:rFonts w:eastAsia="Times New Roman" w:cstheme="minorHAnsi"/>
          <w:color w:val="0D0D0D"/>
          <w:kern w:val="0"/>
          <w:lang w:eastAsia="en-GB"/>
          <w14:ligatures w14:val="none"/>
        </w:rPr>
        <w:t xml:space="preserve"> mean (average) pay gap in hourly pay is </w:t>
      </w:r>
      <w:r w:rsidR="00641091" w:rsidRPr="00B15885">
        <w:rPr>
          <w:rFonts w:eastAsia="Times New Roman" w:cstheme="minorHAnsi"/>
          <w:color w:val="0D0D0D"/>
          <w:kern w:val="0"/>
          <w:lang w:eastAsia="en-GB"/>
          <w14:ligatures w14:val="none"/>
        </w:rPr>
        <w:t>2.</w:t>
      </w:r>
      <w:r w:rsidR="00B15885" w:rsidRPr="00B15885">
        <w:rPr>
          <w:rFonts w:eastAsia="Times New Roman" w:cstheme="minorHAnsi"/>
          <w:color w:val="0D0D0D"/>
          <w:kern w:val="0"/>
          <w:lang w:eastAsia="en-GB"/>
          <w14:ligatures w14:val="none"/>
        </w:rPr>
        <w:t>28</w:t>
      </w:r>
      <w:r w:rsidRPr="00B15885">
        <w:rPr>
          <w:rFonts w:eastAsia="Times New Roman" w:cstheme="minorHAnsi"/>
          <w:color w:val="0D0D0D"/>
          <w:kern w:val="0"/>
          <w:lang w:eastAsia="en-GB"/>
          <w14:ligatures w14:val="none"/>
        </w:rPr>
        <w:t>%</w:t>
      </w:r>
      <w:r w:rsidR="000B577F" w:rsidRPr="00B15885">
        <w:rPr>
          <w:rFonts w:eastAsia="Times New Roman" w:cstheme="minorHAnsi"/>
          <w:color w:val="0D0D0D"/>
          <w:kern w:val="0"/>
          <w:lang w:eastAsia="en-GB"/>
          <w14:ligatures w14:val="none"/>
        </w:rPr>
        <w:t xml:space="preserve">. </w:t>
      </w:r>
      <w:r w:rsidRPr="00B15885">
        <w:rPr>
          <w:rFonts w:eastAsia="Times New Roman" w:cstheme="minorHAnsi"/>
          <w:color w:val="0D0D0D"/>
          <w:kern w:val="0"/>
          <w:lang w:eastAsia="en-GB"/>
          <w14:ligatures w14:val="none"/>
        </w:rPr>
        <w:t xml:space="preserve">This </w:t>
      </w:r>
      <w:r w:rsidR="00FE20FD" w:rsidRPr="00B15885">
        <w:rPr>
          <w:rFonts w:eastAsia="Times New Roman" w:cstheme="minorHAnsi"/>
          <w:color w:val="0D0D0D"/>
          <w:kern w:val="0"/>
          <w:lang w:eastAsia="en-GB"/>
          <w14:ligatures w14:val="none"/>
        </w:rPr>
        <w:t>represents a</w:t>
      </w:r>
      <w:r w:rsidR="00641091" w:rsidRPr="00B15885">
        <w:rPr>
          <w:rFonts w:eastAsia="Times New Roman" w:cstheme="minorHAnsi"/>
          <w:color w:val="0D0D0D"/>
          <w:kern w:val="0"/>
          <w:lang w:eastAsia="en-GB"/>
          <w14:ligatures w14:val="none"/>
        </w:rPr>
        <w:t xml:space="preserve"> reduction from </w:t>
      </w:r>
      <w:r w:rsidRPr="00B15885">
        <w:rPr>
          <w:rFonts w:eastAsia="Times New Roman" w:cstheme="minorHAnsi"/>
          <w:color w:val="0D0D0D"/>
          <w:kern w:val="0"/>
          <w:lang w:eastAsia="en-GB"/>
          <w14:ligatures w14:val="none"/>
        </w:rPr>
        <w:t>202</w:t>
      </w:r>
      <w:r w:rsidR="00B15885" w:rsidRPr="00B15885">
        <w:rPr>
          <w:rFonts w:eastAsia="Times New Roman" w:cstheme="minorHAnsi"/>
          <w:color w:val="0D0D0D"/>
          <w:kern w:val="0"/>
          <w:lang w:eastAsia="en-GB"/>
          <w14:ligatures w14:val="none"/>
        </w:rPr>
        <w:t>4</w:t>
      </w:r>
      <w:r w:rsidRPr="00B15885">
        <w:rPr>
          <w:rFonts w:eastAsia="Times New Roman" w:cstheme="minorHAnsi"/>
          <w:color w:val="0D0D0D"/>
          <w:kern w:val="0"/>
          <w:lang w:eastAsia="en-GB"/>
          <w14:ligatures w14:val="none"/>
        </w:rPr>
        <w:t xml:space="preserve"> (</w:t>
      </w:r>
      <w:r w:rsidR="009C3A15" w:rsidRPr="00B15885">
        <w:rPr>
          <w:rFonts w:eastAsia="Times New Roman" w:cstheme="minorHAnsi"/>
          <w:color w:val="0D0D0D"/>
          <w:kern w:val="0"/>
          <w:lang w:eastAsia="en-GB"/>
          <w14:ligatures w14:val="none"/>
        </w:rPr>
        <w:t>2.34</w:t>
      </w:r>
      <w:r w:rsidR="00D8518A" w:rsidRPr="00B15885">
        <w:rPr>
          <w:rFonts w:eastAsia="Times New Roman" w:cstheme="minorHAnsi"/>
          <w:color w:val="0D0D0D"/>
          <w:kern w:val="0"/>
          <w:lang w:eastAsia="en-GB"/>
          <w14:ligatures w14:val="none"/>
        </w:rPr>
        <w:t>%</w:t>
      </w:r>
      <w:r w:rsidRPr="00B15885">
        <w:rPr>
          <w:rFonts w:eastAsia="Times New Roman" w:cstheme="minorHAnsi"/>
          <w:color w:val="0D0D0D"/>
          <w:kern w:val="0"/>
          <w:lang w:eastAsia="en-GB"/>
          <w14:ligatures w14:val="none"/>
        </w:rPr>
        <w:t>)</w:t>
      </w:r>
      <w:r w:rsidR="009971C0" w:rsidRPr="00B15885">
        <w:rPr>
          <w:rFonts w:eastAsia="Times New Roman" w:cstheme="minorHAnsi"/>
          <w:color w:val="0D0D0D"/>
          <w:kern w:val="0"/>
          <w:lang w:eastAsia="en-GB"/>
          <w14:ligatures w14:val="none"/>
        </w:rPr>
        <w:t>.</w:t>
      </w:r>
      <w:r w:rsidRPr="00B15885">
        <w:rPr>
          <w:rFonts w:eastAsia="Times New Roman" w:cstheme="minorHAnsi"/>
          <w:color w:val="0D0D0D"/>
          <w:kern w:val="0"/>
          <w:lang w:eastAsia="en-GB"/>
          <w14:ligatures w14:val="none"/>
        </w:rPr>
        <w:t xml:space="preserve"> </w:t>
      </w:r>
    </w:p>
    <w:p w14:paraId="0B8C351A" w14:textId="79364A8C" w:rsidR="00A65557" w:rsidRPr="00B15885" w:rsidRDefault="00EC6745" w:rsidP="00D51072">
      <w:pPr>
        <w:numPr>
          <w:ilvl w:val="0"/>
          <w:numId w:val="9"/>
        </w:numPr>
        <w:spacing w:before="100" w:beforeAutospacing="1" w:after="100" w:afterAutospacing="1" w:line="288" w:lineRule="auto"/>
        <w:ind w:left="714" w:right="-45" w:hanging="357"/>
        <w:jc w:val="both"/>
        <w:rPr>
          <w:rFonts w:eastAsia="Times New Roman" w:cstheme="minorHAnsi"/>
          <w:color w:val="0D0D0D"/>
          <w:kern w:val="0"/>
          <w:lang w:eastAsia="en-GB"/>
          <w14:ligatures w14:val="none"/>
        </w:rPr>
      </w:pPr>
      <w:r w:rsidRPr="00B15885">
        <w:rPr>
          <w:rFonts w:eastAsia="Times New Roman" w:cstheme="minorHAnsi"/>
          <w:color w:val="0D0D0D"/>
          <w:kern w:val="0"/>
          <w:shd w:val="clear" w:color="auto" w:fill="FFFFFF" w:themeFill="background1"/>
          <w:lang w:eastAsia="en-GB"/>
          <w14:ligatures w14:val="none"/>
        </w:rPr>
        <w:t>202</w:t>
      </w:r>
      <w:r w:rsidR="00B15885" w:rsidRPr="00B15885">
        <w:rPr>
          <w:rFonts w:eastAsia="Times New Roman" w:cstheme="minorHAnsi"/>
          <w:color w:val="0D0D0D"/>
          <w:kern w:val="0"/>
          <w:shd w:val="clear" w:color="auto" w:fill="FFFFFF" w:themeFill="background1"/>
          <w:lang w:eastAsia="en-GB"/>
          <w14:ligatures w14:val="none"/>
        </w:rPr>
        <w:t>5</w:t>
      </w:r>
      <w:r w:rsidRPr="00B15885">
        <w:rPr>
          <w:rFonts w:eastAsia="Times New Roman" w:cstheme="minorHAnsi"/>
          <w:color w:val="0D0D0D"/>
          <w:kern w:val="0"/>
          <w:shd w:val="clear" w:color="auto" w:fill="FFFFFF" w:themeFill="background1"/>
          <w:lang w:eastAsia="en-GB"/>
          <w14:ligatures w14:val="none"/>
        </w:rPr>
        <w:t xml:space="preserve"> median pay gap</w:t>
      </w:r>
      <w:r w:rsidR="00DD14BA" w:rsidRPr="00B15885">
        <w:rPr>
          <w:rFonts w:eastAsia="Times New Roman" w:cstheme="minorHAnsi"/>
          <w:color w:val="0D0D0D"/>
          <w:kern w:val="0"/>
          <w:shd w:val="clear" w:color="auto" w:fill="FFFFFF" w:themeFill="background1"/>
          <w:lang w:eastAsia="en-GB"/>
          <w14:ligatures w14:val="none"/>
        </w:rPr>
        <w:t xml:space="preserve"> in hourly pay is </w:t>
      </w:r>
      <w:r w:rsidR="00B15885" w:rsidRPr="00B15885">
        <w:rPr>
          <w:rFonts w:eastAsia="Times New Roman" w:cstheme="minorHAnsi"/>
          <w:color w:val="0D0D0D"/>
          <w:kern w:val="0"/>
          <w:shd w:val="clear" w:color="auto" w:fill="FFFFFF" w:themeFill="background1"/>
          <w:lang w:eastAsia="en-GB"/>
          <w14:ligatures w14:val="none"/>
        </w:rPr>
        <w:t xml:space="preserve">2.70% </w:t>
      </w:r>
      <w:r w:rsidR="00186AFC" w:rsidRPr="00B15885">
        <w:rPr>
          <w:rFonts w:cstheme="minorHAnsi"/>
          <w:kern w:val="0"/>
          <w:shd w:val="clear" w:color="auto" w:fill="FFFFFF" w:themeFill="background1"/>
          <w14:ligatures w14:val="none"/>
        </w:rPr>
        <w:t>(the difference between the mid points in the range of hourly pay)</w:t>
      </w:r>
      <w:r w:rsidR="009971C0" w:rsidRPr="00B15885">
        <w:rPr>
          <w:rFonts w:cstheme="minorHAnsi"/>
          <w:kern w:val="0"/>
          <w:shd w:val="clear" w:color="auto" w:fill="FFFFFF" w:themeFill="background1"/>
          <w14:ligatures w14:val="none"/>
        </w:rPr>
        <w:t>.</w:t>
      </w:r>
      <w:r w:rsidRPr="00B15885">
        <w:rPr>
          <w:rFonts w:eastAsia="Times New Roman" w:cstheme="minorHAnsi"/>
          <w:color w:val="0D0D0D"/>
          <w:kern w:val="0"/>
          <w:shd w:val="clear" w:color="auto" w:fill="FFFFFF" w:themeFill="background1"/>
          <w:lang w:eastAsia="en-GB"/>
          <w14:ligatures w14:val="none"/>
        </w:rPr>
        <w:t xml:space="preserve"> </w:t>
      </w:r>
      <w:r w:rsidR="009971C0" w:rsidRPr="00B15885">
        <w:rPr>
          <w:rFonts w:eastAsia="Times New Roman" w:cstheme="minorHAnsi"/>
          <w:color w:val="0D0D0D"/>
          <w:kern w:val="0"/>
          <w:shd w:val="clear" w:color="auto" w:fill="FFFFFF" w:themeFill="background1"/>
          <w:lang w:eastAsia="en-GB"/>
          <w14:ligatures w14:val="none"/>
        </w:rPr>
        <w:t>T</w:t>
      </w:r>
      <w:r w:rsidR="00DD14BA" w:rsidRPr="00B15885">
        <w:rPr>
          <w:rFonts w:eastAsia="Times New Roman" w:cstheme="minorHAnsi"/>
          <w:color w:val="0D0D0D"/>
          <w:kern w:val="0"/>
          <w:shd w:val="clear" w:color="auto" w:fill="FFFFFF" w:themeFill="background1"/>
          <w:lang w:eastAsia="en-GB"/>
          <w14:ligatures w14:val="none"/>
        </w:rPr>
        <w:t>his represents a</w:t>
      </w:r>
      <w:r w:rsidR="00641091" w:rsidRPr="00B15885">
        <w:rPr>
          <w:rFonts w:eastAsia="Times New Roman" w:cstheme="minorHAnsi"/>
          <w:color w:val="0D0D0D"/>
          <w:kern w:val="0"/>
          <w:shd w:val="clear" w:color="auto" w:fill="FFFFFF" w:themeFill="background1"/>
          <w:lang w:eastAsia="en-GB"/>
          <w14:ligatures w14:val="none"/>
        </w:rPr>
        <w:t xml:space="preserve"> reduction fr</w:t>
      </w:r>
      <w:r w:rsidR="007E57BA" w:rsidRPr="00B15885">
        <w:rPr>
          <w:rFonts w:eastAsia="Times New Roman" w:cstheme="minorHAnsi"/>
          <w:color w:val="0D0D0D"/>
          <w:kern w:val="0"/>
          <w:shd w:val="clear" w:color="auto" w:fill="FFFFFF" w:themeFill="background1"/>
          <w:lang w:eastAsia="en-GB"/>
          <w14:ligatures w14:val="none"/>
        </w:rPr>
        <w:t>om 202</w:t>
      </w:r>
      <w:r w:rsidR="00B15885" w:rsidRPr="00B15885">
        <w:rPr>
          <w:rFonts w:eastAsia="Times New Roman" w:cstheme="minorHAnsi"/>
          <w:color w:val="0D0D0D"/>
          <w:kern w:val="0"/>
          <w:shd w:val="clear" w:color="auto" w:fill="FFFFFF" w:themeFill="background1"/>
          <w:lang w:eastAsia="en-GB"/>
          <w14:ligatures w14:val="none"/>
        </w:rPr>
        <w:t>4</w:t>
      </w:r>
      <w:r w:rsidR="007E088B" w:rsidRPr="00B15885">
        <w:rPr>
          <w:rFonts w:eastAsia="Times New Roman" w:cstheme="minorHAnsi"/>
          <w:color w:val="0D0D0D"/>
          <w:kern w:val="0"/>
          <w:shd w:val="clear" w:color="auto" w:fill="FFFFFF" w:themeFill="background1"/>
          <w:lang w:eastAsia="en-GB"/>
          <w14:ligatures w14:val="none"/>
        </w:rPr>
        <w:t xml:space="preserve"> (</w:t>
      </w:r>
      <w:r w:rsidR="00B15885" w:rsidRPr="00B15885">
        <w:rPr>
          <w:rFonts w:eastAsia="Times New Roman" w:cstheme="minorHAnsi"/>
          <w:color w:val="0D0D0D"/>
          <w:kern w:val="0"/>
          <w:shd w:val="clear" w:color="auto" w:fill="FFFFFF" w:themeFill="background1"/>
          <w:lang w:eastAsia="en-GB"/>
          <w14:ligatures w14:val="none"/>
        </w:rPr>
        <w:t>3.58%)</w:t>
      </w:r>
      <w:r w:rsidR="00B15885" w:rsidRPr="00B15885">
        <w:rPr>
          <w:rFonts w:cstheme="minorHAnsi"/>
          <w:kern w:val="0"/>
          <w:shd w:val="clear" w:color="auto" w:fill="FFFFFF" w:themeFill="background1"/>
          <w14:ligatures w14:val="none"/>
        </w:rPr>
        <w:t xml:space="preserve"> </w:t>
      </w:r>
    </w:p>
    <w:p w14:paraId="025C7AE8" w14:textId="77777777" w:rsidR="00A65557" w:rsidRPr="00C34716" w:rsidRDefault="00A65557" w:rsidP="00A65557">
      <w:pPr>
        <w:spacing w:before="200" w:beforeAutospacing="1" w:after="100" w:afterAutospacing="1" w:line="216" w:lineRule="auto"/>
        <w:ind w:left="714" w:right="-46"/>
        <w:jc w:val="both"/>
        <w:rPr>
          <w:rFonts w:asciiTheme="majorHAnsi" w:eastAsia="Times New Roman" w:hAnsiTheme="majorHAnsi" w:cstheme="majorHAnsi"/>
          <w:b/>
          <w:bCs/>
          <w:color w:val="0D0D0D"/>
          <w:kern w:val="0"/>
          <w:sz w:val="32"/>
          <w:szCs w:val="32"/>
          <w:highlight w:val="yellow"/>
          <w:lang w:eastAsia="en-GB"/>
          <w14:ligatures w14:val="none"/>
        </w:rPr>
      </w:pPr>
    </w:p>
    <w:p w14:paraId="0A81DD50" w14:textId="153E0AD9" w:rsidR="00EC6745" w:rsidRPr="00732634" w:rsidRDefault="00EC6745" w:rsidP="00EC6745">
      <w:pPr>
        <w:spacing w:before="200" w:beforeAutospacing="1" w:after="100" w:afterAutospacing="1" w:line="216" w:lineRule="auto"/>
        <w:ind w:right="-46"/>
        <w:jc w:val="both"/>
        <w:rPr>
          <w:rFonts w:asciiTheme="majorHAnsi" w:eastAsia="Times New Roman" w:hAnsiTheme="majorHAnsi" w:cstheme="majorHAnsi"/>
          <w:b/>
          <w:bCs/>
          <w:color w:val="0D0D0D"/>
          <w:kern w:val="0"/>
          <w:sz w:val="32"/>
          <w:szCs w:val="32"/>
          <w:lang w:eastAsia="en-GB"/>
          <w14:ligatures w14:val="none"/>
        </w:rPr>
      </w:pPr>
      <w:r w:rsidRPr="00732634">
        <w:rPr>
          <w:rFonts w:asciiTheme="majorHAnsi" w:eastAsia="Times New Roman" w:hAnsiTheme="majorHAnsi" w:cstheme="majorHAnsi"/>
          <w:b/>
          <w:bCs/>
          <w:color w:val="0D0D0D"/>
          <w:kern w:val="0"/>
          <w:sz w:val="32"/>
          <w:szCs w:val="32"/>
          <w:lang w:eastAsia="en-GB"/>
          <w14:ligatures w14:val="none"/>
        </w:rPr>
        <w:t xml:space="preserve">All Employees Male-Female Gap </w:t>
      </w:r>
    </w:p>
    <w:p w14:paraId="4ADEE86E" w14:textId="636D6A81" w:rsidR="00D51072" w:rsidRPr="00732634" w:rsidRDefault="00D51072" w:rsidP="00D51072">
      <w:pPr>
        <w:spacing w:before="200" w:beforeAutospacing="1" w:after="0" w:line="216" w:lineRule="auto"/>
        <w:ind w:right="-46"/>
        <w:jc w:val="both"/>
        <w:rPr>
          <w:rFonts w:eastAsia="Times New Roman" w:cstheme="minorHAnsi"/>
          <w:color w:val="0D0D0D"/>
          <w:kern w:val="0"/>
          <w:lang w:eastAsia="en-GB"/>
          <w14:ligatures w14:val="none"/>
        </w:rPr>
      </w:pPr>
      <w:r w:rsidRPr="00732634">
        <w:rPr>
          <w:rFonts w:eastAsia="Times New Roman" w:cstheme="minorHAnsi"/>
          <w:color w:val="0D0D0D"/>
          <w:kern w:val="0"/>
          <w:lang w:eastAsia="en-GB"/>
          <w14:ligatures w14:val="none"/>
        </w:rPr>
        <w:t>Table 5</w:t>
      </w:r>
    </w:p>
    <w:tbl>
      <w:tblPr>
        <w:tblW w:w="12754" w:type="dxa"/>
        <w:tblLook w:val="04A0" w:firstRow="1" w:lastRow="0" w:firstColumn="1" w:lastColumn="0" w:noHBand="0" w:noVBand="1"/>
      </w:tblPr>
      <w:tblGrid>
        <w:gridCol w:w="3256"/>
        <w:gridCol w:w="1134"/>
        <w:gridCol w:w="1275"/>
        <w:gridCol w:w="1134"/>
        <w:gridCol w:w="1243"/>
        <w:gridCol w:w="1431"/>
        <w:gridCol w:w="1112"/>
        <w:gridCol w:w="939"/>
        <w:gridCol w:w="1230"/>
      </w:tblGrid>
      <w:tr w:rsidR="001D79D1" w:rsidRPr="00732634" w14:paraId="428D1112" w14:textId="77777777" w:rsidTr="000B50F7">
        <w:trPr>
          <w:trHeight w:val="290"/>
        </w:trPr>
        <w:tc>
          <w:tcPr>
            <w:tcW w:w="3256" w:type="dxa"/>
            <w:vMerge w:val="restart"/>
            <w:tcBorders>
              <w:top w:val="nil"/>
              <w:left w:val="single" w:sz="4" w:space="0" w:color="auto"/>
              <w:right w:val="single" w:sz="4" w:space="0" w:color="auto"/>
            </w:tcBorders>
            <w:shd w:val="clear" w:color="auto" w:fill="B4C6E7" w:themeFill="accent1" w:themeFillTint="66"/>
            <w:noWrap/>
            <w:vAlign w:val="bottom"/>
          </w:tcPr>
          <w:p w14:paraId="6BEB1A8A" w14:textId="77777777" w:rsidR="001D79D1" w:rsidRPr="00732634" w:rsidRDefault="001D79D1" w:rsidP="00EC6745">
            <w:pPr>
              <w:spacing w:after="0" w:line="240" w:lineRule="auto"/>
              <w:ind w:left="426"/>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 xml:space="preserve">Averages </w:t>
            </w:r>
          </w:p>
          <w:p w14:paraId="1B918C00" w14:textId="35661133" w:rsidR="001D79D1" w:rsidRPr="00732634" w:rsidRDefault="001D79D1" w:rsidP="00EC6745">
            <w:pPr>
              <w:spacing w:after="0" w:line="240" w:lineRule="auto"/>
              <w:ind w:left="426"/>
              <w:rPr>
                <w:rFonts w:ascii="Calibri" w:eastAsia="Times New Roman" w:hAnsi="Calibri" w:cs="Calibri"/>
                <w:b/>
                <w:bCs/>
                <w:color w:val="000000"/>
                <w:kern w:val="0"/>
                <w:sz w:val="24"/>
                <w:szCs w:val="24"/>
                <w:lang w:eastAsia="en-GB"/>
                <w14:ligatures w14:val="none"/>
              </w:rPr>
            </w:pPr>
            <w:r w:rsidRPr="00732634">
              <w:rPr>
                <w:rFonts w:ascii="Calibri" w:eastAsia="Times New Roman" w:hAnsi="Calibri" w:cs="Calibri"/>
                <w:b/>
                <w:bCs/>
                <w:color w:val="000000"/>
                <w:kern w:val="0"/>
                <w:sz w:val="24"/>
                <w:szCs w:val="24"/>
                <w:lang w:eastAsia="en-GB"/>
                <w14:ligatures w14:val="none"/>
              </w:rPr>
              <w:t> </w:t>
            </w:r>
          </w:p>
        </w:tc>
        <w:tc>
          <w:tcPr>
            <w:tcW w:w="9498" w:type="dxa"/>
            <w:gridSpan w:val="8"/>
            <w:tcBorders>
              <w:top w:val="nil"/>
              <w:left w:val="nil"/>
              <w:bottom w:val="single" w:sz="4" w:space="0" w:color="auto"/>
              <w:right w:val="single" w:sz="4" w:space="0" w:color="auto"/>
            </w:tcBorders>
            <w:shd w:val="clear" w:color="000000" w:fill="B4C6E7"/>
            <w:noWrap/>
            <w:vAlign w:val="center"/>
          </w:tcPr>
          <w:p w14:paraId="3E078BDA" w14:textId="3892189A" w:rsidR="001D79D1" w:rsidRPr="00732634" w:rsidRDefault="001D79D1" w:rsidP="004D12C1">
            <w:pPr>
              <w:spacing w:after="0" w:line="240" w:lineRule="auto"/>
              <w:jc w:val="center"/>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All employees hourly rate mean and median</w:t>
            </w:r>
          </w:p>
        </w:tc>
      </w:tr>
      <w:tr w:rsidR="001D79D1" w:rsidRPr="00732634" w14:paraId="1A98DCC5" w14:textId="77777777" w:rsidTr="00732634">
        <w:trPr>
          <w:trHeight w:val="290"/>
        </w:trPr>
        <w:tc>
          <w:tcPr>
            <w:tcW w:w="3256" w:type="dxa"/>
            <w:vMerge/>
            <w:tcBorders>
              <w:left w:val="single" w:sz="4" w:space="0" w:color="auto"/>
              <w:right w:val="single" w:sz="4" w:space="0" w:color="auto"/>
            </w:tcBorders>
            <w:shd w:val="clear" w:color="auto" w:fill="B4C6E7" w:themeFill="accent1" w:themeFillTint="66"/>
            <w:noWrap/>
            <w:vAlign w:val="bottom"/>
          </w:tcPr>
          <w:p w14:paraId="23659B23" w14:textId="3686C973" w:rsidR="001D79D1" w:rsidRPr="00732634" w:rsidRDefault="001D79D1" w:rsidP="00EC6745">
            <w:pPr>
              <w:spacing w:after="0" w:line="240" w:lineRule="auto"/>
              <w:ind w:left="426"/>
              <w:rPr>
                <w:rFonts w:ascii="Calibri" w:eastAsia="Times New Roman" w:hAnsi="Calibri" w:cs="Calibri"/>
                <w:color w:val="000000"/>
                <w:kern w:val="0"/>
                <w:sz w:val="24"/>
                <w:szCs w:val="24"/>
                <w:lang w:eastAsia="en-GB"/>
                <w14:ligatures w14:val="none"/>
              </w:rPr>
            </w:pPr>
          </w:p>
        </w:tc>
        <w:tc>
          <w:tcPr>
            <w:tcW w:w="4786" w:type="dxa"/>
            <w:gridSpan w:val="4"/>
            <w:tcBorders>
              <w:top w:val="nil"/>
              <w:left w:val="nil"/>
              <w:bottom w:val="single" w:sz="4" w:space="0" w:color="auto"/>
              <w:right w:val="single" w:sz="4" w:space="0" w:color="auto"/>
            </w:tcBorders>
            <w:shd w:val="clear" w:color="000000" w:fill="B4C6E7"/>
            <w:noWrap/>
            <w:vAlign w:val="center"/>
          </w:tcPr>
          <w:p w14:paraId="4928FD3C" w14:textId="1E95F60D" w:rsidR="001D79D1" w:rsidRPr="00732634" w:rsidRDefault="000B50F7" w:rsidP="00EC6745">
            <w:pPr>
              <w:spacing w:after="0" w:line="240" w:lineRule="auto"/>
              <w:jc w:val="center"/>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202</w:t>
            </w:r>
            <w:r w:rsidR="00732634" w:rsidRPr="00732634">
              <w:rPr>
                <w:rFonts w:ascii="Calibri" w:eastAsia="Times New Roman" w:hAnsi="Calibri" w:cs="Calibri"/>
                <w:b/>
                <w:bCs/>
                <w:color w:val="000000"/>
                <w:kern w:val="0"/>
                <w:lang w:eastAsia="en-GB"/>
                <w14:ligatures w14:val="none"/>
              </w:rPr>
              <w:t>5</w:t>
            </w:r>
          </w:p>
        </w:tc>
        <w:tc>
          <w:tcPr>
            <w:tcW w:w="4712" w:type="dxa"/>
            <w:gridSpan w:val="4"/>
            <w:tcBorders>
              <w:top w:val="nil"/>
              <w:left w:val="nil"/>
              <w:bottom w:val="single" w:sz="4" w:space="0" w:color="auto"/>
              <w:right w:val="single" w:sz="4" w:space="0" w:color="auto"/>
            </w:tcBorders>
            <w:shd w:val="clear" w:color="000000" w:fill="B4C6E7"/>
            <w:vAlign w:val="center"/>
          </w:tcPr>
          <w:p w14:paraId="1801DD70" w14:textId="6055A45B" w:rsidR="001D79D1" w:rsidRPr="00732634" w:rsidRDefault="009E39FC" w:rsidP="00EC6745">
            <w:pPr>
              <w:spacing w:after="0" w:line="240" w:lineRule="auto"/>
              <w:jc w:val="center"/>
              <w:rPr>
                <w:rFonts w:ascii="Calibri" w:eastAsia="Times New Roman" w:hAnsi="Calibri" w:cs="Calibri"/>
                <w:color w:val="000000"/>
                <w:kern w:val="0"/>
                <w:lang w:eastAsia="en-GB"/>
                <w14:ligatures w14:val="none"/>
              </w:rPr>
            </w:pPr>
            <w:r w:rsidRPr="00732634">
              <w:rPr>
                <w:rFonts w:ascii="Calibri" w:eastAsia="Times New Roman" w:hAnsi="Calibri" w:cs="Calibri"/>
                <w:b/>
                <w:bCs/>
                <w:color w:val="000000"/>
                <w:kern w:val="0"/>
                <w:lang w:eastAsia="en-GB"/>
                <w14:ligatures w14:val="none"/>
              </w:rPr>
              <w:t>202</w:t>
            </w:r>
            <w:r w:rsidR="00732634" w:rsidRPr="00732634">
              <w:rPr>
                <w:rFonts w:ascii="Calibri" w:eastAsia="Times New Roman" w:hAnsi="Calibri" w:cs="Calibri"/>
                <w:b/>
                <w:bCs/>
                <w:color w:val="000000"/>
                <w:kern w:val="0"/>
                <w:lang w:eastAsia="en-GB"/>
                <w14:ligatures w14:val="none"/>
              </w:rPr>
              <w:t>4</w:t>
            </w:r>
          </w:p>
        </w:tc>
      </w:tr>
      <w:tr w:rsidR="001D79D1" w:rsidRPr="00732634" w14:paraId="1B6BB1E3" w14:textId="4ED4DE60" w:rsidTr="00732634">
        <w:trPr>
          <w:trHeight w:val="290"/>
        </w:trPr>
        <w:tc>
          <w:tcPr>
            <w:tcW w:w="3256" w:type="dxa"/>
            <w:vMerge/>
            <w:tcBorders>
              <w:left w:val="single" w:sz="4" w:space="0" w:color="auto"/>
              <w:bottom w:val="single" w:sz="4" w:space="0" w:color="auto"/>
              <w:right w:val="single" w:sz="4" w:space="0" w:color="auto"/>
            </w:tcBorders>
            <w:shd w:val="clear" w:color="auto" w:fill="B4C6E7" w:themeFill="accent1" w:themeFillTint="66"/>
            <w:noWrap/>
            <w:vAlign w:val="bottom"/>
            <w:hideMark/>
          </w:tcPr>
          <w:p w14:paraId="32E94E3B" w14:textId="2B427455" w:rsidR="001D79D1" w:rsidRPr="00732634" w:rsidRDefault="001D79D1" w:rsidP="00EC6745">
            <w:pPr>
              <w:spacing w:after="0" w:line="240" w:lineRule="auto"/>
              <w:ind w:left="426"/>
              <w:rPr>
                <w:rFonts w:ascii="Calibri" w:eastAsia="Times New Roman" w:hAnsi="Calibri" w:cs="Calibri"/>
                <w:color w:val="000000"/>
                <w:kern w:val="0"/>
                <w:sz w:val="24"/>
                <w:szCs w:val="24"/>
                <w:lang w:eastAsia="en-GB"/>
                <w14:ligatures w14:val="none"/>
              </w:rPr>
            </w:pPr>
          </w:p>
        </w:tc>
        <w:tc>
          <w:tcPr>
            <w:tcW w:w="1134" w:type="dxa"/>
            <w:tcBorders>
              <w:top w:val="nil"/>
              <w:left w:val="nil"/>
              <w:bottom w:val="single" w:sz="4" w:space="0" w:color="auto"/>
              <w:right w:val="single" w:sz="4" w:space="0" w:color="auto"/>
            </w:tcBorders>
            <w:shd w:val="clear" w:color="000000" w:fill="B4C6E7"/>
            <w:noWrap/>
            <w:vAlign w:val="center"/>
            <w:hideMark/>
          </w:tcPr>
          <w:p w14:paraId="3B6B0540" w14:textId="77777777" w:rsidR="001D79D1" w:rsidRPr="00732634" w:rsidRDefault="001D79D1" w:rsidP="00EC6745">
            <w:pPr>
              <w:spacing w:after="0" w:line="240" w:lineRule="auto"/>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Male</w:t>
            </w:r>
          </w:p>
        </w:tc>
        <w:tc>
          <w:tcPr>
            <w:tcW w:w="1275" w:type="dxa"/>
            <w:tcBorders>
              <w:top w:val="nil"/>
              <w:left w:val="nil"/>
              <w:bottom w:val="single" w:sz="4" w:space="0" w:color="auto"/>
              <w:right w:val="single" w:sz="4" w:space="0" w:color="auto"/>
            </w:tcBorders>
            <w:shd w:val="clear" w:color="000000" w:fill="B4C6E7"/>
            <w:noWrap/>
            <w:vAlign w:val="center"/>
            <w:hideMark/>
          </w:tcPr>
          <w:p w14:paraId="13B53D99" w14:textId="77777777" w:rsidR="001D79D1" w:rsidRPr="00732634" w:rsidRDefault="001D79D1" w:rsidP="00EC6745">
            <w:pPr>
              <w:spacing w:after="0" w:line="240" w:lineRule="auto"/>
              <w:jc w:val="center"/>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Female</w:t>
            </w:r>
          </w:p>
        </w:tc>
        <w:tc>
          <w:tcPr>
            <w:tcW w:w="1134" w:type="dxa"/>
            <w:tcBorders>
              <w:top w:val="nil"/>
              <w:left w:val="nil"/>
              <w:bottom w:val="single" w:sz="4" w:space="0" w:color="auto"/>
              <w:right w:val="single" w:sz="4" w:space="0" w:color="auto"/>
            </w:tcBorders>
            <w:shd w:val="clear" w:color="000000" w:fill="B4C6E7"/>
            <w:noWrap/>
            <w:vAlign w:val="center"/>
            <w:hideMark/>
          </w:tcPr>
          <w:p w14:paraId="2B08C5CA" w14:textId="77777777" w:rsidR="001D79D1" w:rsidRPr="00732634" w:rsidRDefault="001D79D1" w:rsidP="00EC6745">
            <w:pPr>
              <w:spacing w:after="0" w:line="240" w:lineRule="auto"/>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Gap</w:t>
            </w:r>
          </w:p>
        </w:tc>
        <w:tc>
          <w:tcPr>
            <w:tcW w:w="1243" w:type="dxa"/>
            <w:tcBorders>
              <w:top w:val="nil"/>
              <w:left w:val="nil"/>
              <w:bottom w:val="single" w:sz="4" w:space="0" w:color="auto"/>
              <w:right w:val="single" w:sz="4" w:space="0" w:color="auto"/>
            </w:tcBorders>
            <w:shd w:val="clear" w:color="000000" w:fill="B4C6E7"/>
            <w:noWrap/>
            <w:vAlign w:val="center"/>
            <w:hideMark/>
          </w:tcPr>
          <w:p w14:paraId="0A989A7F" w14:textId="77777777" w:rsidR="001D79D1" w:rsidRPr="00122FB3" w:rsidRDefault="001D79D1" w:rsidP="00EC6745">
            <w:pPr>
              <w:spacing w:after="0" w:line="240" w:lineRule="auto"/>
              <w:jc w:val="center"/>
              <w:rPr>
                <w:rFonts w:ascii="Calibri" w:eastAsia="Times New Roman" w:hAnsi="Calibri" w:cs="Calibri"/>
                <w:b/>
                <w:bCs/>
                <w:color w:val="000000"/>
                <w:kern w:val="0"/>
                <w:lang w:eastAsia="en-GB"/>
                <w14:ligatures w14:val="none"/>
              </w:rPr>
            </w:pPr>
            <w:r w:rsidRPr="00122FB3">
              <w:rPr>
                <w:rFonts w:ascii="Calibri" w:eastAsia="Times New Roman" w:hAnsi="Calibri" w:cs="Calibri"/>
                <w:b/>
                <w:bCs/>
                <w:color w:val="000000"/>
                <w:kern w:val="0"/>
                <w:lang w:eastAsia="en-GB"/>
                <w14:ligatures w14:val="none"/>
              </w:rPr>
              <w:t>Percentage</w:t>
            </w:r>
          </w:p>
        </w:tc>
        <w:tc>
          <w:tcPr>
            <w:tcW w:w="1431" w:type="dxa"/>
            <w:tcBorders>
              <w:top w:val="nil"/>
              <w:left w:val="nil"/>
              <w:bottom w:val="single" w:sz="4" w:space="0" w:color="auto"/>
              <w:right w:val="single" w:sz="4" w:space="0" w:color="auto"/>
            </w:tcBorders>
            <w:shd w:val="clear" w:color="000000" w:fill="B4C6E7"/>
          </w:tcPr>
          <w:p w14:paraId="62D01732" w14:textId="7C90C975" w:rsidR="001D79D1" w:rsidRPr="00122FB3" w:rsidRDefault="001D79D1" w:rsidP="00EC6745">
            <w:pPr>
              <w:spacing w:after="0" w:line="240" w:lineRule="auto"/>
              <w:jc w:val="center"/>
              <w:rPr>
                <w:rFonts w:ascii="Calibri" w:eastAsia="Times New Roman" w:hAnsi="Calibri" w:cs="Calibri"/>
                <w:color w:val="000000"/>
                <w:kern w:val="0"/>
                <w:lang w:eastAsia="en-GB"/>
                <w14:ligatures w14:val="none"/>
              </w:rPr>
            </w:pPr>
            <w:r w:rsidRPr="00122FB3">
              <w:rPr>
                <w:rFonts w:ascii="Calibri" w:eastAsia="Times New Roman" w:hAnsi="Calibri" w:cs="Calibri"/>
                <w:color w:val="000000"/>
                <w:kern w:val="0"/>
                <w:lang w:eastAsia="en-GB"/>
                <w14:ligatures w14:val="none"/>
              </w:rPr>
              <w:t>Male</w:t>
            </w:r>
          </w:p>
        </w:tc>
        <w:tc>
          <w:tcPr>
            <w:tcW w:w="1112" w:type="dxa"/>
            <w:tcBorders>
              <w:top w:val="nil"/>
              <w:left w:val="nil"/>
              <w:bottom w:val="single" w:sz="4" w:space="0" w:color="auto"/>
              <w:right w:val="single" w:sz="4" w:space="0" w:color="auto"/>
            </w:tcBorders>
            <w:shd w:val="clear" w:color="000000" w:fill="B4C6E7"/>
          </w:tcPr>
          <w:p w14:paraId="2C7FB4C0" w14:textId="1BAC7A26" w:rsidR="001D79D1" w:rsidRPr="00732634" w:rsidRDefault="001D79D1" w:rsidP="00EC6745">
            <w:pPr>
              <w:spacing w:after="0" w:line="240" w:lineRule="auto"/>
              <w:jc w:val="center"/>
              <w:rPr>
                <w:rFonts w:ascii="Calibri" w:eastAsia="Times New Roman" w:hAnsi="Calibri" w:cs="Calibri"/>
                <w:color w:val="000000"/>
                <w:kern w:val="0"/>
                <w:lang w:eastAsia="en-GB"/>
                <w14:ligatures w14:val="none"/>
              </w:rPr>
            </w:pPr>
            <w:r w:rsidRPr="00732634">
              <w:rPr>
                <w:rFonts w:ascii="Calibri" w:eastAsia="Times New Roman" w:hAnsi="Calibri" w:cs="Calibri"/>
                <w:color w:val="000000"/>
                <w:kern w:val="0"/>
                <w:lang w:eastAsia="en-GB"/>
                <w14:ligatures w14:val="none"/>
              </w:rPr>
              <w:t>Female</w:t>
            </w:r>
          </w:p>
        </w:tc>
        <w:tc>
          <w:tcPr>
            <w:tcW w:w="939" w:type="dxa"/>
            <w:tcBorders>
              <w:top w:val="nil"/>
              <w:left w:val="nil"/>
              <w:bottom w:val="single" w:sz="4" w:space="0" w:color="auto"/>
              <w:right w:val="single" w:sz="4" w:space="0" w:color="auto"/>
            </w:tcBorders>
            <w:shd w:val="clear" w:color="000000" w:fill="B4C6E7"/>
          </w:tcPr>
          <w:p w14:paraId="03AB4215" w14:textId="1174F451" w:rsidR="001D79D1" w:rsidRPr="00732634" w:rsidRDefault="001D79D1" w:rsidP="00EC6745">
            <w:pPr>
              <w:spacing w:after="0" w:line="240" w:lineRule="auto"/>
              <w:jc w:val="center"/>
              <w:rPr>
                <w:rFonts w:ascii="Calibri" w:eastAsia="Times New Roman" w:hAnsi="Calibri" w:cs="Calibri"/>
                <w:color w:val="000000"/>
                <w:kern w:val="0"/>
                <w:lang w:eastAsia="en-GB"/>
                <w14:ligatures w14:val="none"/>
              </w:rPr>
            </w:pPr>
            <w:r w:rsidRPr="00732634">
              <w:rPr>
                <w:rFonts w:ascii="Calibri" w:eastAsia="Times New Roman" w:hAnsi="Calibri" w:cs="Calibri"/>
                <w:color w:val="000000"/>
                <w:kern w:val="0"/>
                <w:lang w:eastAsia="en-GB"/>
                <w14:ligatures w14:val="none"/>
              </w:rPr>
              <w:t>Gap</w:t>
            </w:r>
          </w:p>
        </w:tc>
        <w:tc>
          <w:tcPr>
            <w:tcW w:w="1230" w:type="dxa"/>
            <w:tcBorders>
              <w:top w:val="nil"/>
              <w:left w:val="nil"/>
              <w:bottom w:val="single" w:sz="4" w:space="0" w:color="auto"/>
              <w:right w:val="single" w:sz="4" w:space="0" w:color="auto"/>
            </w:tcBorders>
            <w:shd w:val="clear" w:color="000000" w:fill="B4C6E7"/>
          </w:tcPr>
          <w:p w14:paraId="5763E45D" w14:textId="0B84EEE0" w:rsidR="001D79D1" w:rsidRPr="00732634" w:rsidRDefault="001D79D1" w:rsidP="00EC6745">
            <w:pPr>
              <w:spacing w:after="0" w:line="240" w:lineRule="auto"/>
              <w:jc w:val="center"/>
              <w:rPr>
                <w:rFonts w:ascii="Calibri" w:eastAsia="Times New Roman" w:hAnsi="Calibri" w:cs="Calibri"/>
                <w:color w:val="000000"/>
                <w:kern w:val="0"/>
                <w:lang w:eastAsia="en-GB"/>
                <w14:ligatures w14:val="none"/>
              </w:rPr>
            </w:pPr>
            <w:r w:rsidRPr="00732634">
              <w:rPr>
                <w:rFonts w:ascii="Calibri" w:eastAsia="Times New Roman" w:hAnsi="Calibri" w:cs="Calibri"/>
                <w:color w:val="000000"/>
                <w:kern w:val="0"/>
                <w:lang w:eastAsia="en-GB"/>
                <w14:ligatures w14:val="none"/>
              </w:rPr>
              <w:t>Percentage</w:t>
            </w:r>
          </w:p>
        </w:tc>
      </w:tr>
      <w:tr w:rsidR="00732634" w:rsidRPr="00732634" w14:paraId="0C965563" w14:textId="2E3C954F" w:rsidTr="00732634">
        <w:trPr>
          <w:trHeight w:val="290"/>
        </w:trPr>
        <w:tc>
          <w:tcPr>
            <w:tcW w:w="3256" w:type="dxa"/>
            <w:tcBorders>
              <w:top w:val="nil"/>
              <w:left w:val="single" w:sz="4" w:space="0" w:color="auto"/>
              <w:bottom w:val="single" w:sz="4" w:space="0" w:color="auto"/>
              <w:right w:val="single" w:sz="4" w:space="0" w:color="auto"/>
            </w:tcBorders>
            <w:noWrap/>
            <w:vAlign w:val="bottom"/>
            <w:hideMark/>
          </w:tcPr>
          <w:p w14:paraId="0D940A57" w14:textId="77777777" w:rsidR="00732634" w:rsidRPr="00732634" w:rsidRDefault="00732634" w:rsidP="00732634">
            <w:pPr>
              <w:spacing w:after="0" w:line="240" w:lineRule="auto"/>
              <w:ind w:left="426"/>
              <w:rPr>
                <w:rFonts w:ascii="Calibri" w:eastAsia="Times New Roman" w:hAnsi="Calibri" w:cs="Calibri"/>
                <w:color w:val="000000"/>
                <w:kern w:val="0"/>
                <w:lang w:eastAsia="en-GB"/>
                <w14:ligatures w14:val="none"/>
              </w:rPr>
            </w:pPr>
            <w:r w:rsidRPr="00732634">
              <w:rPr>
                <w:rFonts w:ascii="Calibri" w:eastAsia="Times New Roman" w:hAnsi="Calibri" w:cs="Calibri"/>
                <w:color w:val="000000"/>
                <w:kern w:val="0"/>
                <w:lang w:eastAsia="en-GB"/>
                <w14:ligatures w14:val="none"/>
              </w:rPr>
              <w:t>Mean (average) hourly rate</w:t>
            </w:r>
          </w:p>
        </w:tc>
        <w:tc>
          <w:tcPr>
            <w:tcW w:w="1134" w:type="dxa"/>
            <w:tcBorders>
              <w:top w:val="nil"/>
              <w:left w:val="nil"/>
              <w:bottom w:val="single" w:sz="4" w:space="0" w:color="auto"/>
              <w:right w:val="single" w:sz="4" w:space="0" w:color="auto"/>
            </w:tcBorders>
            <w:noWrap/>
            <w:vAlign w:val="center"/>
          </w:tcPr>
          <w:p w14:paraId="035D59EA" w14:textId="159C1E15" w:rsidR="00732634" w:rsidRPr="00732634" w:rsidRDefault="00732634" w:rsidP="00732634">
            <w:pPr>
              <w:spacing w:after="0" w:line="240" w:lineRule="auto"/>
              <w:rPr>
                <w:rFonts w:ascii="Calibri" w:eastAsia="Times New Roman" w:hAnsi="Calibri" w:cs="Calibri"/>
                <w:b/>
                <w:bCs/>
                <w:color w:val="000000"/>
                <w:kern w:val="0"/>
                <w:lang w:eastAsia="en-GB"/>
                <w14:ligatures w14:val="none"/>
              </w:rPr>
            </w:pPr>
            <w:r w:rsidRPr="00732634">
              <w:rPr>
                <w:rFonts w:ascii="Calibri" w:eastAsia="Times New Roman" w:hAnsi="Calibri" w:cs="Calibri"/>
                <w:b/>
                <w:bCs/>
                <w:color w:val="000000"/>
                <w:kern w:val="0"/>
                <w:lang w:eastAsia="en-GB"/>
                <w14:ligatures w14:val="none"/>
              </w:rPr>
              <w:t>£21.94</w:t>
            </w:r>
          </w:p>
        </w:tc>
        <w:tc>
          <w:tcPr>
            <w:tcW w:w="1275" w:type="dxa"/>
            <w:tcBorders>
              <w:top w:val="nil"/>
              <w:left w:val="nil"/>
              <w:bottom w:val="single" w:sz="4" w:space="0" w:color="auto"/>
              <w:right w:val="single" w:sz="4" w:space="0" w:color="auto"/>
            </w:tcBorders>
            <w:noWrap/>
            <w:vAlign w:val="bottom"/>
          </w:tcPr>
          <w:p w14:paraId="2F4F233A" w14:textId="0F211C36" w:rsidR="00732634" w:rsidRPr="00732634" w:rsidRDefault="00732634" w:rsidP="00732634">
            <w:pPr>
              <w:spacing w:after="0" w:line="240" w:lineRule="auto"/>
              <w:jc w:val="center"/>
              <w:rPr>
                <w:rFonts w:eastAsia="Times New Roman" w:cstheme="minorHAnsi"/>
                <w:color w:val="4472C4" w:themeColor="accent1"/>
                <w:kern w:val="0"/>
                <w:sz w:val="20"/>
                <w:szCs w:val="20"/>
                <w:lang w:eastAsia="en-GB"/>
                <w14:ligatures w14:val="none"/>
              </w:rPr>
            </w:pPr>
            <w:r w:rsidRPr="00732634">
              <w:rPr>
                <w:rFonts w:eastAsia="Times New Roman" w:cstheme="minorHAnsi"/>
                <w:color w:val="4472C4" w:themeColor="accent1"/>
                <w:kern w:val="0"/>
                <w:sz w:val="20"/>
                <w:szCs w:val="20"/>
                <w:lang w:eastAsia="en-GB"/>
                <w14:ligatures w14:val="none"/>
              </w:rPr>
              <w:t>£21.44</w:t>
            </w:r>
          </w:p>
        </w:tc>
        <w:tc>
          <w:tcPr>
            <w:tcW w:w="1134" w:type="dxa"/>
            <w:tcBorders>
              <w:top w:val="nil"/>
              <w:left w:val="nil"/>
              <w:bottom w:val="single" w:sz="4" w:space="0" w:color="auto"/>
              <w:right w:val="single" w:sz="4" w:space="0" w:color="auto"/>
            </w:tcBorders>
            <w:noWrap/>
            <w:vAlign w:val="bottom"/>
          </w:tcPr>
          <w:p w14:paraId="0A072AE9" w14:textId="534C83ED" w:rsidR="00732634" w:rsidRPr="00732634" w:rsidRDefault="003042A2" w:rsidP="00732634">
            <w:pPr>
              <w:spacing w:after="0" w:line="240" w:lineRule="auto"/>
              <w:rPr>
                <w:rFonts w:eastAsia="Times New Roman" w:cstheme="minorHAnsi"/>
                <w:b/>
                <w:bCs/>
                <w:color w:val="333333"/>
                <w:kern w:val="0"/>
                <w:lang w:eastAsia="en-GB"/>
                <w14:ligatures w14:val="none"/>
              </w:rPr>
            </w:pPr>
            <w:r>
              <w:rPr>
                <w:rFonts w:eastAsia="Times New Roman" w:cstheme="minorHAnsi"/>
                <w:b/>
                <w:bCs/>
                <w:color w:val="333333"/>
                <w:kern w:val="0"/>
                <w:lang w:eastAsia="en-GB"/>
                <w14:ligatures w14:val="none"/>
              </w:rPr>
              <w:t>£</w:t>
            </w:r>
            <w:r w:rsidR="00732634" w:rsidRPr="00732634">
              <w:rPr>
                <w:rFonts w:eastAsia="Times New Roman" w:cstheme="minorHAnsi"/>
                <w:b/>
                <w:bCs/>
                <w:color w:val="333333"/>
                <w:kern w:val="0"/>
                <w:lang w:eastAsia="en-GB"/>
                <w14:ligatures w14:val="none"/>
              </w:rPr>
              <w:t>0.50</w:t>
            </w:r>
          </w:p>
        </w:tc>
        <w:tc>
          <w:tcPr>
            <w:tcW w:w="1243" w:type="dxa"/>
            <w:tcBorders>
              <w:top w:val="nil"/>
              <w:left w:val="nil"/>
              <w:bottom w:val="single" w:sz="4" w:space="0" w:color="auto"/>
              <w:right w:val="single" w:sz="4" w:space="0" w:color="auto"/>
            </w:tcBorders>
            <w:noWrap/>
            <w:vAlign w:val="bottom"/>
          </w:tcPr>
          <w:p w14:paraId="5005E105" w14:textId="7E877822" w:rsidR="00732634" w:rsidRPr="00732634" w:rsidRDefault="00122FB3" w:rsidP="00732634">
            <w:pPr>
              <w:spacing w:after="0" w:line="240" w:lineRule="auto"/>
              <w:jc w:val="center"/>
              <w:rPr>
                <w:rFonts w:eastAsia="Times New Roman" w:cstheme="minorHAnsi"/>
                <w:b/>
                <w:bCs/>
                <w:color w:val="333333"/>
                <w:kern w:val="0"/>
                <w:lang w:eastAsia="en-GB"/>
                <w14:ligatures w14:val="none"/>
              </w:rPr>
            </w:pPr>
            <w:r>
              <w:rPr>
                <w:rFonts w:eastAsia="Times New Roman" w:cstheme="minorHAnsi"/>
                <w:b/>
                <w:bCs/>
                <w:color w:val="333333"/>
                <w:kern w:val="0"/>
                <w:lang w:eastAsia="en-GB"/>
                <w14:ligatures w14:val="none"/>
              </w:rPr>
              <w:t>2.28%</w:t>
            </w:r>
          </w:p>
        </w:tc>
        <w:tc>
          <w:tcPr>
            <w:tcW w:w="1431" w:type="dxa"/>
            <w:tcBorders>
              <w:top w:val="nil"/>
              <w:left w:val="nil"/>
              <w:bottom w:val="single" w:sz="4" w:space="0" w:color="auto"/>
              <w:right w:val="single" w:sz="4" w:space="0" w:color="auto"/>
            </w:tcBorders>
            <w:vAlign w:val="center"/>
          </w:tcPr>
          <w:p w14:paraId="5892BFDE" w14:textId="3C3886A1" w:rsidR="00732634" w:rsidRPr="00732634" w:rsidRDefault="00732634" w:rsidP="00732634">
            <w:pPr>
              <w:spacing w:after="0" w:line="240" w:lineRule="auto"/>
              <w:jc w:val="center"/>
              <w:rPr>
                <w:rFonts w:eastAsia="Times New Roman" w:cstheme="minorHAnsi"/>
                <w:color w:val="333333"/>
                <w:kern w:val="0"/>
                <w:lang w:eastAsia="en-GB"/>
                <w14:ligatures w14:val="none"/>
              </w:rPr>
            </w:pPr>
            <w:r w:rsidRPr="00732634">
              <w:rPr>
                <w:rFonts w:ascii="Calibri" w:eastAsia="Times New Roman" w:hAnsi="Calibri" w:cs="Calibri"/>
                <w:b/>
                <w:bCs/>
                <w:color w:val="000000"/>
                <w:kern w:val="0"/>
                <w:lang w:eastAsia="en-GB"/>
                <w14:ligatures w14:val="none"/>
              </w:rPr>
              <w:t>£20.54</w:t>
            </w:r>
          </w:p>
        </w:tc>
        <w:tc>
          <w:tcPr>
            <w:tcW w:w="1112" w:type="dxa"/>
            <w:tcBorders>
              <w:top w:val="nil"/>
              <w:left w:val="nil"/>
              <w:bottom w:val="single" w:sz="4" w:space="0" w:color="auto"/>
              <w:right w:val="single" w:sz="4" w:space="0" w:color="auto"/>
            </w:tcBorders>
            <w:shd w:val="clear" w:color="FFFFFF" w:fill="FFFFFF"/>
            <w:vAlign w:val="bottom"/>
          </w:tcPr>
          <w:p w14:paraId="283309FD" w14:textId="2BB05130" w:rsidR="00732634" w:rsidRPr="00732634" w:rsidRDefault="00732634" w:rsidP="00732634">
            <w:pPr>
              <w:spacing w:after="0" w:line="240" w:lineRule="auto"/>
              <w:jc w:val="center"/>
              <w:rPr>
                <w:rFonts w:eastAsia="Times New Roman" w:cstheme="minorHAnsi"/>
                <w:color w:val="4472C4" w:themeColor="accent1"/>
                <w:kern w:val="0"/>
                <w:sz w:val="20"/>
                <w:szCs w:val="20"/>
                <w:lang w:eastAsia="en-GB"/>
                <w14:ligatures w14:val="none"/>
              </w:rPr>
            </w:pPr>
            <w:r w:rsidRPr="00732634">
              <w:rPr>
                <w:rFonts w:eastAsia="Times New Roman" w:cstheme="minorHAnsi"/>
                <w:color w:val="4472C4" w:themeColor="accent1"/>
                <w:kern w:val="0"/>
                <w:sz w:val="20"/>
                <w:szCs w:val="20"/>
                <w:lang w:eastAsia="en-GB"/>
                <w14:ligatures w14:val="none"/>
              </w:rPr>
              <w:t>£20.06</w:t>
            </w:r>
          </w:p>
        </w:tc>
        <w:tc>
          <w:tcPr>
            <w:tcW w:w="939" w:type="dxa"/>
            <w:tcBorders>
              <w:top w:val="nil"/>
              <w:left w:val="nil"/>
              <w:bottom w:val="single" w:sz="4" w:space="0" w:color="auto"/>
              <w:right w:val="single" w:sz="4" w:space="0" w:color="auto"/>
            </w:tcBorders>
            <w:shd w:val="clear" w:color="FFFFFF" w:fill="FFFFFF"/>
            <w:vAlign w:val="bottom"/>
          </w:tcPr>
          <w:p w14:paraId="5964A28A" w14:textId="5D24EBDB" w:rsidR="00732634" w:rsidRPr="00732634" w:rsidRDefault="00732634" w:rsidP="00732634">
            <w:pPr>
              <w:spacing w:after="0" w:line="240" w:lineRule="auto"/>
              <w:jc w:val="center"/>
              <w:rPr>
                <w:rFonts w:eastAsia="Times New Roman" w:cstheme="minorHAnsi"/>
                <w:color w:val="333333"/>
                <w:kern w:val="0"/>
                <w:lang w:eastAsia="en-GB"/>
                <w14:ligatures w14:val="none"/>
              </w:rPr>
            </w:pPr>
            <w:r w:rsidRPr="00732634">
              <w:rPr>
                <w:rFonts w:eastAsia="Times New Roman" w:cstheme="minorHAnsi"/>
                <w:b/>
                <w:bCs/>
                <w:color w:val="333333"/>
                <w:kern w:val="0"/>
                <w:lang w:eastAsia="en-GB"/>
                <w14:ligatures w14:val="none"/>
              </w:rPr>
              <w:t>£0.48</w:t>
            </w:r>
          </w:p>
        </w:tc>
        <w:tc>
          <w:tcPr>
            <w:tcW w:w="1230" w:type="dxa"/>
            <w:tcBorders>
              <w:top w:val="nil"/>
              <w:left w:val="nil"/>
              <w:bottom w:val="single" w:sz="4" w:space="0" w:color="auto"/>
              <w:right w:val="single" w:sz="4" w:space="0" w:color="auto"/>
            </w:tcBorders>
            <w:shd w:val="clear" w:color="FFFFFF" w:fill="FFFFFF"/>
            <w:vAlign w:val="bottom"/>
          </w:tcPr>
          <w:p w14:paraId="6538C326" w14:textId="5223FBAB" w:rsidR="00732634" w:rsidRPr="00732634" w:rsidRDefault="00732634" w:rsidP="00732634">
            <w:pPr>
              <w:spacing w:after="0" w:line="240" w:lineRule="auto"/>
              <w:jc w:val="center"/>
              <w:rPr>
                <w:rFonts w:eastAsia="Times New Roman" w:cstheme="minorHAnsi"/>
                <w:color w:val="333333"/>
                <w:kern w:val="0"/>
                <w:lang w:eastAsia="en-GB"/>
                <w14:ligatures w14:val="none"/>
              </w:rPr>
            </w:pPr>
            <w:r w:rsidRPr="00732634">
              <w:rPr>
                <w:rFonts w:eastAsia="Times New Roman" w:cstheme="minorHAnsi"/>
                <w:b/>
                <w:bCs/>
                <w:color w:val="333333"/>
                <w:kern w:val="0"/>
                <w:lang w:eastAsia="en-GB"/>
                <w14:ligatures w14:val="none"/>
              </w:rPr>
              <w:t>2.34%</w:t>
            </w:r>
          </w:p>
        </w:tc>
      </w:tr>
      <w:tr w:rsidR="00732634" w:rsidRPr="00C34716" w14:paraId="45D13C07" w14:textId="4DA385A2" w:rsidTr="00732634">
        <w:trPr>
          <w:trHeight w:val="290"/>
        </w:trPr>
        <w:tc>
          <w:tcPr>
            <w:tcW w:w="3256" w:type="dxa"/>
            <w:tcBorders>
              <w:top w:val="nil"/>
              <w:left w:val="single" w:sz="4" w:space="0" w:color="auto"/>
              <w:bottom w:val="single" w:sz="4" w:space="0" w:color="auto"/>
              <w:right w:val="single" w:sz="4" w:space="0" w:color="auto"/>
            </w:tcBorders>
            <w:noWrap/>
            <w:vAlign w:val="bottom"/>
            <w:hideMark/>
          </w:tcPr>
          <w:p w14:paraId="7E565EE6" w14:textId="77777777" w:rsidR="00732634" w:rsidRPr="00732634" w:rsidRDefault="00732634" w:rsidP="00732634">
            <w:pPr>
              <w:spacing w:after="0" w:line="240" w:lineRule="auto"/>
              <w:ind w:left="426"/>
              <w:rPr>
                <w:rFonts w:ascii="Calibri" w:eastAsia="Times New Roman" w:hAnsi="Calibri" w:cs="Calibri"/>
                <w:color w:val="000000"/>
                <w:kern w:val="0"/>
                <w:lang w:eastAsia="en-GB"/>
                <w14:ligatures w14:val="none"/>
              </w:rPr>
            </w:pPr>
            <w:r w:rsidRPr="00732634">
              <w:rPr>
                <w:rFonts w:ascii="Calibri" w:eastAsia="Times New Roman" w:hAnsi="Calibri" w:cs="Calibri"/>
                <w:color w:val="000000"/>
                <w:kern w:val="0"/>
                <w:lang w:eastAsia="en-GB"/>
                <w14:ligatures w14:val="none"/>
              </w:rPr>
              <w:t>Median hourly rate</w:t>
            </w:r>
          </w:p>
        </w:tc>
        <w:tc>
          <w:tcPr>
            <w:tcW w:w="1134" w:type="dxa"/>
            <w:tcBorders>
              <w:top w:val="nil"/>
              <w:left w:val="nil"/>
              <w:bottom w:val="single" w:sz="4" w:space="0" w:color="auto"/>
              <w:right w:val="single" w:sz="4" w:space="0" w:color="auto"/>
            </w:tcBorders>
            <w:noWrap/>
            <w:vAlign w:val="bottom"/>
          </w:tcPr>
          <w:p w14:paraId="528396A3" w14:textId="184781A4" w:rsidR="00732634" w:rsidRPr="00732634" w:rsidRDefault="00732634" w:rsidP="00732634">
            <w:pPr>
              <w:spacing w:after="0" w:line="240" w:lineRule="auto"/>
              <w:ind w:left="-67"/>
              <w:rPr>
                <w:rFonts w:eastAsia="Times New Roman" w:cstheme="minorHAnsi"/>
                <w:b/>
                <w:bCs/>
                <w:color w:val="333333"/>
                <w:kern w:val="0"/>
                <w:lang w:eastAsia="en-GB"/>
                <w14:ligatures w14:val="none"/>
              </w:rPr>
            </w:pPr>
            <w:r w:rsidRPr="00732634">
              <w:rPr>
                <w:rFonts w:eastAsia="Times New Roman" w:cstheme="minorHAnsi"/>
                <w:b/>
                <w:bCs/>
                <w:color w:val="333333"/>
                <w:kern w:val="0"/>
                <w:lang w:eastAsia="en-GB"/>
                <w14:ligatures w14:val="none"/>
              </w:rPr>
              <w:t xml:space="preserve">  £21.11</w:t>
            </w:r>
          </w:p>
        </w:tc>
        <w:tc>
          <w:tcPr>
            <w:tcW w:w="1275" w:type="dxa"/>
            <w:tcBorders>
              <w:top w:val="nil"/>
              <w:left w:val="nil"/>
              <w:bottom w:val="single" w:sz="4" w:space="0" w:color="auto"/>
              <w:right w:val="single" w:sz="4" w:space="0" w:color="auto"/>
            </w:tcBorders>
            <w:noWrap/>
            <w:vAlign w:val="bottom"/>
          </w:tcPr>
          <w:p w14:paraId="1D36D970" w14:textId="31FD2A60" w:rsidR="00732634" w:rsidRPr="00732634" w:rsidRDefault="00732634" w:rsidP="00732634">
            <w:pPr>
              <w:spacing w:after="0" w:line="240" w:lineRule="auto"/>
              <w:jc w:val="center"/>
              <w:rPr>
                <w:rFonts w:eastAsia="Times New Roman" w:cstheme="minorHAnsi"/>
                <w:color w:val="4472C4" w:themeColor="accent1"/>
                <w:kern w:val="0"/>
                <w:sz w:val="20"/>
                <w:szCs w:val="20"/>
                <w:lang w:eastAsia="en-GB"/>
                <w14:ligatures w14:val="none"/>
              </w:rPr>
            </w:pPr>
            <w:r w:rsidRPr="00732634">
              <w:rPr>
                <w:rFonts w:eastAsia="Times New Roman" w:cstheme="minorHAnsi"/>
                <w:color w:val="4472C4" w:themeColor="accent1"/>
                <w:kern w:val="0"/>
                <w:sz w:val="20"/>
                <w:szCs w:val="20"/>
                <w:lang w:eastAsia="en-GB"/>
                <w14:ligatures w14:val="none"/>
              </w:rPr>
              <w:t>£20.54</w:t>
            </w:r>
          </w:p>
        </w:tc>
        <w:tc>
          <w:tcPr>
            <w:tcW w:w="1134" w:type="dxa"/>
            <w:tcBorders>
              <w:top w:val="nil"/>
              <w:left w:val="nil"/>
              <w:bottom w:val="single" w:sz="4" w:space="0" w:color="auto"/>
              <w:right w:val="single" w:sz="4" w:space="0" w:color="auto"/>
            </w:tcBorders>
            <w:noWrap/>
            <w:vAlign w:val="bottom"/>
          </w:tcPr>
          <w:p w14:paraId="5C405894" w14:textId="396E056C" w:rsidR="00732634" w:rsidRPr="00732634" w:rsidRDefault="003042A2" w:rsidP="00732634">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w:t>
            </w:r>
            <w:r w:rsidR="00732634" w:rsidRPr="00732634">
              <w:rPr>
                <w:rFonts w:ascii="Calibri" w:eastAsia="Times New Roman" w:hAnsi="Calibri" w:cs="Calibri"/>
                <w:b/>
                <w:bCs/>
                <w:color w:val="000000"/>
                <w:kern w:val="0"/>
                <w:lang w:eastAsia="en-GB"/>
                <w14:ligatures w14:val="none"/>
              </w:rPr>
              <w:t>0.57</w:t>
            </w:r>
          </w:p>
        </w:tc>
        <w:tc>
          <w:tcPr>
            <w:tcW w:w="1243" w:type="dxa"/>
            <w:tcBorders>
              <w:top w:val="nil"/>
              <w:left w:val="nil"/>
              <w:bottom w:val="single" w:sz="4" w:space="0" w:color="auto"/>
              <w:right w:val="single" w:sz="4" w:space="0" w:color="auto"/>
            </w:tcBorders>
            <w:noWrap/>
            <w:vAlign w:val="bottom"/>
          </w:tcPr>
          <w:p w14:paraId="2B931D21" w14:textId="2BDFB10C" w:rsidR="00732634" w:rsidRPr="00732634" w:rsidRDefault="00122FB3" w:rsidP="00732634">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2.70%</w:t>
            </w:r>
          </w:p>
        </w:tc>
        <w:tc>
          <w:tcPr>
            <w:tcW w:w="1431" w:type="dxa"/>
            <w:tcBorders>
              <w:top w:val="nil"/>
              <w:left w:val="nil"/>
              <w:bottom w:val="single" w:sz="4" w:space="0" w:color="auto"/>
              <w:right w:val="single" w:sz="4" w:space="0" w:color="auto"/>
            </w:tcBorders>
            <w:vAlign w:val="bottom"/>
          </w:tcPr>
          <w:p w14:paraId="3722037D" w14:textId="7086609C" w:rsidR="00732634" w:rsidRPr="00732634" w:rsidRDefault="00732634" w:rsidP="00732634">
            <w:pPr>
              <w:spacing w:after="0" w:line="240" w:lineRule="auto"/>
              <w:jc w:val="center"/>
              <w:rPr>
                <w:rFonts w:ascii="Calibri" w:eastAsia="Times New Roman" w:hAnsi="Calibri" w:cs="Calibri"/>
                <w:color w:val="000000"/>
                <w:kern w:val="0"/>
                <w:lang w:eastAsia="en-GB"/>
                <w14:ligatures w14:val="none"/>
              </w:rPr>
            </w:pPr>
            <w:r w:rsidRPr="00732634">
              <w:rPr>
                <w:rFonts w:eastAsia="Times New Roman" w:cstheme="minorHAnsi"/>
                <w:b/>
                <w:bCs/>
                <w:color w:val="333333"/>
                <w:kern w:val="0"/>
                <w:lang w:eastAsia="en-GB"/>
                <w14:ligatures w14:val="none"/>
              </w:rPr>
              <w:t xml:space="preserve"> £19.86</w:t>
            </w:r>
          </w:p>
        </w:tc>
        <w:tc>
          <w:tcPr>
            <w:tcW w:w="1112" w:type="dxa"/>
            <w:tcBorders>
              <w:top w:val="nil"/>
              <w:left w:val="nil"/>
              <w:bottom w:val="single" w:sz="4" w:space="0" w:color="auto"/>
              <w:right w:val="single" w:sz="4" w:space="0" w:color="auto"/>
            </w:tcBorders>
            <w:shd w:val="clear" w:color="FFFFFF" w:fill="FFFFFF"/>
            <w:vAlign w:val="bottom"/>
          </w:tcPr>
          <w:p w14:paraId="79FBA2A7" w14:textId="4E7E242B" w:rsidR="00732634" w:rsidRPr="00732634" w:rsidRDefault="00732634" w:rsidP="00732634">
            <w:pPr>
              <w:spacing w:after="0" w:line="240" w:lineRule="auto"/>
              <w:jc w:val="center"/>
              <w:rPr>
                <w:rFonts w:eastAsia="Times New Roman" w:cstheme="minorHAnsi"/>
                <w:color w:val="4472C4" w:themeColor="accent1"/>
                <w:kern w:val="0"/>
                <w:sz w:val="20"/>
                <w:szCs w:val="20"/>
                <w:lang w:eastAsia="en-GB"/>
                <w14:ligatures w14:val="none"/>
              </w:rPr>
            </w:pPr>
            <w:r w:rsidRPr="00732634">
              <w:rPr>
                <w:rFonts w:eastAsia="Times New Roman" w:cstheme="minorHAnsi"/>
                <w:color w:val="4472C4" w:themeColor="accent1"/>
                <w:kern w:val="0"/>
                <w:sz w:val="20"/>
                <w:szCs w:val="20"/>
                <w:lang w:eastAsia="en-GB"/>
                <w14:ligatures w14:val="none"/>
              </w:rPr>
              <w:t>£19.15</w:t>
            </w:r>
          </w:p>
        </w:tc>
        <w:tc>
          <w:tcPr>
            <w:tcW w:w="939" w:type="dxa"/>
            <w:tcBorders>
              <w:top w:val="nil"/>
              <w:left w:val="nil"/>
              <w:bottom w:val="single" w:sz="4" w:space="0" w:color="auto"/>
              <w:right w:val="single" w:sz="4" w:space="0" w:color="auto"/>
            </w:tcBorders>
            <w:vAlign w:val="bottom"/>
          </w:tcPr>
          <w:p w14:paraId="4C32262B" w14:textId="7C5CA808" w:rsidR="00732634" w:rsidRPr="00732634" w:rsidRDefault="00732634" w:rsidP="00732634">
            <w:pPr>
              <w:spacing w:after="0" w:line="240" w:lineRule="auto"/>
              <w:jc w:val="center"/>
              <w:rPr>
                <w:rFonts w:ascii="Calibri" w:eastAsia="Times New Roman" w:hAnsi="Calibri" w:cs="Calibri"/>
                <w:color w:val="000000"/>
                <w:kern w:val="0"/>
                <w:lang w:eastAsia="en-GB"/>
                <w14:ligatures w14:val="none"/>
              </w:rPr>
            </w:pPr>
            <w:r w:rsidRPr="00732634">
              <w:rPr>
                <w:rFonts w:ascii="Calibri" w:eastAsia="Times New Roman" w:hAnsi="Calibri" w:cs="Calibri"/>
                <w:b/>
                <w:bCs/>
                <w:color w:val="000000"/>
                <w:kern w:val="0"/>
                <w:lang w:eastAsia="en-GB"/>
                <w14:ligatures w14:val="none"/>
              </w:rPr>
              <w:t>£0.71</w:t>
            </w:r>
          </w:p>
        </w:tc>
        <w:tc>
          <w:tcPr>
            <w:tcW w:w="1230" w:type="dxa"/>
            <w:tcBorders>
              <w:top w:val="nil"/>
              <w:left w:val="nil"/>
              <w:bottom w:val="single" w:sz="4" w:space="0" w:color="auto"/>
              <w:right w:val="single" w:sz="4" w:space="0" w:color="auto"/>
            </w:tcBorders>
            <w:vAlign w:val="bottom"/>
          </w:tcPr>
          <w:p w14:paraId="154A8939" w14:textId="03BBDF81" w:rsidR="00732634" w:rsidRPr="00732634" w:rsidRDefault="00732634" w:rsidP="00732634">
            <w:pPr>
              <w:spacing w:after="0" w:line="240" w:lineRule="auto"/>
              <w:jc w:val="center"/>
              <w:rPr>
                <w:rFonts w:ascii="Calibri" w:eastAsia="Times New Roman" w:hAnsi="Calibri" w:cs="Calibri"/>
                <w:color w:val="000000"/>
                <w:kern w:val="0"/>
                <w:lang w:eastAsia="en-GB"/>
                <w14:ligatures w14:val="none"/>
              </w:rPr>
            </w:pPr>
            <w:r w:rsidRPr="00732634">
              <w:rPr>
                <w:rFonts w:ascii="Calibri" w:eastAsia="Times New Roman" w:hAnsi="Calibri" w:cs="Calibri"/>
                <w:b/>
                <w:bCs/>
                <w:color w:val="000000"/>
                <w:kern w:val="0"/>
                <w:lang w:eastAsia="en-GB"/>
                <w14:ligatures w14:val="none"/>
              </w:rPr>
              <w:t>3.58%</w:t>
            </w:r>
          </w:p>
        </w:tc>
      </w:tr>
    </w:tbl>
    <w:p w14:paraId="06F8A580" w14:textId="77777777" w:rsidR="00EC6745" w:rsidRPr="00C34716" w:rsidRDefault="00EC6745" w:rsidP="00EC6745">
      <w:pPr>
        <w:spacing w:after="0" w:line="240" w:lineRule="auto"/>
        <w:rPr>
          <w:rFonts w:eastAsia="Times New Roman" w:cstheme="minorHAnsi"/>
          <w:b/>
          <w:bCs/>
          <w:kern w:val="0"/>
          <w:highlight w:val="yellow"/>
          <w:lang w:eastAsia="en-GB"/>
          <w14:ligatures w14:val="none"/>
        </w:rPr>
      </w:pPr>
    </w:p>
    <w:p w14:paraId="30C275CB" w14:textId="7D6788D4" w:rsidR="00125B0C" w:rsidRDefault="00125B0C" w:rsidP="002F7245">
      <w:pPr>
        <w:spacing w:before="200" w:beforeAutospacing="1" w:after="100" w:afterAutospacing="1" w:line="216" w:lineRule="auto"/>
        <w:ind w:right="-46"/>
        <w:jc w:val="both"/>
        <w:rPr>
          <w:rFonts w:eastAsia="Times New Roman" w:cstheme="minorHAnsi"/>
          <w:color w:val="0D0D0D"/>
          <w:kern w:val="0"/>
          <w:lang w:eastAsia="en-GB"/>
          <w14:ligatures w14:val="none"/>
        </w:rPr>
      </w:pPr>
      <w:r w:rsidRPr="004328B2">
        <w:rPr>
          <w:rFonts w:eastAsia="Times New Roman" w:cstheme="minorHAnsi"/>
          <w:color w:val="0D0D0D"/>
          <w:kern w:val="0"/>
          <w:lang w:eastAsia="en-GB"/>
          <w14:ligatures w14:val="none"/>
        </w:rPr>
        <w:t>BTP</w:t>
      </w:r>
      <w:r w:rsidR="004328B2">
        <w:rPr>
          <w:rFonts w:eastAsia="Times New Roman" w:cstheme="minorHAnsi"/>
          <w:color w:val="0D0D0D"/>
          <w:kern w:val="0"/>
          <w:lang w:eastAsia="en-GB"/>
          <w14:ligatures w14:val="none"/>
        </w:rPr>
        <w:t xml:space="preserve">’s median pay gap </w:t>
      </w:r>
      <w:r w:rsidR="004328B2" w:rsidRPr="004328B2">
        <w:rPr>
          <w:rFonts w:eastAsia="Times New Roman" w:cstheme="minorHAnsi"/>
          <w:color w:val="0D0D0D"/>
          <w:kern w:val="0"/>
          <w:lang w:eastAsia="en-GB"/>
          <w14:ligatures w14:val="none"/>
        </w:rPr>
        <w:t>compares</w:t>
      </w:r>
      <w:r w:rsidRPr="004328B2">
        <w:rPr>
          <w:rFonts w:eastAsia="Times New Roman" w:cstheme="minorHAnsi"/>
          <w:color w:val="0D0D0D"/>
          <w:kern w:val="0"/>
          <w:lang w:eastAsia="en-GB"/>
          <w14:ligatures w14:val="none"/>
        </w:rPr>
        <w:t xml:space="preserve"> well to the national </w:t>
      </w:r>
      <w:r w:rsidR="002F7245" w:rsidRPr="004328B2">
        <w:rPr>
          <w:rFonts w:eastAsia="Times New Roman" w:cstheme="minorHAnsi"/>
          <w:color w:val="0D0D0D"/>
          <w:kern w:val="0"/>
          <w:lang w:eastAsia="en-GB"/>
          <w14:ligatures w14:val="none"/>
        </w:rPr>
        <w:t xml:space="preserve">median </w:t>
      </w:r>
      <w:r w:rsidRPr="004328B2">
        <w:rPr>
          <w:rFonts w:eastAsia="Times New Roman" w:cstheme="minorHAnsi"/>
          <w:color w:val="0D0D0D"/>
          <w:kern w:val="0"/>
          <w:lang w:eastAsia="en-GB"/>
          <w14:ligatures w14:val="none"/>
        </w:rPr>
        <w:t>average published by ASHE UK on 1 November 202</w:t>
      </w:r>
      <w:r w:rsidR="002F7245" w:rsidRPr="004328B2">
        <w:rPr>
          <w:rFonts w:eastAsia="Times New Roman" w:cstheme="minorHAnsi"/>
          <w:color w:val="0D0D0D"/>
          <w:kern w:val="0"/>
          <w:lang w:eastAsia="en-GB"/>
          <w14:ligatures w14:val="none"/>
        </w:rPr>
        <w:t>5</w:t>
      </w:r>
      <w:r w:rsidR="004328B2">
        <w:rPr>
          <w:rStyle w:val="FootnoteReference"/>
          <w:rFonts w:eastAsia="Times New Roman" w:cstheme="minorHAnsi"/>
          <w:color w:val="0D0D0D"/>
          <w:kern w:val="0"/>
          <w:lang w:eastAsia="en-GB"/>
          <w14:ligatures w14:val="none"/>
        </w:rPr>
        <w:footnoteReference w:id="2"/>
      </w:r>
      <w:r w:rsidRPr="004328B2">
        <w:rPr>
          <w:rFonts w:eastAsia="Times New Roman" w:cstheme="minorHAnsi"/>
          <w:color w:val="0D0D0D"/>
          <w:kern w:val="0"/>
          <w:lang w:eastAsia="en-GB"/>
          <w14:ligatures w14:val="none"/>
        </w:rPr>
        <w:t xml:space="preserve">. ASHE </w:t>
      </w:r>
      <w:r w:rsidR="004328B2">
        <w:rPr>
          <w:rFonts w:eastAsia="Times New Roman" w:cstheme="minorHAnsi"/>
          <w:color w:val="0D0D0D"/>
          <w:kern w:val="0"/>
          <w:lang w:eastAsia="en-GB"/>
          <w14:ligatures w14:val="none"/>
        </w:rPr>
        <w:t xml:space="preserve">only reports the median pay gap and </w:t>
      </w:r>
      <w:r w:rsidRPr="004328B2">
        <w:rPr>
          <w:rFonts w:eastAsia="Times New Roman" w:cstheme="minorHAnsi"/>
          <w:color w:val="0D0D0D"/>
          <w:kern w:val="0"/>
          <w:lang w:eastAsia="en-GB"/>
          <w14:ligatures w14:val="none"/>
        </w:rPr>
        <w:t xml:space="preserve">reported </w:t>
      </w:r>
      <w:r w:rsidR="004328B2" w:rsidRPr="004328B2">
        <w:rPr>
          <w:rFonts w:eastAsia="Times New Roman" w:cstheme="minorHAnsi"/>
          <w:color w:val="0D0D0D"/>
          <w:kern w:val="0"/>
          <w:lang w:eastAsia="en-GB"/>
          <w14:ligatures w14:val="none"/>
        </w:rPr>
        <w:t>t</w:t>
      </w:r>
      <w:r w:rsidR="002F7245" w:rsidRPr="004328B2">
        <w:rPr>
          <w:rFonts w:eastAsia="Times New Roman" w:cstheme="minorHAnsi"/>
          <w:color w:val="0D0D0D"/>
          <w:kern w:val="0"/>
          <w:lang w:eastAsia="en-GB"/>
          <w14:ligatures w14:val="none"/>
        </w:rPr>
        <w:t>he gender pay gap among full-time employees as 6.9% in April 2025, down from 7.1% in April 2024.</w:t>
      </w:r>
      <w:r w:rsidR="004328B2">
        <w:rPr>
          <w:rFonts w:eastAsia="Times New Roman" w:cstheme="minorHAnsi"/>
          <w:color w:val="0D0D0D"/>
          <w:kern w:val="0"/>
          <w:lang w:eastAsia="en-GB"/>
          <w14:ligatures w14:val="none"/>
        </w:rPr>
        <w:t xml:space="preserve"> </w:t>
      </w:r>
      <w:r w:rsidR="002F7245" w:rsidRPr="004328B2">
        <w:rPr>
          <w:rFonts w:eastAsia="Times New Roman" w:cstheme="minorHAnsi"/>
          <w:color w:val="0D0D0D"/>
          <w:kern w:val="0"/>
          <w:lang w:eastAsia="en-GB"/>
          <w14:ligatures w14:val="none"/>
        </w:rPr>
        <w:t>ASHE is based on a 1% sample of employee jobs taken from</w:t>
      </w:r>
      <w:r w:rsidR="002F7245" w:rsidRPr="002F7245">
        <w:rPr>
          <w:rFonts w:eastAsia="Times New Roman" w:cstheme="minorHAnsi"/>
          <w:color w:val="0D0D0D"/>
          <w:kern w:val="0"/>
          <w:lang w:eastAsia="en-GB"/>
          <w14:ligatures w14:val="none"/>
        </w:rPr>
        <w:t xml:space="preserve"> HM Revenue and Customs’ (HMRC’s) Pay </w:t>
      </w:r>
      <w:proofErr w:type="gramStart"/>
      <w:r w:rsidR="002F7245" w:rsidRPr="002F7245">
        <w:rPr>
          <w:rFonts w:eastAsia="Times New Roman" w:cstheme="minorHAnsi"/>
          <w:color w:val="0D0D0D"/>
          <w:kern w:val="0"/>
          <w:lang w:eastAsia="en-GB"/>
          <w14:ligatures w14:val="none"/>
        </w:rPr>
        <w:t>As</w:t>
      </w:r>
      <w:proofErr w:type="gramEnd"/>
      <w:r w:rsidR="002F7245" w:rsidRPr="002F7245">
        <w:rPr>
          <w:rFonts w:eastAsia="Times New Roman" w:cstheme="minorHAnsi"/>
          <w:color w:val="0D0D0D"/>
          <w:kern w:val="0"/>
          <w:lang w:eastAsia="en-GB"/>
          <w14:ligatures w14:val="none"/>
        </w:rPr>
        <w:t xml:space="preserve"> You Earn (PAYE) records.</w:t>
      </w:r>
      <w:r w:rsidR="002F7245">
        <w:rPr>
          <w:rFonts w:eastAsia="Times New Roman" w:cstheme="minorHAnsi"/>
          <w:color w:val="0D0D0D"/>
          <w:kern w:val="0"/>
          <w:lang w:eastAsia="en-GB"/>
          <w14:ligatures w14:val="none"/>
        </w:rPr>
        <w:t xml:space="preserve"> </w:t>
      </w:r>
      <w:r w:rsidR="002F7245" w:rsidRPr="002F7245">
        <w:rPr>
          <w:rFonts w:eastAsia="Times New Roman" w:cstheme="minorHAnsi"/>
          <w:color w:val="0D0D0D"/>
          <w:kern w:val="0"/>
          <w:lang w:eastAsia="en-GB"/>
          <w14:ligatures w14:val="none"/>
        </w:rPr>
        <w:t>Population</w:t>
      </w:r>
      <w:r w:rsidR="004328B2">
        <w:rPr>
          <w:rFonts w:eastAsia="Times New Roman" w:cstheme="minorHAnsi"/>
          <w:color w:val="0D0D0D"/>
          <w:kern w:val="0"/>
          <w:lang w:eastAsia="en-GB"/>
          <w14:ligatures w14:val="none"/>
        </w:rPr>
        <w:t xml:space="preserve"> s</w:t>
      </w:r>
      <w:r w:rsidR="002F7245" w:rsidRPr="002F7245">
        <w:rPr>
          <w:rFonts w:eastAsia="Times New Roman" w:cstheme="minorHAnsi"/>
          <w:color w:val="0D0D0D"/>
          <w:kern w:val="0"/>
          <w:lang w:eastAsia="en-GB"/>
          <w14:ligatures w14:val="none"/>
        </w:rPr>
        <w:t>ample</w:t>
      </w:r>
      <w:r w:rsidR="004328B2">
        <w:rPr>
          <w:rFonts w:eastAsia="Times New Roman" w:cstheme="minorHAnsi"/>
          <w:color w:val="0D0D0D"/>
          <w:kern w:val="0"/>
          <w:lang w:eastAsia="en-GB"/>
          <w14:ligatures w14:val="none"/>
        </w:rPr>
        <w:t xml:space="preserve"> is</w:t>
      </w:r>
      <w:r w:rsidR="002F7245" w:rsidRPr="002F7245">
        <w:rPr>
          <w:rFonts w:eastAsia="Times New Roman" w:cstheme="minorHAnsi"/>
          <w:color w:val="0D0D0D"/>
          <w:kern w:val="0"/>
          <w:lang w:eastAsia="en-GB"/>
          <w14:ligatures w14:val="none"/>
        </w:rPr>
        <w:t xml:space="preserve"> approximately 300,000</w:t>
      </w:r>
      <w:r w:rsidR="004328B2">
        <w:rPr>
          <w:rFonts w:eastAsia="Times New Roman" w:cstheme="minorHAnsi"/>
          <w:color w:val="0D0D0D"/>
          <w:kern w:val="0"/>
          <w:lang w:eastAsia="en-GB"/>
          <w14:ligatures w14:val="none"/>
        </w:rPr>
        <w:t>.</w:t>
      </w:r>
    </w:p>
    <w:p w14:paraId="72A42D76" w14:textId="77777777" w:rsidR="00096705" w:rsidRDefault="00096705" w:rsidP="002F7245">
      <w:pPr>
        <w:spacing w:before="200" w:beforeAutospacing="1" w:after="100" w:afterAutospacing="1" w:line="216" w:lineRule="auto"/>
        <w:ind w:right="-46"/>
        <w:jc w:val="both"/>
        <w:rPr>
          <w:rFonts w:eastAsia="Times New Roman" w:cstheme="minorHAnsi"/>
          <w:color w:val="0D0D0D"/>
          <w:kern w:val="0"/>
          <w:lang w:eastAsia="en-GB"/>
          <w14:ligatures w14:val="none"/>
        </w:rPr>
      </w:pPr>
    </w:p>
    <w:p w14:paraId="4E88E9B3" w14:textId="77777777" w:rsidR="00096705" w:rsidRDefault="00096705" w:rsidP="002F7245">
      <w:pPr>
        <w:spacing w:before="200" w:beforeAutospacing="1" w:after="100" w:afterAutospacing="1" w:line="216" w:lineRule="auto"/>
        <w:ind w:right="-46"/>
        <w:jc w:val="both"/>
        <w:rPr>
          <w:rFonts w:eastAsia="Times New Roman" w:cstheme="minorHAnsi"/>
          <w:color w:val="0D0D0D"/>
          <w:kern w:val="0"/>
          <w:lang w:eastAsia="en-GB"/>
          <w14:ligatures w14:val="none"/>
        </w:rPr>
      </w:pPr>
    </w:p>
    <w:p w14:paraId="1B4C8A92" w14:textId="77777777" w:rsidR="003F432D" w:rsidRDefault="003F432D" w:rsidP="00096705">
      <w:pPr>
        <w:spacing w:before="200" w:beforeAutospacing="1" w:after="0" w:line="216" w:lineRule="auto"/>
        <w:ind w:right="-46"/>
        <w:jc w:val="both"/>
        <w:rPr>
          <w:rFonts w:eastAsia="Times New Roman" w:cstheme="minorHAnsi"/>
          <w:color w:val="0D0D0D"/>
          <w:kern w:val="0"/>
          <w:lang w:eastAsia="en-GB"/>
          <w14:ligatures w14:val="none"/>
        </w:rPr>
      </w:pPr>
    </w:p>
    <w:p w14:paraId="7F74B9B1" w14:textId="77777777" w:rsidR="003F432D" w:rsidRDefault="003F432D" w:rsidP="00096705">
      <w:pPr>
        <w:spacing w:before="200" w:beforeAutospacing="1" w:after="0" w:line="216" w:lineRule="auto"/>
        <w:ind w:right="-46"/>
        <w:jc w:val="both"/>
        <w:rPr>
          <w:rFonts w:eastAsia="Times New Roman" w:cstheme="minorHAnsi"/>
          <w:color w:val="0D0D0D"/>
          <w:kern w:val="0"/>
          <w:lang w:eastAsia="en-GB"/>
          <w14:ligatures w14:val="none"/>
        </w:rPr>
      </w:pPr>
    </w:p>
    <w:p w14:paraId="70C321E5" w14:textId="626CB550" w:rsidR="00096705" w:rsidRPr="004328B2" w:rsidRDefault="00096705" w:rsidP="00096705">
      <w:pPr>
        <w:spacing w:before="200" w:beforeAutospacing="1" w:after="0" w:line="216" w:lineRule="auto"/>
        <w:ind w:right="-46"/>
        <w:jc w:val="both"/>
        <w:rPr>
          <w:rFonts w:eastAsia="Times New Roman" w:cstheme="minorHAnsi"/>
          <w:color w:val="0D0D0D"/>
          <w:kern w:val="0"/>
          <w:lang w:eastAsia="en-GB"/>
          <w14:ligatures w14:val="none"/>
        </w:rPr>
      </w:pPr>
      <w:r>
        <w:rPr>
          <w:rFonts w:eastAsia="Times New Roman" w:cstheme="minorHAnsi"/>
          <w:color w:val="0D0D0D"/>
          <w:kern w:val="0"/>
          <w:lang w:eastAsia="en-GB"/>
          <w14:ligatures w14:val="none"/>
        </w:rPr>
        <w:lastRenderedPageBreak/>
        <w:t>Graph 1</w:t>
      </w:r>
    </w:p>
    <w:p w14:paraId="6E51855C" w14:textId="4A8D9B50" w:rsidR="000D0946" w:rsidRPr="000D0946" w:rsidRDefault="000D0946" w:rsidP="000D094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C34716">
        <w:rPr>
          <w:noProof/>
          <w:highlight w:val="yellow"/>
        </w:rPr>
        <mc:AlternateContent>
          <mc:Choice Requires="wps">
            <w:drawing>
              <wp:anchor distT="0" distB="0" distL="114300" distR="114300" simplePos="0" relativeHeight="251659264" behindDoc="0" locked="0" layoutInCell="1" allowOverlap="1" wp14:anchorId="7BFC2FBC" wp14:editId="7E26B74A">
                <wp:simplePos x="0" y="0"/>
                <wp:positionH relativeFrom="column">
                  <wp:posOffset>3505835</wp:posOffset>
                </wp:positionH>
                <wp:positionV relativeFrom="paragraph">
                  <wp:posOffset>173355</wp:posOffset>
                </wp:positionV>
                <wp:extent cx="3566160" cy="1476375"/>
                <wp:effectExtent l="0" t="0" r="0" b="9525"/>
                <wp:wrapSquare wrapText="bothSides"/>
                <wp:docPr id="19227686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4D1B4" w14:textId="5F6365FD" w:rsidR="00272B59" w:rsidRPr="007E088B" w:rsidRDefault="000D0946">
                            <w:pPr>
                              <w:rPr>
                                <w:caps/>
                                <w:color w:val="000000" w:themeColor="text1"/>
                                <w:sz w:val="26"/>
                                <w:szCs w:val="26"/>
                              </w:rPr>
                            </w:pPr>
                            <w:r>
                              <w:t xml:space="preserve">In 2025, both the mean and median gender pay gaps decreased, reflecting continued progress in closing pay disparity between male and female employees. </w:t>
                            </w:r>
                            <w:r w:rsidR="00096705">
                              <w:t>Graph 1</w:t>
                            </w:r>
                            <w:r>
                              <w:t xml:space="preserve"> illustrates changes over the past five years, showing a steady decline in the mean pay gap and a further reduction in the median gap compared to 2024.</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C2FBC" id="_x0000_t202" coordsize="21600,21600" o:spt="202" path="m,l,21600r21600,l21600,xe">
                <v:stroke joinstyle="miter"/>
                <v:path gradientshapeok="t" o:connecttype="rect"/>
              </v:shapetype>
              <v:shape id="Text Box 9" o:spid="_x0000_s1026" type="#_x0000_t202" style="position:absolute;margin-left:276.05pt;margin-top:13.65pt;width:280.8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gbdgIAAFMFAAAOAAAAZHJzL2Uyb0RvYy54bWysVEtv2zAMvg/YfxB0Xx03bboZdYqsRYcB&#10;QVusHXpWZCkxKouaxMTOfn0p2Xmg26XDLjYlfqTIj4/Lq64xbKN8qMGWPD8ZcaashKq2y5L/fLr9&#10;9JmzgMJWwoBVJd+qwK+mHz9ctq5Qp7ACUynPyIkNRetKvkJ0RZYFuVKNCCfglCWlBt8IpKNfZpUX&#10;LXlvTHY6Gk2yFnzlPEgVAt3e9Eo+Tf61VhLvtQ4KmSk5xYbp69N3Eb/Z9FIUSy/cqpZDGOIfomhE&#10;benRvasbgYKtff2Hq6aWHgJoPJHQZKB1LVXKgbLJR2+yeVwJp1IuRE5we5rC/3Mr7zaP7sEz7L5C&#10;RwVMSQQ3B/kSiJusdaEYMJHTUARCx0Q77Zv4pxQYGRK32z2fqkMm6XJ8PpnkE1JJ0uVnF5PxxXlk&#10;PDuYOx/wm4KGRaHkngqWQhCbecAeuoPE1yzc1sakohnL2pJPxuejZLDXkHNjI1al8g9uDqEnCbdG&#10;RYyxP5RmdZUyiBep8dS18WwjqGWElMpiPgSd0BGlKYj3GA74Q1TvMe7zIIv0MljcGze1Bd9XLM7L&#10;IezqZRey7vFDJUOfd6QAu0VHPEZxAdWWWsBDPx3ByduaqjEXAR+Ep3GgCtKI4z19tAFiHQaJsxX4&#10;33+7j3jqUtJy1tJ4lTz8WguvODPfLfXvl/zsLM7j8cEfHxbpQBC7bq6BSpHTInEyiXTr0exE7aF5&#10;pi0wiy+SSlhJ75Ycd+I19gNPW0Sq2SyBaPqcwLl9dHLX9bHPnrpn4d3QjEh9fAe7IRTFm57ssbEo&#10;FmZrBF2nhj0wOpBOk5taftgycTUcnxPqsAunrwAAAP//AwBQSwMEFAAGAAgAAAAhANnaEzvgAAAA&#10;CwEAAA8AAABkcnMvZG93bnJldi54bWxMj01PwzAMhu9I/IfISNxY+qHSUZpOaBInEBodgqvXeG1F&#10;45Qm28q/X3aCo+1Hr5+3XM1mEEeaXG9ZQbyIQBA3VvfcKvjYPt8tQTiPrHGwTAp+ycGqur4qsdD2&#10;xO90rH0rQgi7AhV03o+FlK7pyKBb2JE43PZ2MujDOLVST3gK4WaQSRTdS4M9hw8djrTuqPmuD0bB&#10;5iXfDv2nX3OK9dvXq/vZzxkqdXszPz2C8DT7Pxgu+kEdquC0swfWTgwKsiyJA6ogyVMQFyCO0xzE&#10;LmyyhyXIqpT/O1RnAAAA//8DAFBLAQItABQABgAIAAAAIQC2gziS/gAAAOEBAAATAAAAAAAAAAAA&#10;AAAAAAAAAABbQ29udGVudF9UeXBlc10ueG1sUEsBAi0AFAAGAAgAAAAhADj9If/WAAAAlAEAAAsA&#10;AAAAAAAAAAAAAAAALwEAAF9yZWxzLy5yZWxzUEsBAi0AFAAGAAgAAAAhAHBFOBt2AgAAUwUAAA4A&#10;AAAAAAAAAAAAAAAALgIAAGRycy9lMm9Eb2MueG1sUEsBAi0AFAAGAAgAAAAhANnaEzvgAAAACwEA&#10;AA8AAAAAAAAAAAAAAAAA0AQAAGRycy9kb3ducmV2LnhtbFBLBQYAAAAABAAEAPMAAADdBQAAAAA=&#10;" filled="f" stroked="f" strokeweight=".5pt">
                <v:textbox inset=",7.2pt,,0">
                  <w:txbxContent>
                    <w:p w14:paraId="2294D1B4" w14:textId="5F6365FD" w:rsidR="00272B59" w:rsidRPr="007E088B" w:rsidRDefault="000D0946">
                      <w:pPr>
                        <w:rPr>
                          <w:caps/>
                          <w:color w:val="000000" w:themeColor="text1"/>
                          <w:sz w:val="26"/>
                          <w:szCs w:val="26"/>
                        </w:rPr>
                      </w:pPr>
                      <w:r>
                        <w:t xml:space="preserve">In 2025, both the mean and median gender pay gaps decreased, reflecting continued progress in closing pay disparity between male and female employees. </w:t>
                      </w:r>
                      <w:r w:rsidR="00096705">
                        <w:t>Graph 1</w:t>
                      </w:r>
                      <w:r>
                        <w:t xml:space="preserve"> illustrates changes over the past five years, showing a steady decline in the mean pay gap and a further reduction in the median gap compared to 2024.</w:t>
                      </w:r>
                    </w:p>
                  </w:txbxContent>
                </v:textbox>
                <w10:wrap type="square"/>
              </v:shape>
            </w:pict>
          </mc:Fallback>
        </mc:AlternateContent>
      </w:r>
      <w:r w:rsidRPr="000D0946">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66432" behindDoc="0" locked="0" layoutInCell="1" allowOverlap="1" wp14:anchorId="4876002D" wp14:editId="4A2E41BC">
            <wp:simplePos x="0" y="0"/>
            <wp:positionH relativeFrom="column">
              <wp:posOffset>0</wp:posOffset>
            </wp:positionH>
            <wp:positionV relativeFrom="paragraph">
              <wp:posOffset>0</wp:posOffset>
            </wp:positionV>
            <wp:extent cx="3353435" cy="2348865"/>
            <wp:effectExtent l="0" t="0" r="0" b="0"/>
            <wp:wrapTopAndBottom/>
            <wp:docPr id="1"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435"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9D0A0" w14:textId="29118207" w:rsidR="00EC6745" w:rsidRPr="00C34716" w:rsidRDefault="00EC6745" w:rsidP="00EC6745">
      <w:pPr>
        <w:spacing w:after="0" w:line="240" w:lineRule="auto"/>
        <w:rPr>
          <w:rFonts w:eastAsia="Times New Roman" w:cstheme="minorHAnsi"/>
          <w:kern w:val="0"/>
          <w:highlight w:val="yellow"/>
          <w:lang w:eastAsia="en-GB"/>
          <w14:ligatures w14:val="none"/>
        </w:rPr>
      </w:pPr>
    </w:p>
    <w:p w14:paraId="37527206" w14:textId="27AD6538" w:rsidR="00FB42FC" w:rsidRPr="00C34716" w:rsidRDefault="00FB42FC" w:rsidP="00EC6745">
      <w:pPr>
        <w:spacing w:after="0" w:line="216" w:lineRule="auto"/>
        <w:ind w:right="-45"/>
        <w:jc w:val="both"/>
        <w:rPr>
          <w:rFonts w:eastAsia="Times New Roman" w:cstheme="minorHAnsi"/>
          <w:b/>
          <w:bCs/>
          <w:color w:val="0D0D0D"/>
          <w:kern w:val="0"/>
          <w:sz w:val="28"/>
          <w:szCs w:val="28"/>
          <w:highlight w:val="yellow"/>
          <w:lang w:eastAsia="en-GB"/>
          <w14:ligatures w14:val="none"/>
        </w:rPr>
      </w:pPr>
    </w:p>
    <w:p w14:paraId="53ABA7EC" w14:textId="3EAFC3EF" w:rsidR="00FB42FC" w:rsidRPr="00C34716" w:rsidRDefault="00FB42FC" w:rsidP="00EC6745">
      <w:pPr>
        <w:spacing w:after="0" w:line="216" w:lineRule="auto"/>
        <w:ind w:right="-45"/>
        <w:jc w:val="both"/>
        <w:rPr>
          <w:rFonts w:eastAsia="Times New Roman" w:cstheme="minorHAnsi"/>
          <w:b/>
          <w:bCs/>
          <w:color w:val="0D0D0D"/>
          <w:kern w:val="0"/>
          <w:sz w:val="28"/>
          <w:szCs w:val="28"/>
          <w:highlight w:val="yellow"/>
          <w:lang w:eastAsia="en-GB"/>
          <w14:ligatures w14:val="none"/>
        </w:rPr>
      </w:pPr>
    </w:p>
    <w:p w14:paraId="7183F206" w14:textId="77777777" w:rsidR="00D51072" w:rsidRPr="000D70E5" w:rsidRDefault="00EC6745" w:rsidP="00EC6745">
      <w:pPr>
        <w:spacing w:after="0" w:line="216" w:lineRule="auto"/>
        <w:ind w:right="-45"/>
        <w:jc w:val="both"/>
        <w:rPr>
          <w:rFonts w:asciiTheme="majorHAnsi" w:eastAsia="Times New Roman" w:hAnsiTheme="majorHAnsi" w:cstheme="majorHAnsi"/>
          <w:b/>
          <w:bCs/>
          <w:color w:val="0D0D0D"/>
          <w:kern w:val="0"/>
          <w:sz w:val="32"/>
          <w:szCs w:val="32"/>
          <w:lang w:eastAsia="en-GB"/>
          <w14:ligatures w14:val="none"/>
        </w:rPr>
      </w:pPr>
      <w:r w:rsidRPr="000D70E5">
        <w:rPr>
          <w:rFonts w:asciiTheme="majorHAnsi" w:eastAsia="Times New Roman" w:hAnsiTheme="majorHAnsi" w:cstheme="majorHAnsi"/>
          <w:b/>
          <w:bCs/>
          <w:color w:val="0D0D0D"/>
          <w:kern w:val="0"/>
          <w:sz w:val="32"/>
          <w:szCs w:val="32"/>
          <w:lang w:eastAsia="en-GB"/>
          <w14:ligatures w14:val="none"/>
        </w:rPr>
        <w:t>Officers Male-Female Gap</w:t>
      </w:r>
    </w:p>
    <w:p w14:paraId="62C7B7A3" w14:textId="77777777" w:rsidR="00D51072" w:rsidRPr="000D70E5" w:rsidRDefault="00D51072" w:rsidP="00EC6745">
      <w:pPr>
        <w:spacing w:after="0" w:line="216" w:lineRule="auto"/>
        <w:ind w:right="-45"/>
        <w:jc w:val="both"/>
        <w:rPr>
          <w:rFonts w:eastAsia="Times New Roman" w:cstheme="minorHAnsi"/>
          <w:b/>
          <w:bCs/>
          <w:color w:val="0D0D0D"/>
          <w:kern w:val="0"/>
          <w:sz w:val="28"/>
          <w:szCs w:val="28"/>
          <w:lang w:eastAsia="en-GB"/>
          <w14:ligatures w14:val="none"/>
        </w:rPr>
      </w:pPr>
    </w:p>
    <w:p w14:paraId="2AA01EC7" w14:textId="192E4FE9" w:rsidR="00EC6745" w:rsidRPr="000D70E5" w:rsidRDefault="00D51072" w:rsidP="00EC6745">
      <w:pPr>
        <w:spacing w:after="0" w:line="216" w:lineRule="auto"/>
        <w:ind w:right="-45"/>
        <w:jc w:val="both"/>
        <w:rPr>
          <w:rFonts w:eastAsia="Times New Roman" w:cstheme="minorHAnsi"/>
          <w:color w:val="0D0D0D"/>
          <w:kern w:val="0"/>
          <w:lang w:eastAsia="en-GB"/>
          <w14:ligatures w14:val="none"/>
        </w:rPr>
      </w:pPr>
      <w:r w:rsidRPr="000D70E5">
        <w:rPr>
          <w:rFonts w:eastAsia="Times New Roman" w:cstheme="minorHAnsi"/>
          <w:color w:val="0D0D0D"/>
          <w:kern w:val="0"/>
          <w:lang w:eastAsia="en-GB"/>
          <w14:ligatures w14:val="none"/>
        </w:rPr>
        <w:t>Table 6</w:t>
      </w:r>
      <w:r w:rsidR="00EC6745" w:rsidRPr="000D70E5">
        <w:rPr>
          <w:rFonts w:eastAsia="Times New Roman" w:cstheme="minorHAnsi"/>
          <w:color w:val="0D0D0D"/>
          <w:kern w:val="0"/>
          <w:lang w:eastAsia="en-GB"/>
          <w14:ligatures w14:val="none"/>
        </w:rPr>
        <w:t xml:space="preserve"> </w:t>
      </w:r>
    </w:p>
    <w:tbl>
      <w:tblPr>
        <w:tblW w:w="12469" w:type="dxa"/>
        <w:tblLook w:val="04A0" w:firstRow="1" w:lastRow="0" w:firstColumn="1" w:lastColumn="0" w:noHBand="0" w:noVBand="1"/>
      </w:tblPr>
      <w:tblGrid>
        <w:gridCol w:w="3293"/>
        <w:gridCol w:w="1097"/>
        <w:gridCol w:w="992"/>
        <w:gridCol w:w="1134"/>
        <w:gridCol w:w="1243"/>
        <w:gridCol w:w="1226"/>
        <w:gridCol w:w="1075"/>
        <w:gridCol w:w="1134"/>
        <w:gridCol w:w="1275"/>
      </w:tblGrid>
      <w:tr w:rsidR="009F5584" w:rsidRPr="00C34716" w14:paraId="18D47564" w14:textId="77777777" w:rsidTr="004627B1">
        <w:trPr>
          <w:trHeight w:val="290"/>
        </w:trPr>
        <w:tc>
          <w:tcPr>
            <w:tcW w:w="12469" w:type="dxa"/>
            <w:gridSpan w:val="9"/>
            <w:tcBorders>
              <w:top w:val="single" w:sz="4" w:space="0" w:color="auto"/>
              <w:left w:val="single" w:sz="4" w:space="0" w:color="auto"/>
              <w:bottom w:val="single" w:sz="4" w:space="0" w:color="auto"/>
              <w:right w:val="single" w:sz="4" w:space="0" w:color="auto"/>
            </w:tcBorders>
            <w:shd w:val="clear" w:color="000000" w:fill="B4C6E7"/>
            <w:noWrap/>
            <w:vAlign w:val="bottom"/>
          </w:tcPr>
          <w:p w14:paraId="63218ABE" w14:textId="0B668061" w:rsidR="009F5584" w:rsidRPr="00C34716" w:rsidRDefault="009F5584" w:rsidP="00EC6745">
            <w:pPr>
              <w:spacing w:after="0" w:line="240" w:lineRule="auto"/>
              <w:jc w:val="center"/>
              <w:rPr>
                <w:rFonts w:ascii="Calibri" w:eastAsia="Times New Roman" w:hAnsi="Calibri" w:cs="Calibri"/>
                <w:b/>
                <w:bCs/>
                <w:color w:val="000000"/>
                <w:kern w:val="0"/>
                <w:highlight w:val="yellow"/>
                <w:lang w:eastAsia="en-GB"/>
                <w14:ligatures w14:val="none"/>
              </w:rPr>
            </w:pPr>
            <w:r w:rsidRPr="000D70E5">
              <w:rPr>
                <w:rFonts w:ascii="Calibri" w:eastAsia="Times New Roman" w:hAnsi="Calibri" w:cs="Calibri"/>
                <w:b/>
                <w:bCs/>
                <w:color w:val="000000"/>
                <w:kern w:val="0"/>
                <w:lang w:eastAsia="en-GB"/>
                <w14:ligatures w14:val="none"/>
              </w:rPr>
              <w:t xml:space="preserve">Officers </w:t>
            </w:r>
            <w:r w:rsidR="004627B1">
              <w:rPr>
                <w:rFonts w:ascii="Calibri" w:eastAsia="Times New Roman" w:hAnsi="Calibri" w:cs="Calibri"/>
                <w:b/>
                <w:bCs/>
                <w:color w:val="000000"/>
                <w:kern w:val="0"/>
                <w:lang w:eastAsia="en-GB"/>
                <w14:ligatures w14:val="none"/>
              </w:rPr>
              <w:t>H</w:t>
            </w:r>
            <w:r w:rsidRPr="000D70E5">
              <w:rPr>
                <w:rFonts w:ascii="Calibri" w:eastAsia="Times New Roman" w:hAnsi="Calibri" w:cs="Calibri"/>
                <w:b/>
                <w:bCs/>
                <w:color w:val="000000"/>
                <w:kern w:val="0"/>
                <w:lang w:eastAsia="en-GB"/>
                <w14:ligatures w14:val="none"/>
              </w:rPr>
              <w:t xml:space="preserve">ourly </w:t>
            </w:r>
            <w:r w:rsidR="004627B1">
              <w:rPr>
                <w:rFonts w:ascii="Calibri" w:eastAsia="Times New Roman" w:hAnsi="Calibri" w:cs="Calibri"/>
                <w:b/>
                <w:bCs/>
                <w:color w:val="000000"/>
                <w:kern w:val="0"/>
                <w:lang w:eastAsia="en-GB"/>
                <w14:ligatures w14:val="none"/>
              </w:rPr>
              <w:t>R</w:t>
            </w:r>
            <w:r w:rsidRPr="000D70E5">
              <w:rPr>
                <w:rFonts w:ascii="Calibri" w:eastAsia="Times New Roman" w:hAnsi="Calibri" w:cs="Calibri"/>
                <w:b/>
                <w:bCs/>
                <w:color w:val="000000"/>
                <w:kern w:val="0"/>
                <w:lang w:eastAsia="en-GB"/>
                <w14:ligatures w14:val="none"/>
              </w:rPr>
              <w:t>ate</w:t>
            </w:r>
            <w:r w:rsidR="004627B1">
              <w:rPr>
                <w:rFonts w:ascii="Calibri" w:eastAsia="Times New Roman" w:hAnsi="Calibri" w:cs="Calibri"/>
                <w:b/>
                <w:bCs/>
                <w:color w:val="000000"/>
                <w:kern w:val="0"/>
                <w:lang w:eastAsia="en-GB"/>
                <w14:ligatures w14:val="none"/>
              </w:rPr>
              <w:t xml:space="preserve">s </w:t>
            </w:r>
            <w:r w:rsidR="000D0946">
              <w:rPr>
                <w:rFonts w:ascii="Calibri" w:eastAsia="Times New Roman" w:hAnsi="Calibri" w:cs="Calibri"/>
                <w:b/>
                <w:bCs/>
                <w:color w:val="000000"/>
                <w:kern w:val="0"/>
                <w:lang w:eastAsia="en-GB"/>
                <w14:ligatures w14:val="none"/>
              </w:rPr>
              <w:t xml:space="preserve">- </w:t>
            </w:r>
            <w:r w:rsidR="000D0946" w:rsidRPr="000D70E5">
              <w:rPr>
                <w:rFonts w:ascii="Calibri" w:eastAsia="Times New Roman" w:hAnsi="Calibri" w:cs="Calibri"/>
                <w:b/>
                <w:bCs/>
                <w:color w:val="000000"/>
                <w:kern w:val="0"/>
                <w:lang w:eastAsia="en-GB"/>
                <w14:ligatures w14:val="none"/>
              </w:rPr>
              <w:t>Mean</w:t>
            </w:r>
            <w:r w:rsidRPr="000D70E5">
              <w:rPr>
                <w:rFonts w:ascii="Calibri" w:eastAsia="Times New Roman" w:hAnsi="Calibri" w:cs="Calibri"/>
                <w:b/>
                <w:bCs/>
                <w:color w:val="000000"/>
                <w:kern w:val="0"/>
                <w:lang w:eastAsia="en-GB"/>
                <w14:ligatures w14:val="none"/>
              </w:rPr>
              <w:t xml:space="preserve"> and </w:t>
            </w:r>
            <w:r w:rsidR="004627B1">
              <w:rPr>
                <w:rFonts w:ascii="Calibri" w:eastAsia="Times New Roman" w:hAnsi="Calibri" w:cs="Calibri"/>
                <w:b/>
                <w:bCs/>
                <w:color w:val="000000"/>
                <w:kern w:val="0"/>
                <w:lang w:eastAsia="en-GB"/>
                <w14:ligatures w14:val="none"/>
              </w:rPr>
              <w:t>M</w:t>
            </w:r>
            <w:r w:rsidRPr="000D70E5">
              <w:rPr>
                <w:rFonts w:ascii="Calibri" w:eastAsia="Times New Roman" w:hAnsi="Calibri" w:cs="Calibri"/>
                <w:b/>
                <w:bCs/>
                <w:color w:val="000000"/>
                <w:kern w:val="0"/>
                <w:lang w:eastAsia="en-GB"/>
                <w14:ligatures w14:val="none"/>
              </w:rPr>
              <w:t>edian</w:t>
            </w:r>
          </w:p>
        </w:tc>
      </w:tr>
      <w:tr w:rsidR="001D79D1" w:rsidRPr="00C34716" w14:paraId="08C05BC0" w14:textId="77777777" w:rsidTr="004627B1">
        <w:trPr>
          <w:trHeight w:val="290"/>
        </w:trPr>
        <w:tc>
          <w:tcPr>
            <w:tcW w:w="3293" w:type="dxa"/>
            <w:vMerge w:val="restart"/>
            <w:tcBorders>
              <w:top w:val="nil"/>
              <w:left w:val="single" w:sz="4" w:space="0" w:color="auto"/>
              <w:right w:val="single" w:sz="4" w:space="0" w:color="auto"/>
            </w:tcBorders>
            <w:shd w:val="clear" w:color="auto" w:fill="B4C6E7" w:themeFill="accent1" w:themeFillTint="66"/>
            <w:noWrap/>
            <w:vAlign w:val="bottom"/>
          </w:tcPr>
          <w:p w14:paraId="0FC3905E" w14:textId="3DBB1F33" w:rsidR="001D79D1" w:rsidRPr="000D70E5" w:rsidRDefault="001D79D1" w:rsidP="001D79D1">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Averages</w:t>
            </w:r>
          </w:p>
          <w:p w14:paraId="0C559127" w14:textId="4EA8BF0B" w:rsidR="001D79D1" w:rsidRPr="000D70E5" w:rsidRDefault="001D79D1" w:rsidP="001D79D1">
            <w:pPr>
              <w:spacing w:after="0" w:line="240" w:lineRule="auto"/>
              <w:jc w:val="center"/>
              <w:rPr>
                <w:rFonts w:ascii="Calibri" w:eastAsia="Times New Roman" w:hAnsi="Calibri" w:cs="Calibri"/>
                <w:b/>
                <w:bCs/>
                <w:color w:val="000000"/>
                <w:kern w:val="0"/>
                <w:lang w:eastAsia="en-GB"/>
                <w14:ligatures w14:val="none"/>
              </w:rPr>
            </w:pPr>
          </w:p>
        </w:tc>
        <w:tc>
          <w:tcPr>
            <w:tcW w:w="4466" w:type="dxa"/>
            <w:gridSpan w:val="4"/>
            <w:tcBorders>
              <w:top w:val="nil"/>
              <w:left w:val="nil"/>
              <w:bottom w:val="single" w:sz="4" w:space="0" w:color="auto"/>
              <w:right w:val="single" w:sz="4" w:space="0" w:color="auto"/>
            </w:tcBorders>
            <w:shd w:val="clear" w:color="000000" w:fill="B4C6E7"/>
            <w:noWrap/>
            <w:vAlign w:val="center"/>
          </w:tcPr>
          <w:p w14:paraId="17632349" w14:textId="4995E0FB" w:rsidR="001D79D1" w:rsidRPr="000D70E5" w:rsidRDefault="00186733" w:rsidP="00EC6745">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202</w:t>
            </w:r>
            <w:r w:rsidR="000D70E5" w:rsidRPr="000D70E5">
              <w:rPr>
                <w:rFonts w:ascii="Calibri" w:eastAsia="Times New Roman" w:hAnsi="Calibri" w:cs="Calibri"/>
                <w:b/>
                <w:bCs/>
                <w:color w:val="000000"/>
                <w:kern w:val="0"/>
                <w:lang w:eastAsia="en-GB"/>
                <w14:ligatures w14:val="none"/>
              </w:rPr>
              <w:t>5</w:t>
            </w:r>
          </w:p>
        </w:tc>
        <w:tc>
          <w:tcPr>
            <w:tcW w:w="4710" w:type="dxa"/>
            <w:gridSpan w:val="4"/>
            <w:tcBorders>
              <w:top w:val="nil"/>
              <w:left w:val="nil"/>
              <w:bottom w:val="single" w:sz="4" w:space="0" w:color="auto"/>
              <w:right w:val="single" w:sz="4" w:space="0" w:color="auto"/>
            </w:tcBorders>
            <w:shd w:val="clear" w:color="000000" w:fill="B4C6E7"/>
          </w:tcPr>
          <w:p w14:paraId="5B8E9A3F" w14:textId="564F78E4" w:rsidR="001D79D1" w:rsidRPr="000D70E5" w:rsidRDefault="00186733" w:rsidP="00EC674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b/>
                <w:bCs/>
                <w:color w:val="000000"/>
                <w:kern w:val="0"/>
                <w:lang w:eastAsia="en-GB"/>
                <w14:ligatures w14:val="none"/>
              </w:rPr>
              <w:t>202</w:t>
            </w:r>
            <w:r w:rsidR="000D70E5" w:rsidRPr="000D70E5">
              <w:rPr>
                <w:rFonts w:ascii="Calibri" w:eastAsia="Times New Roman" w:hAnsi="Calibri" w:cs="Calibri"/>
                <w:b/>
                <w:bCs/>
                <w:color w:val="000000"/>
                <w:kern w:val="0"/>
                <w:lang w:eastAsia="en-GB"/>
                <w14:ligatures w14:val="none"/>
              </w:rPr>
              <w:t>4</w:t>
            </w:r>
          </w:p>
        </w:tc>
      </w:tr>
      <w:tr w:rsidR="001D79D1" w:rsidRPr="00C34716" w14:paraId="2613F544" w14:textId="6B237358" w:rsidTr="004627B1">
        <w:trPr>
          <w:trHeight w:val="422"/>
        </w:trPr>
        <w:tc>
          <w:tcPr>
            <w:tcW w:w="3293" w:type="dxa"/>
            <w:vMerge/>
            <w:tcBorders>
              <w:left w:val="single" w:sz="4" w:space="0" w:color="auto"/>
              <w:bottom w:val="single" w:sz="4" w:space="0" w:color="auto"/>
              <w:right w:val="single" w:sz="4" w:space="0" w:color="auto"/>
            </w:tcBorders>
            <w:shd w:val="clear" w:color="auto" w:fill="B4C6E7" w:themeFill="accent1" w:themeFillTint="66"/>
            <w:noWrap/>
            <w:vAlign w:val="bottom"/>
            <w:hideMark/>
          </w:tcPr>
          <w:p w14:paraId="24B74685" w14:textId="5F7467EB" w:rsidR="001D79D1" w:rsidRPr="000D70E5" w:rsidRDefault="001D79D1" w:rsidP="00EC6745">
            <w:pPr>
              <w:spacing w:after="0" w:line="240" w:lineRule="auto"/>
              <w:rPr>
                <w:rFonts w:ascii="Calibri" w:eastAsia="Times New Roman" w:hAnsi="Calibri" w:cs="Calibri"/>
                <w:color w:val="000000"/>
                <w:kern w:val="0"/>
                <w:lang w:eastAsia="en-GB"/>
                <w14:ligatures w14:val="none"/>
              </w:rPr>
            </w:pPr>
          </w:p>
        </w:tc>
        <w:tc>
          <w:tcPr>
            <w:tcW w:w="1097" w:type="dxa"/>
            <w:tcBorders>
              <w:top w:val="nil"/>
              <w:left w:val="nil"/>
              <w:bottom w:val="single" w:sz="4" w:space="0" w:color="auto"/>
              <w:right w:val="single" w:sz="4" w:space="0" w:color="auto"/>
            </w:tcBorders>
            <w:shd w:val="clear" w:color="000000" w:fill="B4C6E7"/>
            <w:noWrap/>
            <w:vAlign w:val="center"/>
            <w:hideMark/>
          </w:tcPr>
          <w:p w14:paraId="261916D6" w14:textId="77777777" w:rsidR="001D79D1" w:rsidRPr="004627B1" w:rsidRDefault="001D79D1" w:rsidP="00EC6745">
            <w:pPr>
              <w:spacing w:after="0" w:line="240" w:lineRule="auto"/>
              <w:jc w:val="center"/>
              <w:rPr>
                <w:rFonts w:ascii="Calibri" w:eastAsia="Times New Roman" w:hAnsi="Calibri" w:cs="Calibri"/>
                <w:b/>
                <w:bCs/>
                <w:color w:val="000000"/>
                <w:kern w:val="0"/>
                <w:lang w:eastAsia="en-GB"/>
                <w14:ligatures w14:val="none"/>
              </w:rPr>
            </w:pPr>
            <w:r w:rsidRPr="004627B1">
              <w:rPr>
                <w:rFonts w:ascii="Calibri" w:eastAsia="Times New Roman" w:hAnsi="Calibri" w:cs="Calibri"/>
                <w:b/>
                <w:bCs/>
                <w:color w:val="000000"/>
                <w:kern w:val="0"/>
                <w:lang w:eastAsia="en-GB"/>
                <w14:ligatures w14:val="none"/>
              </w:rPr>
              <w:t>Male</w:t>
            </w:r>
          </w:p>
        </w:tc>
        <w:tc>
          <w:tcPr>
            <w:tcW w:w="992" w:type="dxa"/>
            <w:tcBorders>
              <w:top w:val="nil"/>
              <w:left w:val="nil"/>
              <w:bottom w:val="single" w:sz="4" w:space="0" w:color="auto"/>
              <w:right w:val="single" w:sz="4" w:space="0" w:color="auto"/>
            </w:tcBorders>
            <w:shd w:val="clear" w:color="000000" w:fill="B4C6E7"/>
            <w:noWrap/>
            <w:vAlign w:val="center"/>
            <w:hideMark/>
          </w:tcPr>
          <w:p w14:paraId="2B8DE443" w14:textId="77777777" w:rsidR="001D79D1" w:rsidRPr="000D70E5" w:rsidRDefault="001D79D1" w:rsidP="00EC6745">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Female</w:t>
            </w:r>
          </w:p>
        </w:tc>
        <w:tc>
          <w:tcPr>
            <w:tcW w:w="1134" w:type="dxa"/>
            <w:tcBorders>
              <w:top w:val="nil"/>
              <w:left w:val="nil"/>
              <w:bottom w:val="single" w:sz="4" w:space="0" w:color="auto"/>
              <w:right w:val="single" w:sz="4" w:space="0" w:color="auto"/>
            </w:tcBorders>
            <w:shd w:val="clear" w:color="000000" w:fill="B4C6E7"/>
            <w:noWrap/>
            <w:vAlign w:val="center"/>
            <w:hideMark/>
          </w:tcPr>
          <w:p w14:paraId="7D7AB3FB" w14:textId="77777777" w:rsidR="001D79D1" w:rsidRPr="000D70E5" w:rsidRDefault="001D79D1" w:rsidP="00EC6745">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Gap</w:t>
            </w:r>
          </w:p>
        </w:tc>
        <w:tc>
          <w:tcPr>
            <w:tcW w:w="1243" w:type="dxa"/>
            <w:tcBorders>
              <w:top w:val="nil"/>
              <w:left w:val="nil"/>
              <w:bottom w:val="single" w:sz="4" w:space="0" w:color="auto"/>
              <w:right w:val="single" w:sz="4" w:space="0" w:color="auto"/>
            </w:tcBorders>
            <w:shd w:val="clear" w:color="000000" w:fill="B4C6E7"/>
            <w:noWrap/>
            <w:vAlign w:val="center"/>
            <w:hideMark/>
          </w:tcPr>
          <w:p w14:paraId="6757959F" w14:textId="77777777" w:rsidR="001D79D1" w:rsidRPr="000D70E5" w:rsidRDefault="001D79D1" w:rsidP="00EC6745">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Percentage</w:t>
            </w:r>
          </w:p>
        </w:tc>
        <w:tc>
          <w:tcPr>
            <w:tcW w:w="1226" w:type="dxa"/>
            <w:tcBorders>
              <w:top w:val="nil"/>
              <w:left w:val="nil"/>
              <w:bottom w:val="single" w:sz="4" w:space="0" w:color="auto"/>
              <w:right w:val="single" w:sz="4" w:space="0" w:color="auto"/>
            </w:tcBorders>
            <w:shd w:val="clear" w:color="000000" w:fill="B4C6E7"/>
          </w:tcPr>
          <w:p w14:paraId="64A8C369" w14:textId="5C7BFCAA" w:rsidR="001D79D1" w:rsidRPr="000D70E5" w:rsidRDefault="001D79D1" w:rsidP="00EC674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color w:val="000000"/>
                <w:kern w:val="0"/>
                <w:lang w:eastAsia="en-GB"/>
                <w14:ligatures w14:val="none"/>
              </w:rPr>
              <w:t>Male</w:t>
            </w:r>
          </w:p>
        </w:tc>
        <w:tc>
          <w:tcPr>
            <w:tcW w:w="1075" w:type="dxa"/>
            <w:tcBorders>
              <w:top w:val="nil"/>
              <w:left w:val="nil"/>
              <w:bottom w:val="single" w:sz="4" w:space="0" w:color="auto"/>
              <w:right w:val="single" w:sz="4" w:space="0" w:color="auto"/>
            </w:tcBorders>
            <w:shd w:val="clear" w:color="000000" w:fill="B4C6E7"/>
          </w:tcPr>
          <w:p w14:paraId="20BB6A8C" w14:textId="5F0DE52B" w:rsidR="001D79D1" w:rsidRPr="000D70E5" w:rsidRDefault="001D79D1" w:rsidP="00EC674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color w:val="000000"/>
                <w:kern w:val="0"/>
                <w:lang w:eastAsia="en-GB"/>
                <w14:ligatures w14:val="none"/>
              </w:rPr>
              <w:t>Female</w:t>
            </w:r>
          </w:p>
        </w:tc>
        <w:tc>
          <w:tcPr>
            <w:tcW w:w="1134" w:type="dxa"/>
            <w:tcBorders>
              <w:top w:val="nil"/>
              <w:left w:val="nil"/>
              <w:bottom w:val="single" w:sz="4" w:space="0" w:color="auto"/>
              <w:right w:val="single" w:sz="4" w:space="0" w:color="auto"/>
            </w:tcBorders>
            <w:shd w:val="clear" w:color="000000" w:fill="B4C6E7"/>
          </w:tcPr>
          <w:p w14:paraId="6338B956" w14:textId="42A79ECC" w:rsidR="001D79D1" w:rsidRPr="000D70E5" w:rsidRDefault="001D79D1" w:rsidP="00EC674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color w:val="000000"/>
                <w:kern w:val="0"/>
                <w:lang w:eastAsia="en-GB"/>
                <w14:ligatures w14:val="none"/>
              </w:rPr>
              <w:t>Gap</w:t>
            </w:r>
          </w:p>
        </w:tc>
        <w:tc>
          <w:tcPr>
            <w:tcW w:w="1275" w:type="dxa"/>
            <w:tcBorders>
              <w:top w:val="nil"/>
              <w:left w:val="nil"/>
              <w:bottom w:val="single" w:sz="4" w:space="0" w:color="auto"/>
              <w:right w:val="single" w:sz="4" w:space="0" w:color="auto"/>
            </w:tcBorders>
            <w:shd w:val="clear" w:color="000000" w:fill="B4C6E7"/>
          </w:tcPr>
          <w:p w14:paraId="4A0CED0E" w14:textId="08667D8A" w:rsidR="001D79D1" w:rsidRPr="000D70E5" w:rsidRDefault="001D79D1" w:rsidP="00EC674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color w:val="000000"/>
                <w:kern w:val="0"/>
                <w:lang w:eastAsia="en-GB"/>
                <w14:ligatures w14:val="none"/>
              </w:rPr>
              <w:t>Percentage</w:t>
            </w:r>
          </w:p>
        </w:tc>
      </w:tr>
      <w:tr w:rsidR="000D70E5" w:rsidRPr="00C34716" w14:paraId="1F74A4FD" w14:textId="6CEF161D" w:rsidTr="004627B1">
        <w:trPr>
          <w:trHeight w:val="290"/>
        </w:trPr>
        <w:tc>
          <w:tcPr>
            <w:tcW w:w="3293" w:type="dxa"/>
            <w:tcBorders>
              <w:top w:val="nil"/>
              <w:left w:val="single" w:sz="4" w:space="0" w:color="auto"/>
              <w:bottom w:val="single" w:sz="4" w:space="0" w:color="auto"/>
              <w:right w:val="single" w:sz="4" w:space="0" w:color="auto"/>
            </w:tcBorders>
            <w:noWrap/>
            <w:vAlign w:val="bottom"/>
            <w:hideMark/>
          </w:tcPr>
          <w:p w14:paraId="66B4F8E2" w14:textId="77777777" w:rsidR="000D70E5" w:rsidRPr="000D70E5" w:rsidRDefault="000D70E5" w:rsidP="000D70E5">
            <w:pPr>
              <w:spacing w:after="0" w:line="240" w:lineRule="auto"/>
              <w:rPr>
                <w:rFonts w:ascii="Calibri" w:eastAsia="Times New Roman" w:hAnsi="Calibri" w:cs="Calibri"/>
                <w:color w:val="000000"/>
                <w:kern w:val="0"/>
                <w:lang w:eastAsia="en-GB"/>
                <w14:ligatures w14:val="none"/>
              </w:rPr>
            </w:pPr>
            <w:r w:rsidRPr="000D70E5">
              <w:rPr>
                <w:rFonts w:ascii="Calibri" w:eastAsia="Times New Roman" w:hAnsi="Calibri" w:cs="Calibri"/>
                <w:color w:val="000000"/>
                <w:kern w:val="0"/>
                <w:lang w:eastAsia="en-GB"/>
                <w14:ligatures w14:val="none"/>
              </w:rPr>
              <w:t>Mean (average) hourly rate</w:t>
            </w:r>
          </w:p>
        </w:tc>
        <w:tc>
          <w:tcPr>
            <w:tcW w:w="1097" w:type="dxa"/>
            <w:tcBorders>
              <w:top w:val="nil"/>
              <w:left w:val="nil"/>
              <w:bottom w:val="single" w:sz="4" w:space="0" w:color="auto"/>
              <w:right w:val="single" w:sz="4" w:space="0" w:color="auto"/>
            </w:tcBorders>
            <w:noWrap/>
            <w:vAlign w:val="center"/>
          </w:tcPr>
          <w:p w14:paraId="47BCE55F" w14:textId="367E488A" w:rsidR="000D70E5" w:rsidRPr="004627B1" w:rsidRDefault="000D70E5" w:rsidP="000D70E5">
            <w:pPr>
              <w:spacing w:after="0" w:line="240" w:lineRule="auto"/>
              <w:jc w:val="center"/>
              <w:rPr>
                <w:rFonts w:ascii="Calibri" w:eastAsia="Times New Roman" w:hAnsi="Calibri" w:cs="Calibri"/>
                <w:b/>
                <w:bCs/>
                <w:color w:val="000000"/>
                <w:kern w:val="0"/>
                <w:lang w:eastAsia="en-GB"/>
                <w14:ligatures w14:val="none"/>
              </w:rPr>
            </w:pPr>
            <w:r w:rsidRPr="004627B1">
              <w:rPr>
                <w:rFonts w:ascii="Calibri" w:eastAsia="Times New Roman" w:hAnsi="Calibri" w:cs="Calibri"/>
                <w:b/>
                <w:bCs/>
                <w:color w:val="000000"/>
                <w:kern w:val="0"/>
                <w:lang w:eastAsia="en-GB"/>
                <w14:ligatures w14:val="none"/>
              </w:rPr>
              <w:t>£21.99</w:t>
            </w:r>
          </w:p>
        </w:tc>
        <w:tc>
          <w:tcPr>
            <w:tcW w:w="992" w:type="dxa"/>
            <w:tcBorders>
              <w:top w:val="nil"/>
              <w:left w:val="nil"/>
              <w:bottom w:val="single" w:sz="4" w:space="0" w:color="auto"/>
              <w:right w:val="single" w:sz="4" w:space="0" w:color="auto"/>
            </w:tcBorders>
            <w:noWrap/>
            <w:vAlign w:val="bottom"/>
          </w:tcPr>
          <w:p w14:paraId="34B83D3D" w14:textId="52E3E72F" w:rsidR="000D70E5" w:rsidRPr="000D70E5" w:rsidRDefault="000D70E5" w:rsidP="000D70E5">
            <w:pPr>
              <w:spacing w:after="0" w:line="240" w:lineRule="auto"/>
              <w:jc w:val="both"/>
              <w:rPr>
                <w:rFonts w:eastAsia="Times New Roman" w:cstheme="minorHAnsi"/>
                <w:color w:val="4472C4" w:themeColor="accent1"/>
                <w:kern w:val="0"/>
                <w:lang w:eastAsia="en-GB"/>
                <w14:ligatures w14:val="none"/>
              </w:rPr>
            </w:pPr>
            <w:r w:rsidRPr="000D70E5">
              <w:rPr>
                <w:rFonts w:eastAsia="Times New Roman" w:cstheme="minorHAnsi"/>
                <w:color w:val="4472C4" w:themeColor="accent1"/>
                <w:kern w:val="0"/>
                <w:lang w:eastAsia="en-GB"/>
                <w14:ligatures w14:val="none"/>
              </w:rPr>
              <w:t>£21.70</w:t>
            </w:r>
          </w:p>
        </w:tc>
        <w:tc>
          <w:tcPr>
            <w:tcW w:w="1134" w:type="dxa"/>
            <w:tcBorders>
              <w:top w:val="nil"/>
              <w:left w:val="nil"/>
              <w:bottom w:val="single" w:sz="4" w:space="0" w:color="auto"/>
              <w:right w:val="single" w:sz="4" w:space="0" w:color="auto"/>
            </w:tcBorders>
            <w:noWrap/>
            <w:vAlign w:val="bottom"/>
          </w:tcPr>
          <w:p w14:paraId="1B120AD4" w14:textId="1B8B9CE7" w:rsidR="000D70E5" w:rsidRPr="000D70E5" w:rsidRDefault="000D70E5" w:rsidP="000D70E5">
            <w:pPr>
              <w:spacing w:after="0" w:line="240" w:lineRule="auto"/>
              <w:jc w:val="center"/>
              <w:rPr>
                <w:rFonts w:eastAsia="Times New Roman" w:cstheme="minorHAnsi"/>
                <w:b/>
                <w:bCs/>
                <w:color w:val="333333"/>
                <w:kern w:val="0"/>
                <w:lang w:eastAsia="en-GB"/>
                <w14:ligatures w14:val="none"/>
              </w:rPr>
            </w:pPr>
            <w:r w:rsidRPr="000D70E5">
              <w:rPr>
                <w:rFonts w:eastAsia="Times New Roman" w:cstheme="minorHAnsi"/>
                <w:b/>
                <w:bCs/>
                <w:color w:val="333333"/>
                <w:kern w:val="0"/>
                <w:lang w:eastAsia="en-GB"/>
                <w14:ligatures w14:val="none"/>
              </w:rPr>
              <w:t>£0.29</w:t>
            </w:r>
          </w:p>
        </w:tc>
        <w:tc>
          <w:tcPr>
            <w:tcW w:w="1243" w:type="dxa"/>
            <w:tcBorders>
              <w:top w:val="nil"/>
              <w:left w:val="nil"/>
              <w:bottom w:val="single" w:sz="4" w:space="0" w:color="auto"/>
              <w:right w:val="single" w:sz="4" w:space="0" w:color="auto"/>
            </w:tcBorders>
            <w:noWrap/>
            <w:vAlign w:val="bottom"/>
          </w:tcPr>
          <w:p w14:paraId="1E362D4D" w14:textId="39539576" w:rsidR="000D70E5" w:rsidRPr="000D70E5" w:rsidRDefault="000D70E5" w:rsidP="000D70E5">
            <w:pPr>
              <w:spacing w:after="0" w:line="240" w:lineRule="auto"/>
              <w:jc w:val="center"/>
              <w:rPr>
                <w:rFonts w:eastAsia="Times New Roman" w:cstheme="minorHAnsi"/>
                <w:b/>
                <w:bCs/>
                <w:color w:val="333333"/>
                <w:kern w:val="0"/>
                <w:lang w:eastAsia="en-GB"/>
                <w14:ligatures w14:val="none"/>
              </w:rPr>
            </w:pPr>
            <w:r w:rsidRPr="000D70E5">
              <w:rPr>
                <w:rFonts w:eastAsia="Times New Roman" w:cstheme="minorHAnsi"/>
                <w:b/>
                <w:bCs/>
                <w:color w:val="333333"/>
                <w:kern w:val="0"/>
                <w:lang w:eastAsia="en-GB"/>
                <w14:ligatures w14:val="none"/>
              </w:rPr>
              <w:t>1.32%</w:t>
            </w:r>
          </w:p>
        </w:tc>
        <w:tc>
          <w:tcPr>
            <w:tcW w:w="1226" w:type="dxa"/>
            <w:tcBorders>
              <w:top w:val="nil"/>
              <w:left w:val="nil"/>
              <w:bottom w:val="single" w:sz="4" w:space="0" w:color="auto"/>
              <w:right w:val="single" w:sz="4" w:space="0" w:color="auto"/>
            </w:tcBorders>
            <w:vAlign w:val="center"/>
          </w:tcPr>
          <w:p w14:paraId="50D46996" w14:textId="3F4BE2DE" w:rsidR="000D70E5" w:rsidRPr="000D70E5" w:rsidRDefault="000D70E5" w:rsidP="000D70E5">
            <w:pPr>
              <w:spacing w:after="0" w:line="240" w:lineRule="auto"/>
              <w:jc w:val="center"/>
              <w:rPr>
                <w:rFonts w:eastAsia="Times New Roman" w:cstheme="minorHAnsi"/>
                <w:color w:val="333333"/>
                <w:kern w:val="0"/>
                <w:lang w:eastAsia="en-GB"/>
                <w14:ligatures w14:val="none"/>
              </w:rPr>
            </w:pPr>
            <w:r w:rsidRPr="000D70E5">
              <w:rPr>
                <w:rFonts w:ascii="Calibri" w:eastAsia="Times New Roman" w:hAnsi="Calibri" w:cs="Calibri"/>
                <w:b/>
                <w:bCs/>
                <w:color w:val="000000"/>
                <w:kern w:val="0"/>
                <w:lang w:eastAsia="en-GB"/>
                <w14:ligatures w14:val="none"/>
              </w:rPr>
              <w:t>£20.56</w:t>
            </w:r>
          </w:p>
        </w:tc>
        <w:tc>
          <w:tcPr>
            <w:tcW w:w="1075" w:type="dxa"/>
            <w:tcBorders>
              <w:top w:val="nil"/>
              <w:left w:val="nil"/>
              <w:bottom w:val="single" w:sz="4" w:space="0" w:color="auto"/>
              <w:right w:val="single" w:sz="4" w:space="0" w:color="auto"/>
            </w:tcBorders>
            <w:shd w:val="clear" w:color="FFFFFF" w:fill="FFFFFF"/>
            <w:vAlign w:val="bottom"/>
          </w:tcPr>
          <w:p w14:paraId="1C55C7A2" w14:textId="155BA079" w:rsidR="000D70E5" w:rsidRPr="000D70E5" w:rsidRDefault="000D70E5" w:rsidP="000D70E5">
            <w:pPr>
              <w:spacing w:after="0" w:line="240" w:lineRule="auto"/>
              <w:jc w:val="both"/>
              <w:rPr>
                <w:rFonts w:eastAsia="Times New Roman" w:cstheme="minorHAnsi"/>
                <w:color w:val="4472C4" w:themeColor="accent1"/>
                <w:kern w:val="0"/>
                <w:lang w:eastAsia="en-GB"/>
                <w14:ligatures w14:val="none"/>
              </w:rPr>
            </w:pPr>
            <w:r w:rsidRPr="000D70E5">
              <w:rPr>
                <w:rFonts w:eastAsia="Times New Roman" w:cstheme="minorHAnsi"/>
                <w:color w:val="4472C4" w:themeColor="accent1"/>
                <w:kern w:val="0"/>
                <w:lang w:eastAsia="en-GB"/>
                <w14:ligatures w14:val="none"/>
              </w:rPr>
              <w:t>£20.33</w:t>
            </w:r>
          </w:p>
        </w:tc>
        <w:tc>
          <w:tcPr>
            <w:tcW w:w="1134" w:type="dxa"/>
            <w:tcBorders>
              <w:top w:val="nil"/>
              <w:left w:val="nil"/>
              <w:bottom w:val="single" w:sz="4" w:space="0" w:color="auto"/>
              <w:right w:val="single" w:sz="4" w:space="0" w:color="auto"/>
            </w:tcBorders>
            <w:shd w:val="clear" w:color="FFFFFF" w:fill="FFFFFF"/>
            <w:vAlign w:val="bottom"/>
          </w:tcPr>
          <w:p w14:paraId="16844B0F" w14:textId="730BE1C1" w:rsidR="000D70E5" w:rsidRPr="000D70E5" w:rsidRDefault="000D70E5" w:rsidP="000D70E5">
            <w:pPr>
              <w:spacing w:after="0" w:line="240" w:lineRule="auto"/>
              <w:jc w:val="center"/>
              <w:rPr>
                <w:rFonts w:eastAsia="Times New Roman" w:cstheme="minorHAnsi"/>
                <w:color w:val="333333"/>
                <w:kern w:val="0"/>
                <w:lang w:eastAsia="en-GB"/>
                <w14:ligatures w14:val="none"/>
              </w:rPr>
            </w:pPr>
            <w:r w:rsidRPr="000D70E5">
              <w:rPr>
                <w:rFonts w:eastAsia="Times New Roman" w:cstheme="minorHAnsi"/>
                <w:b/>
                <w:bCs/>
                <w:color w:val="333333"/>
                <w:kern w:val="0"/>
                <w:lang w:eastAsia="en-GB"/>
                <w14:ligatures w14:val="none"/>
              </w:rPr>
              <w:t>£0.23</w:t>
            </w:r>
          </w:p>
        </w:tc>
        <w:tc>
          <w:tcPr>
            <w:tcW w:w="1275" w:type="dxa"/>
            <w:tcBorders>
              <w:top w:val="nil"/>
              <w:left w:val="nil"/>
              <w:bottom w:val="single" w:sz="4" w:space="0" w:color="auto"/>
              <w:right w:val="single" w:sz="4" w:space="0" w:color="auto"/>
            </w:tcBorders>
            <w:vAlign w:val="bottom"/>
          </w:tcPr>
          <w:p w14:paraId="2B30432F" w14:textId="4A3BDCF1" w:rsidR="000D70E5" w:rsidRPr="000D70E5" w:rsidRDefault="000D70E5" w:rsidP="000D70E5">
            <w:pPr>
              <w:spacing w:after="0" w:line="240" w:lineRule="auto"/>
              <w:jc w:val="center"/>
              <w:rPr>
                <w:rFonts w:eastAsia="Times New Roman" w:cstheme="minorHAnsi"/>
                <w:color w:val="333333"/>
                <w:kern w:val="0"/>
                <w:lang w:eastAsia="en-GB"/>
                <w14:ligatures w14:val="none"/>
              </w:rPr>
            </w:pPr>
            <w:r w:rsidRPr="000D70E5">
              <w:rPr>
                <w:rFonts w:eastAsia="Times New Roman" w:cstheme="minorHAnsi"/>
                <w:b/>
                <w:bCs/>
                <w:color w:val="333333"/>
                <w:kern w:val="0"/>
                <w:lang w:eastAsia="en-GB"/>
                <w14:ligatures w14:val="none"/>
              </w:rPr>
              <w:t>1.12%</w:t>
            </w:r>
          </w:p>
        </w:tc>
      </w:tr>
      <w:tr w:rsidR="000D70E5" w:rsidRPr="00C34716" w14:paraId="0BEEA751" w14:textId="758E243C" w:rsidTr="004627B1">
        <w:trPr>
          <w:trHeight w:val="290"/>
        </w:trPr>
        <w:tc>
          <w:tcPr>
            <w:tcW w:w="3293" w:type="dxa"/>
            <w:tcBorders>
              <w:top w:val="nil"/>
              <w:left w:val="single" w:sz="4" w:space="0" w:color="auto"/>
              <w:bottom w:val="single" w:sz="4" w:space="0" w:color="auto"/>
              <w:right w:val="single" w:sz="4" w:space="0" w:color="auto"/>
            </w:tcBorders>
            <w:noWrap/>
            <w:vAlign w:val="bottom"/>
            <w:hideMark/>
          </w:tcPr>
          <w:p w14:paraId="58EA325C" w14:textId="77777777" w:rsidR="000D70E5" w:rsidRPr="000D70E5" w:rsidRDefault="000D70E5" w:rsidP="000D70E5">
            <w:pPr>
              <w:spacing w:after="0" w:line="240" w:lineRule="auto"/>
              <w:rPr>
                <w:rFonts w:ascii="Calibri" w:eastAsia="Times New Roman" w:hAnsi="Calibri" w:cs="Calibri"/>
                <w:color w:val="000000"/>
                <w:kern w:val="0"/>
                <w:lang w:eastAsia="en-GB"/>
                <w14:ligatures w14:val="none"/>
              </w:rPr>
            </w:pPr>
            <w:r w:rsidRPr="000D70E5">
              <w:rPr>
                <w:rFonts w:ascii="Calibri" w:eastAsia="Times New Roman" w:hAnsi="Calibri" w:cs="Calibri"/>
                <w:color w:val="000000"/>
                <w:kern w:val="0"/>
                <w:lang w:eastAsia="en-GB"/>
                <w14:ligatures w14:val="none"/>
              </w:rPr>
              <w:t>Median hourly rate</w:t>
            </w:r>
          </w:p>
        </w:tc>
        <w:tc>
          <w:tcPr>
            <w:tcW w:w="1097" w:type="dxa"/>
            <w:tcBorders>
              <w:top w:val="nil"/>
              <w:left w:val="nil"/>
              <w:bottom w:val="single" w:sz="4" w:space="0" w:color="auto"/>
              <w:right w:val="single" w:sz="4" w:space="0" w:color="auto"/>
            </w:tcBorders>
            <w:noWrap/>
            <w:vAlign w:val="bottom"/>
          </w:tcPr>
          <w:p w14:paraId="2B9AD2F5" w14:textId="439C7999" w:rsidR="000D70E5" w:rsidRPr="004627B1" w:rsidRDefault="000D70E5" w:rsidP="000D70E5">
            <w:pPr>
              <w:spacing w:after="0" w:line="240" w:lineRule="auto"/>
              <w:jc w:val="center"/>
              <w:rPr>
                <w:rFonts w:eastAsia="Times New Roman" w:cstheme="minorHAnsi"/>
                <w:b/>
                <w:bCs/>
                <w:color w:val="333333"/>
                <w:kern w:val="0"/>
                <w:lang w:eastAsia="en-GB"/>
                <w14:ligatures w14:val="none"/>
              </w:rPr>
            </w:pPr>
            <w:r w:rsidRPr="004627B1">
              <w:rPr>
                <w:rFonts w:eastAsia="Times New Roman" w:cstheme="minorHAnsi"/>
                <w:b/>
                <w:bCs/>
                <w:color w:val="333333"/>
                <w:kern w:val="0"/>
                <w:lang w:eastAsia="en-GB"/>
                <w14:ligatures w14:val="none"/>
              </w:rPr>
              <w:t>£21.69</w:t>
            </w:r>
          </w:p>
        </w:tc>
        <w:tc>
          <w:tcPr>
            <w:tcW w:w="992" w:type="dxa"/>
            <w:tcBorders>
              <w:top w:val="nil"/>
              <w:left w:val="nil"/>
              <w:bottom w:val="single" w:sz="4" w:space="0" w:color="auto"/>
              <w:right w:val="single" w:sz="4" w:space="0" w:color="auto"/>
            </w:tcBorders>
            <w:noWrap/>
            <w:vAlign w:val="bottom"/>
          </w:tcPr>
          <w:p w14:paraId="6D9BCB2E" w14:textId="02BE4237" w:rsidR="000D70E5" w:rsidRPr="000D70E5" w:rsidRDefault="000D70E5" w:rsidP="000D70E5">
            <w:pPr>
              <w:spacing w:after="0" w:line="240" w:lineRule="auto"/>
              <w:jc w:val="both"/>
              <w:rPr>
                <w:rFonts w:eastAsia="Times New Roman" w:cstheme="minorHAnsi"/>
                <w:color w:val="4472C4" w:themeColor="accent1"/>
                <w:kern w:val="0"/>
                <w:lang w:eastAsia="en-GB"/>
                <w14:ligatures w14:val="none"/>
              </w:rPr>
            </w:pPr>
            <w:r w:rsidRPr="000D70E5">
              <w:rPr>
                <w:rFonts w:eastAsia="Times New Roman" w:cstheme="minorHAnsi"/>
                <w:color w:val="4472C4" w:themeColor="accent1"/>
                <w:kern w:val="0"/>
                <w:lang w:eastAsia="en-GB"/>
                <w14:ligatures w14:val="none"/>
              </w:rPr>
              <w:t>£21.20</w:t>
            </w:r>
          </w:p>
        </w:tc>
        <w:tc>
          <w:tcPr>
            <w:tcW w:w="1134" w:type="dxa"/>
            <w:tcBorders>
              <w:top w:val="nil"/>
              <w:left w:val="nil"/>
              <w:bottom w:val="single" w:sz="4" w:space="0" w:color="auto"/>
              <w:right w:val="single" w:sz="4" w:space="0" w:color="auto"/>
            </w:tcBorders>
            <w:noWrap/>
            <w:vAlign w:val="bottom"/>
          </w:tcPr>
          <w:p w14:paraId="0CCE9D2C" w14:textId="371039A4" w:rsidR="000D70E5" w:rsidRPr="000D70E5" w:rsidRDefault="000D70E5" w:rsidP="000D70E5">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£0.49</w:t>
            </w:r>
          </w:p>
        </w:tc>
        <w:tc>
          <w:tcPr>
            <w:tcW w:w="1243" w:type="dxa"/>
            <w:tcBorders>
              <w:top w:val="nil"/>
              <w:left w:val="nil"/>
              <w:bottom w:val="single" w:sz="4" w:space="0" w:color="auto"/>
              <w:right w:val="single" w:sz="4" w:space="0" w:color="auto"/>
            </w:tcBorders>
            <w:noWrap/>
            <w:vAlign w:val="bottom"/>
          </w:tcPr>
          <w:p w14:paraId="6D706564" w14:textId="2BC2D5AB" w:rsidR="000D70E5" w:rsidRPr="000D70E5" w:rsidRDefault="000D70E5" w:rsidP="000D70E5">
            <w:pPr>
              <w:spacing w:after="0" w:line="240" w:lineRule="auto"/>
              <w:jc w:val="center"/>
              <w:rPr>
                <w:rFonts w:ascii="Calibri" w:eastAsia="Times New Roman" w:hAnsi="Calibri" w:cs="Calibri"/>
                <w:b/>
                <w:bCs/>
                <w:color w:val="000000"/>
                <w:kern w:val="0"/>
                <w:lang w:eastAsia="en-GB"/>
                <w14:ligatures w14:val="none"/>
              </w:rPr>
            </w:pPr>
            <w:r w:rsidRPr="000D70E5">
              <w:rPr>
                <w:rFonts w:ascii="Calibri" w:eastAsia="Times New Roman" w:hAnsi="Calibri" w:cs="Calibri"/>
                <w:b/>
                <w:bCs/>
                <w:color w:val="000000"/>
                <w:kern w:val="0"/>
                <w:lang w:eastAsia="en-GB"/>
                <w14:ligatures w14:val="none"/>
              </w:rPr>
              <w:t>2.26%</w:t>
            </w:r>
          </w:p>
        </w:tc>
        <w:tc>
          <w:tcPr>
            <w:tcW w:w="1226" w:type="dxa"/>
            <w:tcBorders>
              <w:top w:val="nil"/>
              <w:left w:val="nil"/>
              <w:bottom w:val="single" w:sz="4" w:space="0" w:color="auto"/>
              <w:right w:val="single" w:sz="4" w:space="0" w:color="auto"/>
            </w:tcBorders>
            <w:vAlign w:val="bottom"/>
          </w:tcPr>
          <w:p w14:paraId="586FB87C" w14:textId="5D4B4693" w:rsidR="000D70E5" w:rsidRPr="000D70E5" w:rsidRDefault="000D70E5" w:rsidP="000D70E5">
            <w:pPr>
              <w:spacing w:after="0" w:line="240" w:lineRule="auto"/>
              <w:jc w:val="center"/>
              <w:rPr>
                <w:rFonts w:ascii="Calibri" w:eastAsia="Times New Roman" w:hAnsi="Calibri" w:cs="Calibri"/>
                <w:color w:val="000000"/>
                <w:kern w:val="0"/>
                <w:lang w:eastAsia="en-GB"/>
                <w14:ligatures w14:val="none"/>
              </w:rPr>
            </w:pPr>
            <w:r w:rsidRPr="000D70E5">
              <w:rPr>
                <w:rFonts w:eastAsia="Times New Roman" w:cstheme="minorHAnsi"/>
                <w:b/>
                <w:bCs/>
                <w:color w:val="333333"/>
                <w:kern w:val="0"/>
                <w:lang w:eastAsia="en-GB"/>
                <w14:ligatures w14:val="none"/>
              </w:rPr>
              <w:t>£20.29</w:t>
            </w:r>
          </w:p>
        </w:tc>
        <w:tc>
          <w:tcPr>
            <w:tcW w:w="1075" w:type="dxa"/>
            <w:tcBorders>
              <w:top w:val="nil"/>
              <w:left w:val="nil"/>
              <w:bottom w:val="single" w:sz="4" w:space="0" w:color="auto"/>
              <w:right w:val="single" w:sz="4" w:space="0" w:color="auto"/>
            </w:tcBorders>
            <w:shd w:val="clear" w:color="FFFFFF" w:fill="FFFFFF"/>
            <w:vAlign w:val="bottom"/>
          </w:tcPr>
          <w:p w14:paraId="024FC907" w14:textId="772802B1" w:rsidR="000D70E5" w:rsidRPr="000D70E5" w:rsidRDefault="000D70E5" w:rsidP="000D70E5">
            <w:pPr>
              <w:spacing w:after="0" w:line="240" w:lineRule="auto"/>
              <w:jc w:val="both"/>
              <w:rPr>
                <w:rFonts w:eastAsia="Times New Roman" w:cstheme="minorHAnsi"/>
                <w:color w:val="4472C4" w:themeColor="accent1"/>
                <w:kern w:val="0"/>
                <w:lang w:eastAsia="en-GB"/>
                <w14:ligatures w14:val="none"/>
              </w:rPr>
            </w:pPr>
            <w:r w:rsidRPr="000D70E5">
              <w:rPr>
                <w:rFonts w:eastAsia="Times New Roman" w:cstheme="minorHAnsi"/>
                <w:color w:val="4472C4" w:themeColor="accent1"/>
                <w:kern w:val="0"/>
                <w:lang w:eastAsia="en-GB"/>
                <w14:ligatures w14:val="none"/>
              </w:rPr>
              <w:t>£19.86</w:t>
            </w:r>
          </w:p>
        </w:tc>
        <w:tc>
          <w:tcPr>
            <w:tcW w:w="1134" w:type="dxa"/>
            <w:tcBorders>
              <w:top w:val="nil"/>
              <w:left w:val="nil"/>
              <w:bottom w:val="single" w:sz="4" w:space="0" w:color="auto"/>
              <w:right w:val="single" w:sz="4" w:space="0" w:color="auto"/>
            </w:tcBorders>
            <w:vAlign w:val="bottom"/>
          </w:tcPr>
          <w:p w14:paraId="78B940E2" w14:textId="29E09430" w:rsidR="000D70E5" w:rsidRPr="000D70E5" w:rsidRDefault="000D70E5" w:rsidP="000D70E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b/>
                <w:bCs/>
                <w:color w:val="000000"/>
                <w:kern w:val="0"/>
                <w:lang w:eastAsia="en-GB"/>
                <w14:ligatures w14:val="none"/>
              </w:rPr>
              <w:t>£0.43</w:t>
            </w:r>
          </w:p>
        </w:tc>
        <w:tc>
          <w:tcPr>
            <w:tcW w:w="1275" w:type="dxa"/>
            <w:tcBorders>
              <w:top w:val="nil"/>
              <w:left w:val="nil"/>
              <w:bottom w:val="single" w:sz="4" w:space="0" w:color="auto"/>
              <w:right w:val="single" w:sz="4" w:space="0" w:color="auto"/>
            </w:tcBorders>
            <w:vAlign w:val="bottom"/>
          </w:tcPr>
          <w:p w14:paraId="6910FA8B" w14:textId="7597DFDD" w:rsidR="000D70E5" w:rsidRPr="000D70E5" w:rsidRDefault="000D70E5" w:rsidP="000D70E5">
            <w:pPr>
              <w:spacing w:after="0" w:line="240" w:lineRule="auto"/>
              <w:jc w:val="center"/>
              <w:rPr>
                <w:rFonts w:ascii="Calibri" w:eastAsia="Times New Roman" w:hAnsi="Calibri" w:cs="Calibri"/>
                <w:color w:val="000000"/>
                <w:kern w:val="0"/>
                <w:lang w:eastAsia="en-GB"/>
                <w14:ligatures w14:val="none"/>
              </w:rPr>
            </w:pPr>
            <w:r w:rsidRPr="000D70E5">
              <w:rPr>
                <w:rFonts w:ascii="Calibri" w:eastAsia="Times New Roman" w:hAnsi="Calibri" w:cs="Calibri"/>
                <w:b/>
                <w:bCs/>
                <w:color w:val="000000"/>
                <w:kern w:val="0"/>
                <w:lang w:eastAsia="en-GB"/>
                <w14:ligatures w14:val="none"/>
              </w:rPr>
              <w:t>2.12%</w:t>
            </w:r>
          </w:p>
        </w:tc>
      </w:tr>
    </w:tbl>
    <w:p w14:paraId="46BF138B" w14:textId="77777777" w:rsidR="00CC3C09" w:rsidRPr="00C34716" w:rsidRDefault="00CC3C09" w:rsidP="00EC6745">
      <w:pPr>
        <w:spacing w:after="0" w:line="240" w:lineRule="auto"/>
        <w:rPr>
          <w:rFonts w:eastAsia="Times New Roman" w:cstheme="minorHAnsi"/>
          <w:b/>
          <w:bCs/>
          <w:kern w:val="0"/>
          <w:highlight w:val="yellow"/>
          <w:lang w:eastAsia="en-GB"/>
          <w14:ligatures w14:val="none"/>
        </w:rPr>
      </w:pPr>
    </w:p>
    <w:p w14:paraId="3DA1B3A9" w14:textId="77777777" w:rsidR="00CC3C09" w:rsidRDefault="00CC3C09" w:rsidP="00EC6745">
      <w:pPr>
        <w:spacing w:after="0" w:line="240" w:lineRule="auto"/>
        <w:rPr>
          <w:rFonts w:eastAsia="Times New Roman" w:cstheme="minorHAnsi"/>
          <w:b/>
          <w:bCs/>
          <w:kern w:val="0"/>
          <w:highlight w:val="yellow"/>
          <w:lang w:eastAsia="en-GB"/>
          <w14:ligatures w14:val="none"/>
        </w:rPr>
      </w:pPr>
    </w:p>
    <w:p w14:paraId="299A5F3B" w14:textId="77777777" w:rsidR="00096705" w:rsidRDefault="00096705" w:rsidP="00EC6745">
      <w:pPr>
        <w:spacing w:after="0" w:line="240" w:lineRule="auto"/>
        <w:rPr>
          <w:rFonts w:eastAsia="Times New Roman" w:cstheme="minorHAnsi"/>
          <w:b/>
          <w:bCs/>
          <w:kern w:val="0"/>
          <w:highlight w:val="yellow"/>
          <w:lang w:eastAsia="en-GB"/>
          <w14:ligatures w14:val="none"/>
        </w:rPr>
      </w:pPr>
    </w:p>
    <w:p w14:paraId="2B1DE68F" w14:textId="77777777" w:rsidR="00096705" w:rsidRDefault="00096705" w:rsidP="00EC6745">
      <w:pPr>
        <w:spacing w:after="0" w:line="240" w:lineRule="auto"/>
        <w:rPr>
          <w:rFonts w:eastAsia="Times New Roman" w:cstheme="minorHAnsi"/>
          <w:b/>
          <w:bCs/>
          <w:kern w:val="0"/>
          <w:highlight w:val="yellow"/>
          <w:lang w:eastAsia="en-GB"/>
          <w14:ligatures w14:val="none"/>
        </w:rPr>
      </w:pPr>
    </w:p>
    <w:p w14:paraId="10E700CC" w14:textId="2EF2D03A" w:rsidR="00096705" w:rsidRPr="00096705" w:rsidRDefault="00096705" w:rsidP="00EC6745">
      <w:pPr>
        <w:spacing w:after="0" w:line="240" w:lineRule="auto"/>
        <w:rPr>
          <w:rFonts w:eastAsia="Times New Roman" w:cstheme="minorHAnsi"/>
          <w:kern w:val="0"/>
          <w:lang w:eastAsia="en-GB"/>
          <w14:ligatures w14:val="none"/>
        </w:rPr>
      </w:pPr>
      <w:r>
        <w:rPr>
          <w:rFonts w:eastAsia="Times New Roman" w:cstheme="minorHAnsi"/>
          <w:b/>
          <w:bCs/>
          <w:kern w:val="0"/>
          <w:lang w:eastAsia="en-GB"/>
          <w14:ligatures w14:val="none"/>
        </w:rPr>
        <w:t xml:space="preserve">    </w:t>
      </w:r>
      <w:r w:rsidRPr="00096705">
        <w:rPr>
          <w:rFonts w:eastAsia="Times New Roman" w:cstheme="minorHAnsi"/>
          <w:kern w:val="0"/>
          <w:lang w:eastAsia="en-GB"/>
          <w14:ligatures w14:val="none"/>
        </w:rPr>
        <w:t>Graph 2</w:t>
      </w:r>
      <w:r w:rsidRPr="00096705">
        <w:rPr>
          <w:rFonts w:eastAsia="Times New Roman" w:cstheme="minorHAnsi"/>
          <w:kern w:val="0"/>
          <w:lang w:eastAsia="en-GB"/>
          <w14:ligatures w14:val="none"/>
        </w:rPr>
        <w:tab/>
      </w:r>
    </w:p>
    <w:p w14:paraId="74B7DBBF" w14:textId="77777777" w:rsidR="00851641" w:rsidRPr="00851641" w:rsidRDefault="002E78FB" w:rsidP="00851641">
      <w:pPr>
        <w:pStyle w:val="NormalWeb"/>
        <w:rPr>
          <w14:ligatures w14:val="none"/>
        </w:rPr>
      </w:pPr>
      <w:r w:rsidRPr="00851641">
        <w:rPr>
          <w:noProof/>
        </w:rPr>
        <mc:AlternateContent>
          <mc:Choice Requires="wps">
            <w:drawing>
              <wp:anchor distT="45720" distB="45720" distL="114300" distR="114300" simplePos="0" relativeHeight="251661312" behindDoc="0" locked="0" layoutInCell="1" allowOverlap="1" wp14:anchorId="6CA7E66F" wp14:editId="310B46C1">
                <wp:simplePos x="0" y="0"/>
                <wp:positionH relativeFrom="column">
                  <wp:posOffset>4063393</wp:posOffset>
                </wp:positionH>
                <wp:positionV relativeFrom="paragraph">
                  <wp:posOffset>316552</wp:posOffset>
                </wp:positionV>
                <wp:extent cx="3579495" cy="1506855"/>
                <wp:effectExtent l="0" t="0" r="635" b="0"/>
                <wp:wrapSquare wrapText="bothSides"/>
                <wp:docPr id="21411545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506855"/>
                        </a:xfrm>
                        <a:prstGeom prst="rect">
                          <a:avLst/>
                        </a:prstGeom>
                        <a:solidFill>
                          <a:srgbClr val="FFFFFF"/>
                        </a:solidFill>
                        <a:ln w="9525">
                          <a:noFill/>
                          <a:miter lim="800000"/>
                          <a:headEnd/>
                          <a:tailEnd/>
                        </a:ln>
                      </wps:spPr>
                      <wps:txbx>
                        <w:txbxContent>
                          <w:p w14:paraId="4E31FB2A" w14:textId="2D775879" w:rsidR="00F9045D" w:rsidRPr="00EC306D" w:rsidRDefault="00683344" w:rsidP="00683344">
                            <w:pPr>
                              <w:spacing w:before="100" w:beforeAutospacing="1" w:after="100" w:afterAutospacing="1" w:line="288" w:lineRule="auto"/>
                              <w:ind w:right="-45"/>
                              <w:jc w:val="both"/>
                              <w:rPr>
                                <w:rFonts w:eastAsia="Times New Roman" w:cstheme="minorHAnsi"/>
                                <w:color w:val="000000" w:themeColor="text1"/>
                                <w:kern w:val="0"/>
                                <w:lang w:eastAsia="en-GB"/>
                                <w14:ligatures w14:val="none"/>
                              </w:rPr>
                            </w:pPr>
                            <w:bookmarkStart w:id="4" w:name="_Hlk149321072"/>
                            <w:r w:rsidRPr="00851641">
                              <w:rPr>
                                <w:rFonts w:eastAsia="Times New Roman" w:cstheme="minorHAnsi"/>
                                <w:color w:val="000000" w:themeColor="text1"/>
                                <w:kern w:val="0"/>
                                <w:lang w:eastAsia="en-GB"/>
                                <w14:ligatures w14:val="none"/>
                              </w:rPr>
                              <w:t>In 202</w:t>
                            </w:r>
                            <w:r w:rsidR="00851641">
                              <w:rPr>
                                <w:rFonts w:eastAsia="Times New Roman" w:cstheme="minorHAnsi"/>
                                <w:color w:val="000000" w:themeColor="text1"/>
                                <w:kern w:val="0"/>
                                <w:lang w:eastAsia="en-GB"/>
                                <w14:ligatures w14:val="none"/>
                              </w:rPr>
                              <w:t>5</w:t>
                            </w:r>
                            <w:r w:rsidRPr="00851641">
                              <w:rPr>
                                <w:rFonts w:eastAsia="Times New Roman" w:cstheme="minorHAnsi"/>
                                <w:color w:val="000000" w:themeColor="text1"/>
                                <w:kern w:val="0"/>
                                <w:lang w:eastAsia="en-GB"/>
                                <w14:ligatures w14:val="none"/>
                              </w:rPr>
                              <w:t xml:space="preserve"> the mean pay gap for officers </w:t>
                            </w:r>
                            <w:r w:rsidR="00851641">
                              <w:rPr>
                                <w:rFonts w:eastAsia="Times New Roman" w:cstheme="minorHAnsi"/>
                                <w:color w:val="000000" w:themeColor="text1"/>
                                <w:kern w:val="0"/>
                                <w:lang w:eastAsia="en-GB"/>
                                <w14:ligatures w14:val="none"/>
                              </w:rPr>
                              <w:t>increased</w:t>
                            </w:r>
                            <w:r w:rsidRPr="00851641">
                              <w:rPr>
                                <w:rFonts w:eastAsia="Times New Roman" w:cstheme="minorHAnsi"/>
                                <w:color w:val="000000" w:themeColor="text1"/>
                                <w:kern w:val="0"/>
                                <w:lang w:eastAsia="en-GB"/>
                                <w14:ligatures w14:val="none"/>
                              </w:rPr>
                              <w:t xml:space="preserve"> from 1.</w:t>
                            </w:r>
                            <w:r w:rsidR="00851641">
                              <w:rPr>
                                <w:rFonts w:eastAsia="Times New Roman" w:cstheme="minorHAnsi"/>
                                <w:color w:val="000000" w:themeColor="text1"/>
                                <w:kern w:val="0"/>
                                <w:lang w:eastAsia="en-GB"/>
                                <w14:ligatures w14:val="none"/>
                              </w:rPr>
                              <w:t>12</w:t>
                            </w:r>
                            <w:r w:rsidRPr="00851641">
                              <w:rPr>
                                <w:rFonts w:eastAsia="Times New Roman" w:cstheme="minorHAnsi"/>
                                <w:color w:val="000000" w:themeColor="text1"/>
                                <w:kern w:val="0"/>
                                <w:lang w:eastAsia="en-GB"/>
                                <w14:ligatures w14:val="none"/>
                              </w:rPr>
                              <w:t>%</w:t>
                            </w:r>
                            <w:bookmarkEnd w:id="4"/>
                            <w:r w:rsidR="00763379" w:rsidRPr="00851641">
                              <w:rPr>
                                <w:rFonts w:eastAsia="Times New Roman" w:cstheme="minorHAnsi"/>
                                <w:color w:val="000000" w:themeColor="text1"/>
                                <w:kern w:val="0"/>
                                <w:lang w:eastAsia="en-GB"/>
                                <w14:ligatures w14:val="none"/>
                              </w:rPr>
                              <w:t xml:space="preserve"> to 1.</w:t>
                            </w:r>
                            <w:r w:rsidR="00851641">
                              <w:rPr>
                                <w:rFonts w:eastAsia="Times New Roman" w:cstheme="minorHAnsi"/>
                                <w:color w:val="000000" w:themeColor="text1"/>
                                <w:kern w:val="0"/>
                                <w:lang w:eastAsia="en-GB"/>
                                <w14:ligatures w14:val="none"/>
                              </w:rPr>
                              <w:t>3</w:t>
                            </w:r>
                            <w:r w:rsidR="00763379" w:rsidRPr="00851641">
                              <w:rPr>
                                <w:rFonts w:eastAsia="Times New Roman" w:cstheme="minorHAnsi"/>
                                <w:color w:val="000000" w:themeColor="text1"/>
                                <w:kern w:val="0"/>
                                <w:lang w:eastAsia="en-GB"/>
                                <w14:ligatures w14:val="none"/>
                              </w:rPr>
                              <w:t>2%</w:t>
                            </w:r>
                            <w:r w:rsidR="000B577F" w:rsidRPr="00851641">
                              <w:rPr>
                                <w:rFonts w:eastAsia="Times New Roman" w:cstheme="minorHAnsi"/>
                                <w:color w:val="000000" w:themeColor="text1"/>
                                <w:kern w:val="0"/>
                                <w:lang w:eastAsia="en-GB"/>
                                <w14:ligatures w14:val="none"/>
                              </w:rPr>
                              <w:t>.</w:t>
                            </w:r>
                            <w:r w:rsidR="00851641">
                              <w:rPr>
                                <w:rFonts w:eastAsia="Times New Roman" w:cstheme="minorHAnsi"/>
                                <w:color w:val="000000" w:themeColor="text1"/>
                                <w:kern w:val="0"/>
                                <w:lang w:eastAsia="en-GB"/>
                                <w14:ligatures w14:val="none"/>
                              </w:rPr>
                              <w:t xml:space="preserve"> The median gap also increased this year from 2.12% to 2.26</w:t>
                            </w:r>
                            <w:r w:rsidR="00851641" w:rsidRPr="005F2148">
                              <w:rPr>
                                <w:rFonts w:eastAsia="Times New Roman" w:cstheme="minorHAnsi"/>
                                <w:color w:val="000000" w:themeColor="text1"/>
                                <w:kern w:val="0"/>
                                <w:lang w:eastAsia="en-GB"/>
                                <w14:ligatures w14:val="none"/>
                              </w:rPr>
                              <w:t>%</w:t>
                            </w:r>
                            <w:r w:rsidR="00994B73">
                              <w:rPr>
                                <w:rFonts w:eastAsia="Times New Roman" w:cstheme="minorHAnsi"/>
                                <w:color w:val="000000" w:themeColor="text1"/>
                                <w:kern w:val="0"/>
                                <w:lang w:eastAsia="en-GB"/>
                                <w14:ligatures w14:val="none"/>
                              </w:rPr>
                              <w:t>. Graph 2</w:t>
                            </w:r>
                            <w:r w:rsidR="007E088B" w:rsidRPr="005F2148">
                              <w:rPr>
                                <w:rFonts w:eastAsia="Times New Roman" w:cstheme="minorHAnsi"/>
                                <w:color w:val="000000" w:themeColor="text1"/>
                                <w:kern w:val="0"/>
                                <w:lang w:eastAsia="en-GB"/>
                                <w14:ligatures w14:val="none"/>
                              </w:rPr>
                              <w:t xml:space="preserve"> </w:t>
                            </w:r>
                            <w:r w:rsidR="004111F9" w:rsidRPr="005F2148">
                              <w:rPr>
                                <w:rFonts w:eastAsia="Times New Roman" w:cstheme="minorHAnsi"/>
                                <w:color w:val="000000" w:themeColor="text1"/>
                                <w:kern w:val="0"/>
                                <w:lang w:eastAsia="en-GB"/>
                                <w14:ligatures w14:val="none"/>
                              </w:rPr>
                              <w:t>reflect</w:t>
                            </w:r>
                            <w:r w:rsidR="005F2148" w:rsidRPr="005F2148">
                              <w:rPr>
                                <w:rFonts w:eastAsia="Times New Roman" w:cstheme="minorHAnsi"/>
                                <w:color w:val="000000" w:themeColor="text1"/>
                                <w:kern w:val="0"/>
                                <w:lang w:eastAsia="en-GB"/>
                                <w14:ligatures w14:val="none"/>
                              </w:rPr>
                              <w:t>s</w:t>
                            </w:r>
                            <w:r w:rsidR="007E088B" w:rsidRPr="005F2148">
                              <w:rPr>
                                <w:rFonts w:eastAsia="Times New Roman" w:cstheme="minorHAnsi"/>
                                <w:color w:val="000000" w:themeColor="text1"/>
                                <w:kern w:val="0"/>
                                <w:lang w:eastAsia="en-GB"/>
                                <w14:ligatures w14:val="none"/>
                              </w:rPr>
                              <w:t xml:space="preserve"> </w:t>
                            </w:r>
                            <w:r w:rsidR="004111F9" w:rsidRPr="005F2148">
                              <w:rPr>
                                <w:rFonts w:eastAsia="Times New Roman" w:cstheme="minorHAnsi"/>
                                <w:color w:val="000000" w:themeColor="text1"/>
                                <w:kern w:val="0"/>
                                <w:lang w:eastAsia="en-GB"/>
                                <w14:ligatures w14:val="none"/>
                              </w:rPr>
                              <w:t>the</w:t>
                            </w:r>
                            <w:r w:rsidR="00B12377" w:rsidRPr="005F2148">
                              <w:rPr>
                                <w:rFonts w:eastAsia="Times New Roman" w:cstheme="minorHAnsi"/>
                                <w:color w:val="000000" w:themeColor="text1"/>
                                <w:kern w:val="0"/>
                                <w:lang w:eastAsia="en-GB"/>
                                <w14:ligatures w14:val="none"/>
                              </w:rPr>
                              <w:t xml:space="preserve"> higher proportion of male officers in senior ranks</w:t>
                            </w:r>
                            <w:r w:rsidR="00C06C3E">
                              <w:rPr>
                                <w:rFonts w:eastAsia="Times New Roman" w:cstheme="minorHAnsi"/>
                                <w:color w:val="000000" w:themeColor="text1"/>
                                <w:kern w:val="0"/>
                                <w:lang w:eastAsia="en-GB"/>
                                <w14:ligatures w14:val="none"/>
                              </w:rPr>
                              <w:t xml:space="preserve"> and the departure of senior female officers during the period.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A7E66F" id="Text Box 8" o:spid="_x0000_s1027" type="#_x0000_t202" style="position:absolute;margin-left:319.95pt;margin-top:24.95pt;width:281.85pt;height:118.6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TZEQIAAP4DAAAOAAAAZHJzL2Uyb0RvYy54bWysU9uO2yAQfa/Uf0C8N3bSeDex4qy22aaq&#10;tL1I234AxjhGBYYCib39+h2wN5u2b1V5QAwznJk5c9jcDFqRk3BegqnofJZTIgyHRppDRb9/279Z&#10;UeIDMw1TYERFH4WnN9vXrza9LcUCOlCNcARBjC97W9EuBFtmmeed0MzPwAqDzhacZgFNd8gax3pE&#10;1ypb5PlV1oNrrAMuvMfbu9FJtwm/bQUPX9rWi0BURbG2kHaX9jru2XbDyoNjtpN8KoP9QxWaSYNJ&#10;z1B3LDBydPIvKC25Aw9tmHHQGbSt5CL1gN3M8z+6eeiYFakXJMfbM03+/8Hyz6cH+9WRMLyDAQeY&#10;mvD2HvgPTwzsOmYO4tY56DvBGkw8j5RlvfXl9DRS7UsfQer+EzQ4ZHYMkICG1unICvZJEB0H8Hgm&#10;XQyBcLx8W1yvl+uCEo6+eZFfrYoi5WDl83PrfPggQJN4qKjDqSZ4drr3IZbDyueQmM2Dks1eKpUM&#10;d6h3ypETQwXs05rQfwtThvQVXReLIiEbiO+TOLQMqFAldUVXeVyjZiId702TQgKTajxjJcpM/ERK&#10;RnLCUA9ENhN5ka4amkckzMEoSPxAeOjA/aKkRzFW1P88MicoUR8Nkr6eL5dRvclYFtcLNNylp770&#10;MMMRqqKBkvG4C0nxiQ57i8PZy0TbSyVTySiyxOb0IaKKL+0U9fJtt08AAAD//wMAUEsDBBQABgAI&#10;AAAAIQARdPDI4QAAAAsBAAAPAAAAZHJzL2Rvd25yZXYueG1sTI9NT8MwDIbvSPyHyEhc0JYuQ2Ur&#10;Tafxddlto5M4eq3XFhqnarKt8OtJT3CyLD96/bzpajCtOFPvGssaZtMIBHFhy4YrDfn722QBwnnk&#10;ElvLpOGbHKyy66sUk9JeeEvnna9ECGGXoIba+y6R0hU1GXRT2xGH29H2Bn1Y+0qWPV5CuGmliqJY&#10;Gmw4fKixo+eaiq/dyWj4ecpf1q93fnZU/kPtt2aTF5+o9e3NsH4E4WnwfzCM+kEdsuB0sCcunWg1&#10;xPPlMqAa7sc5AiqaxyAOGtTiQYHMUvm/Q/YLAAD//wMAUEsBAi0AFAAGAAgAAAAhALaDOJL+AAAA&#10;4QEAABMAAAAAAAAAAAAAAAAAAAAAAFtDb250ZW50X1R5cGVzXS54bWxQSwECLQAUAAYACAAAACEA&#10;OP0h/9YAAACUAQAACwAAAAAAAAAAAAAAAAAvAQAAX3JlbHMvLnJlbHNQSwECLQAUAAYACAAAACEA&#10;eDRU2RECAAD+AwAADgAAAAAAAAAAAAAAAAAuAgAAZHJzL2Uyb0RvYy54bWxQSwECLQAUAAYACAAA&#10;ACEAEXTwyOEAAAALAQAADwAAAAAAAAAAAAAAAABrBAAAZHJzL2Rvd25yZXYueG1sUEsFBgAAAAAE&#10;AAQA8wAAAHkFAAAAAA==&#10;" stroked="f">
                <v:textbox style="mso-fit-shape-to-text:t">
                  <w:txbxContent>
                    <w:p w14:paraId="4E31FB2A" w14:textId="2D775879" w:rsidR="00F9045D" w:rsidRPr="00EC306D" w:rsidRDefault="00683344" w:rsidP="00683344">
                      <w:pPr>
                        <w:spacing w:before="100" w:beforeAutospacing="1" w:after="100" w:afterAutospacing="1" w:line="288" w:lineRule="auto"/>
                        <w:ind w:right="-45"/>
                        <w:jc w:val="both"/>
                        <w:rPr>
                          <w:rFonts w:eastAsia="Times New Roman" w:cstheme="minorHAnsi"/>
                          <w:color w:val="000000" w:themeColor="text1"/>
                          <w:kern w:val="0"/>
                          <w:lang w:eastAsia="en-GB"/>
                          <w14:ligatures w14:val="none"/>
                        </w:rPr>
                      </w:pPr>
                      <w:bookmarkStart w:id="5" w:name="_Hlk149321072"/>
                      <w:r w:rsidRPr="00851641">
                        <w:rPr>
                          <w:rFonts w:eastAsia="Times New Roman" w:cstheme="minorHAnsi"/>
                          <w:color w:val="000000" w:themeColor="text1"/>
                          <w:kern w:val="0"/>
                          <w:lang w:eastAsia="en-GB"/>
                          <w14:ligatures w14:val="none"/>
                        </w:rPr>
                        <w:t>In 202</w:t>
                      </w:r>
                      <w:r w:rsidR="00851641">
                        <w:rPr>
                          <w:rFonts w:eastAsia="Times New Roman" w:cstheme="minorHAnsi"/>
                          <w:color w:val="000000" w:themeColor="text1"/>
                          <w:kern w:val="0"/>
                          <w:lang w:eastAsia="en-GB"/>
                          <w14:ligatures w14:val="none"/>
                        </w:rPr>
                        <w:t>5</w:t>
                      </w:r>
                      <w:r w:rsidRPr="00851641">
                        <w:rPr>
                          <w:rFonts w:eastAsia="Times New Roman" w:cstheme="minorHAnsi"/>
                          <w:color w:val="000000" w:themeColor="text1"/>
                          <w:kern w:val="0"/>
                          <w:lang w:eastAsia="en-GB"/>
                          <w14:ligatures w14:val="none"/>
                        </w:rPr>
                        <w:t xml:space="preserve"> the mean pay gap for officers </w:t>
                      </w:r>
                      <w:r w:rsidR="00851641">
                        <w:rPr>
                          <w:rFonts w:eastAsia="Times New Roman" w:cstheme="minorHAnsi"/>
                          <w:color w:val="000000" w:themeColor="text1"/>
                          <w:kern w:val="0"/>
                          <w:lang w:eastAsia="en-GB"/>
                          <w14:ligatures w14:val="none"/>
                        </w:rPr>
                        <w:t>increased</w:t>
                      </w:r>
                      <w:r w:rsidRPr="00851641">
                        <w:rPr>
                          <w:rFonts w:eastAsia="Times New Roman" w:cstheme="minorHAnsi"/>
                          <w:color w:val="000000" w:themeColor="text1"/>
                          <w:kern w:val="0"/>
                          <w:lang w:eastAsia="en-GB"/>
                          <w14:ligatures w14:val="none"/>
                        </w:rPr>
                        <w:t xml:space="preserve"> from 1.</w:t>
                      </w:r>
                      <w:r w:rsidR="00851641">
                        <w:rPr>
                          <w:rFonts w:eastAsia="Times New Roman" w:cstheme="minorHAnsi"/>
                          <w:color w:val="000000" w:themeColor="text1"/>
                          <w:kern w:val="0"/>
                          <w:lang w:eastAsia="en-GB"/>
                          <w14:ligatures w14:val="none"/>
                        </w:rPr>
                        <w:t>12</w:t>
                      </w:r>
                      <w:r w:rsidRPr="00851641">
                        <w:rPr>
                          <w:rFonts w:eastAsia="Times New Roman" w:cstheme="minorHAnsi"/>
                          <w:color w:val="000000" w:themeColor="text1"/>
                          <w:kern w:val="0"/>
                          <w:lang w:eastAsia="en-GB"/>
                          <w14:ligatures w14:val="none"/>
                        </w:rPr>
                        <w:t>%</w:t>
                      </w:r>
                      <w:bookmarkEnd w:id="5"/>
                      <w:r w:rsidR="00763379" w:rsidRPr="00851641">
                        <w:rPr>
                          <w:rFonts w:eastAsia="Times New Roman" w:cstheme="minorHAnsi"/>
                          <w:color w:val="000000" w:themeColor="text1"/>
                          <w:kern w:val="0"/>
                          <w:lang w:eastAsia="en-GB"/>
                          <w14:ligatures w14:val="none"/>
                        </w:rPr>
                        <w:t xml:space="preserve"> to 1.</w:t>
                      </w:r>
                      <w:r w:rsidR="00851641">
                        <w:rPr>
                          <w:rFonts w:eastAsia="Times New Roman" w:cstheme="minorHAnsi"/>
                          <w:color w:val="000000" w:themeColor="text1"/>
                          <w:kern w:val="0"/>
                          <w:lang w:eastAsia="en-GB"/>
                          <w14:ligatures w14:val="none"/>
                        </w:rPr>
                        <w:t>3</w:t>
                      </w:r>
                      <w:r w:rsidR="00763379" w:rsidRPr="00851641">
                        <w:rPr>
                          <w:rFonts w:eastAsia="Times New Roman" w:cstheme="minorHAnsi"/>
                          <w:color w:val="000000" w:themeColor="text1"/>
                          <w:kern w:val="0"/>
                          <w:lang w:eastAsia="en-GB"/>
                          <w14:ligatures w14:val="none"/>
                        </w:rPr>
                        <w:t>2%</w:t>
                      </w:r>
                      <w:r w:rsidR="000B577F" w:rsidRPr="00851641">
                        <w:rPr>
                          <w:rFonts w:eastAsia="Times New Roman" w:cstheme="minorHAnsi"/>
                          <w:color w:val="000000" w:themeColor="text1"/>
                          <w:kern w:val="0"/>
                          <w:lang w:eastAsia="en-GB"/>
                          <w14:ligatures w14:val="none"/>
                        </w:rPr>
                        <w:t>.</w:t>
                      </w:r>
                      <w:r w:rsidR="00851641">
                        <w:rPr>
                          <w:rFonts w:eastAsia="Times New Roman" w:cstheme="minorHAnsi"/>
                          <w:color w:val="000000" w:themeColor="text1"/>
                          <w:kern w:val="0"/>
                          <w:lang w:eastAsia="en-GB"/>
                          <w14:ligatures w14:val="none"/>
                        </w:rPr>
                        <w:t xml:space="preserve"> The median gap also increased this year from 2.12% to 2.26</w:t>
                      </w:r>
                      <w:r w:rsidR="00851641" w:rsidRPr="005F2148">
                        <w:rPr>
                          <w:rFonts w:eastAsia="Times New Roman" w:cstheme="minorHAnsi"/>
                          <w:color w:val="000000" w:themeColor="text1"/>
                          <w:kern w:val="0"/>
                          <w:lang w:eastAsia="en-GB"/>
                          <w14:ligatures w14:val="none"/>
                        </w:rPr>
                        <w:t>%</w:t>
                      </w:r>
                      <w:r w:rsidR="00994B73">
                        <w:rPr>
                          <w:rFonts w:eastAsia="Times New Roman" w:cstheme="minorHAnsi"/>
                          <w:color w:val="000000" w:themeColor="text1"/>
                          <w:kern w:val="0"/>
                          <w:lang w:eastAsia="en-GB"/>
                          <w14:ligatures w14:val="none"/>
                        </w:rPr>
                        <w:t>. Graph 2</w:t>
                      </w:r>
                      <w:r w:rsidR="007E088B" w:rsidRPr="005F2148">
                        <w:rPr>
                          <w:rFonts w:eastAsia="Times New Roman" w:cstheme="minorHAnsi"/>
                          <w:color w:val="000000" w:themeColor="text1"/>
                          <w:kern w:val="0"/>
                          <w:lang w:eastAsia="en-GB"/>
                          <w14:ligatures w14:val="none"/>
                        </w:rPr>
                        <w:t xml:space="preserve"> </w:t>
                      </w:r>
                      <w:r w:rsidR="004111F9" w:rsidRPr="005F2148">
                        <w:rPr>
                          <w:rFonts w:eastAsia="Times New Roman" w:cstheme="minorHAnsi"/>
                          <w:color w:val="000000" w:themeColor="text1"/>
                          <w:kern w:val="0"/>
                          <w:lang w:eastAsia="en-GB"/>
                          <w14:ligatures w14:val="none"/>
                        </w:rPr>
                        <w:t>reflect</w:t>
                      </w:r>
                      <w:r w:rsidR="005F2148" w:rsidRPr="005F2148">
                        <w:rPr>
                          <w:rFonts w:eastAsia="Times New Roman" w:cstheme="minorHAnsi"/>
                          <w:color w:val="000000" w:themeColor="text1"/>
                          <w:kern w:val="0"/>
                          <w:lang w:eastAsia="en-GB"/>
                          <w14:ligatures w14:val="none"/>
                        </w:rPr>
                        <w:t>s</w:t>
                      </w:r>
                      <w:r w:rsidR="007E088B" w:rsidRPr="005F2148">
                        <w:rPr>
                          <w:rFonts w:eastAsia="Times New Roman" w:cstheme="minorHAnsi"/>
                          <w:color w:val="000000" w:themeColor="text1"/>
                          <w:kern w:val="0"/>
                          <w:lang w:eastAsia="en-GB"/>
                          <w14:ligatures w14:val="none"/>
                        </w:rPr>
                        <w:t xml:space="preserve"> </w:t>
                      </w:r>
                      <w:r w:rsidR="004111F9" w:rsidRPr="005F2148">
                        <w:rPr>
                          <w:rFonts w:eastAsia="Times New Roman" w:cstheme="minorHAnsi"/>
                          <w:color w:val="000000" w:themeColor="text1"/>
                          <w:kern w:val="0"/>
                          <w:lang w:eastAsia="en-GB"/>
                          <w14:ligatures w14:val="none"/>
                        </w:rPr>
                        <w:t>the</w:t>
                      </w:r>
                      <w:r w:rsidR="00B12377" w:rsidRPr="005F2148">
                        <w:rPr>
                          <w:rFonts w:eastAsia="Times New Roman" w:cstheme="minorHAnsi"/>
                          <w:color w:val="000000" w:themeColor="text1"/>
                          <w:kern w:val="0"/>
                          <w:lang w:eastAsia="en-GB"/>
                          <w14:ligatures w14:val="none"/>
                        </w:rPr>
                        <w:t xml:space="preserve"> higher proportion of male officers in senior ranks</w:t>
                      </w:r>
                      <w:r w:rsidR="00C06C3E">
                        <w:rPr>
                          <w:rFonts w:eastAsia="Times New Roman" w:cstheme="minorHAnsi"/>
                          <w:color w:val="000000" w:themeColor="text1"/>
                          <w:kern w:val="0"/>
                          <w:lang w:eastAsia="en-GB"/>
                          <w14:ligatures w14:val="none"/>
                        </w:rPr>
                        <w:t xml:space="preserve"> and the departure of senior female officers during the period.</w:t>
                      </w:r>
                    </w:p>
                  </w:txbxContent>
                </v:textbox>
                <w10:wrap type="square"/>
              </v:shape>
            </w:pict>
          </mc:Fallback>
        </mc:AlternateContent>
      </w:r>
      <w:r w:rsidR="00D92D47" w:rsidRPr="00851641">
        <w:rPr>
          <w:rFonts w:cstheme="minorHAnsi"/>
          <w:color w:val="0D0D0D"/>
          <w14:ligatures w14:val="none"/>
        </w:rPr>
        <w:t xml:space="preserve">   </w:t>
      </w:r>
      <w:r w:rsidR="00851641" w:rsidRPr="00851641">
        <w:rPr>
          <w:noProof/>
          <w14:ligatures w14:val="none"/>
        </w:rPr>
        <w:drawing>
          <wp:inline distT="0" distB="0" distL="0" distR="0" wp14:anchorId="6A510658" wp14:editId="3B93949C">
            <wp:extent cx="3491415" cy="2158365"/>
            <wp:effectExtent l="0" t="0" r="0" b="0"/>
            <wp:docPr id="146709063" name="Picture 14670906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063" name="Picture 146709063" descr="A graph with lines and number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7541" cy="2168334"/>
                    </a:xfrm>
                    <a:prstGeom prst="rect">
                      <a:avLst/>
                    </a:prstGeom>
                    <a:noFill/>
                    <a:ln>
                      <a:noFill/>
                    </a:ln>
                  </pic:spPr>
                </pic:pic>
              </a:graphicData>
            </a:graphic>
          </wp:inline>
        </w:drawing>
      </w:r>
    </w:p>
    <w:p w14:paraId="061F5AEE" w14:textId="4C761D5B" w:rsidR="00F73DCB" w:rsidRPr="00A47D24" w:rsidRDefault="00F73DCB" w:rsidP="00F73DCB">
      <w:pPr>
        <w:spacing w:before="200" w:line="216" w:lineRule="auto"/>
        <w:ind w:right="-46"/>
        <w:jc w:val="both"/>
        <w:rPr>
          <w:rFonts w:cstheme="minorHAnsi"/>
          <w:color w:val="0D0D0D"/>
          <w14:ligatures w14:val="none"/>
        </w:rPr>
      </w:pPr>
    </w:p>
    <w:p w14:paraId="21A966AA" w14:textId="0767F9DA" w:rsidR="00356CBA" w:rsidRPr="00C34716" w:rsidRDefault="00D92D47" w:rsidP="00EC6745">
      <w:pPr>
        <w:spacing w:before="200" w:beforeAutospacing="1" w:after="100" w:afterAutospacing="1" w:line="216" w:lineRule="auto"/>
        <w:ind w:right="-46"/>
        <w:jc w:val="both"/>
        <w:rPr>
          <w:rFonts w:eastAsia="Times New Roman" w:cstheme="minorHAnsi"/>
          <w:color w:val="0D0D0D"/>
          <w:kern w:val="0"/>
          <w:highlight w:val="yellow"/>
          <w:lang w:eastAsia="en-GB"/>
          <w14:ligatures w14:val="none"/>
        </w:rPr>
      </w:pPr>
      <w:r w:rsidRPr="00C34716">
        <w:rPr>
          <w:rFonts w:eastAsia="Times New Roman" w:cstheme="minorHAnsi"/>
          <w:color w:val="0D0D0D"/>
          <w:kern w:val="0"/>
          <w:highlight w:val="yellow"/>
          <w:lang w:eastAsia="en-GB"/>
          <w14:ligatures w14:val="none"/>
        </w:rPr>
        <w:t xml:space="preserve"> </w:t>
      </w:r>
    </w:p>
    <w:p w14:paraId="31FF30D1" w14:textId="61FCB1E4" w:rsidR="00EC6745" w:rsidRPr="00A47D24" w:rsidRDefault="00EC6745" w:rsidP="00EC6745">
      <w:pPr>
        <w:spacing w:before="200" w:beforeAutospacing="1" w:after="100" w:afterAutospacing="1" w:line="216" w:lineRule="auto"/>
        <w:ind w:right="-46"/>
        <w:jc w:val="both"/>
        <w:rPr>
          <w:rFonts w:asciiTheme="majorHAnsi" w:eastAsia="Times New Roman" w:hAnsiTheme="majorHAnsi" w:cstheme="majorHAnsi"/>
          <w:b/>
          <w:bCs/>
          <w:color w:val="0D0D0D"/>
          <w:kern w:val="0"/>
          <w:sz w:val="32"/>
          <w:szCs w:val="32"/>
          <w:lang w:eastAsia="en-GB"/>
          <w14:ligatures w14:val="none"/>
        </w:rPr>
      </w:pPr>
      <w:r w:rsidRPr="00A47D24">
        <w:rPr>
          <w:rFonts w:asciiTheme="majorHAnsi" w:eastAsia="Times New Roman" w:hAnsiTheme="majorHAnsi" w:cstheme="majorHAnsi"/>
          <w:b/>
          <w:bCs/>
          <w:color w:val="0D0D0D"/>
          <w:kern w:val="0"/>
          <w:sz w:val="32"/>
          <w:szCs w:val="32"/>
          <w:lang w:eastAsia="en-GB"/>
          <w14:ligatures w14:val="none"/>
        </w:rPr>
        <w:t xml:space="preserve">Staff Male-Female Gap </w:t>
      </w:r>
    </w:p>
    <w:p w14:paraId="0B29F7F5" w14:textId="33677D37" w:rsidR="00D51072" w:rsidRPr="00A47D24" w:rsidRDefault="00D51072" w:rsidP="00D51072">
      <w:pPr>
        <w:spacing w:before="200" w:beforeAutospacing="1" w:after="0" w:line="216" w:lineRule="auto"/>
        <w:ind w:right="-46"/>
        <w:jc w:val="both"/>
        <w:rPr>
          <w:rFonts w:eastAsia="Times New Roman" w:cstheme="minorHAnsi"/>
          <w:color w:val="0D0D0D"/>
          <w:kern w:val="0"/>
          <w:lang w:eastAsia="en-GB"/>
          <w14:ligatures w14:val="none"/>
        </w:rPr>
      </w:pPr>
      <w:r w:rsidRPr="00A47D24">
        <w:rPr>
          <w:rFonts w:eastAsia="Times New Roman" w:cstheme="minorHAnsi"/>
          <w:color w:val="0D0D0D"/>
          <w:kern w:val="0"/>
          <w:lang w:eastAsia="en-GB"/>
          <w14:ligatures w14:val="none"/>
        </w:rPr>
        <w:t>Table 7</w:t>
      </w:r>
    </w:p>
    <w:tbl>
      <w:tblPr>
        <w:tblW w:w="13462" w:type="dxa"/>
        <w:tblLook w:val="04A0" w:firstRow="1" w:lastRow="0" w:firstColumn="1" w:lastColumn="0" w:noHBand="0" w:noVBand="1"/>
      </w:tblPr>
      <w:tblGrid>
        <w:gridCol w:w="2830"/>
        <w:gridCol w:w="1418"/>
        <w:gridCol w:w="1276"/>
        <w:gridCol w:w="1275"/>
        <w:gridCol w:w="1276"/>
        <w:gridCol w:w="1418"/>
        <w:gridCol w:w="1275"/>
        <w:gridCol w:w="1418"/>
        <w:gridCol w:w="1276"/>
      </w:tblGrid>
      <w:tr w:rsidR="00D102B6" w:rsidRPr="00C34716" w14:paraId="2BE1B159" w14:textId="77777777" w:rsidTr="00D102B6">
        <w:trPr>
          <w:trHeight w:val="290"/>
        </w:trPr>
        <w:tc>
          <w:tcPr>
            <w:tcW w:w="13462" w:type="dxa"/>
            <w:gridSpan w:val="9"/>
            <w:tcBorders>
              <w:top w:val="single" w:sz="4" w:space="0" w:color="auto"/>
              <w:left w:val="single" w:sz="4" w:space="0" w:color="auto"/>
              <w:bottom w:val="single" w:sz="4" w:space="0" w:color="auto"/>
              <w:right w:val="single" w:sz="4" w:space="0" w:color="auto"/>
            </w:tcBorders>
            <w:shd w:val="clear" w:color="000000" w:fill="B4C6E7"/>
            <w:noWrap/>
            <w:vAlign w:val="bottom"/>
          </w:tcPr>
          <w:p w14:paraId="71AD995E" w14:textId="70CA882E" w:rsidR="00D102B6" w:rsidRPr="00C34716" w:rsidRDefault="002D5CFD" w:rsidP="00D102B6">
            <w:pPr>
              <w:spacing w:after="0" w:line="240" w:lineRule="auto"/>
              <w:jc w:val="center"/>
              <w:rPr>
                <w:highlight w:val="yellow"/>
              </w:rPr>
            </w:pPr>
            <w:r w:rsidRPr="00224AF0">
              <w:rPr>
                <w:rFonts w:ascii="Calibri" w:eastAsia="Times New Roman" w:hAnsi="Calibri" w:cs="Calibri"/>
                <w:b/>
                <w:bCs/>
                <w:color w:val="000000"/>
                <w:kern w:val="0"/>
                <w:lang w:eastAsia="en-GB"/>
                <w14:ligatures w14:val="none"/>
              </w:rPr>
              <w:t>Staff</w:t>
            </w:r>
            <w:r w:rsidR="00D102B6" w:rsidRPr="00224AF0">
              <w:rPr>
                <w:rFonts w:ascii="Calibri" w:eastAsia="Times New Roman" w:hAnsi="Calibri" w:cs="Calibri"/>
                <w:b/>
                <w:bCs/>
                <w:color w:val="000000"/>
                <w:kern w:val="0"/>
                <w:lang w:eastAsia="en-GB"/>
                <w14:ligatures w14:val="none"/>
              </w:rPr>
              <w:t xml:space="preserve"> hourly rate </w:t>
            </w:r>
            <w:proofErr w:type="gramStart"/>
            <w:r w:rsidR="00D102B6" w:rsidRPr="00224AF0">
              <w:rPr>
                <w:rFonts w:ascii="Calibri" w:eastAsia="Times New Roman" w:hAnsi="Calibri" w:cs="Calibri"/>
                <w:b/>
                <w:bCs/>
                <w:color w:val="000000"/>
                <w:kern w:val="0"/>
                <w:lang w:eastAsia="en-GB"/>
                <w14:ligatures w14:val="none"/>
              </w:rPr>
              <w:t>mean</w:t>
            </w:r>
            <w:proofErr w:type="gramEnd"/>
            <w:r w:rsidR="00D102B6" w:rsidRPr="00224AF0">
              <w:rPr>
                <w:rFonts w:ascii="Calibri" w:eastAsia="Times New Roman" w:hAnsi="Calibri" w:cs="Calibri"/>
                <w:b/>
                <w:bCs/>
                <w:color w:val="000000"/>
                <w:kern w:val="0"/>
                <w:lang w:eastAsia="en-GB"/>
                <w14:ligatures w14:val="none"/>
              </w:rPr>
              <w:t xml:space="preserve"> and median</w:t>
            </w:r>
          </w:p>
        </w:tc>
      </w:tr>
      <w:tr w:rsidR="001D79D1" w:rsidRPr="00C34716" w14:paraId="3F20CCEA" w14:textId="77777777" w:rsidTr="001D79D1">
        <w:trPr>
          <w:trHeight w:val="290"/>
        </w:trPr>
        <w:tc>
          <w:tcPr>
            <w:tcW w:w="2830" w:type="dxa"/>
            <w:vMerge w:val="restart"/>
            <w:tcBorders>
              <w:top w:val="nil"/>
              <w:left w:val="single" w:sz="4" w:space="0" w:color="auto"/>
              <w:right w:val="single" w:sz="4" w:space="0" w:color="auto"/>
            </w:tcBorders>
            <w:shd w:val="clear" w:color="auto" w:fill="B4C6E7" w:themeFill="accent1" w:themeFillTint="66"/>
            <w:noWrap/>
            <w:vAlign w:val="bottom"/>
          </w:tcPr>
          <w:p w14:paraId="615B30B4" w14:textId="77777777" w:rsidR="001D79D1" w:rsidRPr="00A47D24" w:rsidRDefault="001D79D1" w:rsidP="001D79D1">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Averages</w:t>
            </w:r>
          </w:p>
          <w:p w14:paraId="0B593F39" w14:textId="026859B6" w:rsidR="001D79D1" w:rsidRPr="00A47D24" w:rsidRDefault="001D79D1" w:rsidP="00D102B6">
            <w:pPr>
              <w:spacing w:after="0" w:line="240" w:lineRule="auto"/>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 </w:t>
            </w:r>
          </w:p>
        </w:tc>
        <w:tc>
          <w:tcPr>
            <w:tcW w:w="5245" w:type="dxa"/>
            <w:gridSpan w:val="4"/>
            <w:tcBorders>
              <w:top w:val="nil"/>
              <w:left w:val="nil"/>
              <w:bottom w:val="single" w:sz="4" w:space="0" w:color="auto"/>
              <w:right w:val="single" w:sz="4" w:space="0" w:color="auto"/>
            </w:tcBorders>
            <w:shd w:val="clear" w:color="000000" w:fill="B4C6E7"/>
            <w:noWrap/>
            <w:vAlign w:val="center"/>
          </w:tcPr>
          <w:p w14:paraId="0842222F" w14:textId="10F0A705" w:rsidR="001D79D1" w:rsidRPr="00C34716" w:rsidRDefault="00921590" w:rsidP="00D102B6">
            <w:pPr>
              <w:spacing w:after="0" w:line="240" w:lineRule="auto"/>
              <w:jc w:val="center"/>
              <w:rPr>
                <w:rFonts w:ascii="Calibri" w:eastAsia="Times New Roman" w:hAnsi="Calibri" w:cs="Calibri"/>
                <w:b/>
                <w:bCs/>
                <w:color w:val="000000"/>
                <w:kern w:val="0"/>
                <w:highlight w:val="yellow"/>
                <w:lang w:eastAsia="en-GB"/>
                <w14:ligatures w14:val="none"/>
              </w:rPr>
            </w:pPr>
            <w:r w:rsidRPr="00A47D24">
              <w:rPr>
                <w:rFonts w:ascii="Calibri" w:eastAsia="Times New Roman" w:hAnsi="Calibri" w:cs="Calibri"/>
                <w:b/>
                <w:bCs/>
                <w:color w:val="000000"/>
                <w:kern w:val="0"/>
                <w:lang w:eastAsia="en-GB"/>
                <w14:ligatures w14:val="none"/>
              </w:rPr>
              <w:t>202</w:t>
            </w:r>
            <w:r w:rsidR="00224AF0" w:rsidRPr="00A47D24">
              <w:rPr>
                <w:rFonts w:ascii="Calibri" w:eastAsia="Times New Roman" w:hAnsi="Calibri" w:cs="Calibri"/>
                <w:b/>
                <w:bCs/>
                <w:color w:val="000000"/>
                <w:kern w:val="0"/>
                <w:lang w:eastAsia="en-GB"/>
                <w14:ligatures w14:val="none"/>
              </w:rPr>
              <w:t>5</w:t>
            </w:r>
          </w:p>
        </w:tc>
        <w:tc>
          <w:tcPr>
            <w:tcW w:w="5387" w:type="dxa"/>
            <w:gridSpan w:val="4"/>
            <w:tcBorders>
              <w:top w:val="nil"/>
              <w:left w:val="nil"/>
              <w:bottom w:val="single" w:sz="4" w:space="0" w:color="auto"/>
              <w:right w:val="single" w:sz="4" w:space="0" w:color="auto"/>
            </w:tcBorders>
            <w:shd w:val="clear" w:color="000000" w:fill="B4C6E7"/>
          </w:tcPr>
          <w:p w14:paraId="14C405D7" w14:textId="31AF09C7" w:rsidR="001D79D1" w:rsidRPr="00224AF0" w:rsidRDefault="00921590" w:rsidP="00D102B6">
            <w:pPr>
              <w:spacing w:after="0" w:line="240" w:lineRule="auto"/>
              <w:jc w:val="center"/>
              <w:rPr>
                <w:b/>
                <w:bCs/>
              </w:rPr>
            </w:pPr>
            <w:r w:rsidRPr="00224AF0">
              <w:rPr>
                <w:b/>
                <w:bCs/>
              </w:rPr>
              <w:t>202</w:t>
            </w:r>
            <w:r w:rsidR="00224AF0" w:rsidRPr="00224AF0">
              <w:rPr>
                <w:b/>
                <w:bCs/>
              </w:rPr>
              <w:t>4</w:t>
            </w:r>
          </w:p>
        </w:tc>
      </w:tr>
      <w:tr w:rsidR="001D79D1" w:rsidRPr="00C34716" w14:paraId="74C6BA2E" w14:textId="77432AF2" w:rsidTr="001D79D1">
        <w:trPr>
          <w:trHeight w:val="290"/>
        </w:trPr>
        <w:tc>
          <w:tcPr>
            <w:tcW w:w="2830" w:type="dxa"/>
            <w:vMerge/>
            <w:tcBorders>
              <w:left w:val="single" w:sz="4" w:space="0" w:color="auto"/>
              <w:bottom w:val="single" w:sz="4" w:space="0" w:color="auto"/>
              <w:right w:val="single" w:sz="4" w:space="0" w:color="auto"/>
            </w:tcBorders>
            <w:shd w:val="clear" w:color="auto" w:fill="B4C6E7" w:themeFill="accent1" w:themeFillTint="66"/>
            <w:noWrap/>
            <w:vAlign w:val="bottom"/>
            <w:hideMark/>
          </w:tcPr>
          <w:p w14:paraId="61FB8B7A" w14:textId="740AE760" w:rsidR="001D79D1" w:rsidRPr="00A47D24" w:rsidRDefault="001D79D1" w:rsidP="00D102B6">
            <w:pPr>
              <w:spacing w:after="0" w:line="240" w:lineRule="auto"/>
              <w:rPr>
                <w:rFonts w:ascii="Calibri" w:eastAsia="Times New Roman" w:hAnsi="Calibri" w:cs="Calibri"/>
                <w:color w:val="000000"/>
                <w:kern w:val="0"/>
                <w:lang w:eastAsia="en-GB"/>
                <w14:ligatures w14:val="none"/>
              </w:rPr>
            </w:pPr>
          </w:p>
        </w:tc>
        <w:tc>
          <w:tcPr>
            <w:tcW w:w="1418" w:type="dxa"/>
            <w:tcBorders>
              <w:top w:val="nil"/>
              <w:left w:val="nil"/>
              <w:bottom w:val="single" w:sz="4" w:space="0" w:color="auto"/>
              <w:right w:val="single" w:sz="4" w:space="0" w:color="auto"/>
            </w:tcBorders>
            <w:shd w:val="clear" w:color="000000" w:fill="B4C6E7"/>
            <w:noWrap/>
            <w:vAlign w:val="center"/>
            <w:hideMark/>
          </w:tcPr>
          <w:p w14:paraId="0A22A5A9" w14:textId="77777777" w:rsidR="001D79D1" w:rsidRPr="00A47D24" w:rsidRDefault="001D79D1" w:rsidP="00D102B6">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Male</w:t>
            </w:r>
          </w:p>
        </w:tc>
        <w:tc>
          <w:tcPr>
            <w:tcW w:w="1276" w:type="dxa"/>
            <w:tcBorders>
              <w:top w:val="nil"/>
              <w:left w:val="nil"/>
              <w:bottom w:val="single" w:sz="4" w:space="0" w:color="auto"/>
              <w:right w:val="single" w:sz="4" w:space="0" w:color="auto"/>
            </w:tcBorders>
            <w:shd w:val="clear" w:color="000000" w:fill="B4C6E7"/>
            <w:noWrap/>
            <w:vAlign w:val="center"/>
            <w:hideMark/>
          </w:tcPr>
          <w:p w14:paraId="6E39EBCE" w14:textId="77777777" w:rsidR="001D79D1" w:rsidRPr="00A47D24" w:rsidRDefault="001D79D1" w:rsidP="00D102B6">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Female</w:t>
            </w:r>
          </w:p>
        </w:tc>
        <w:tc>
          <w:tcPr>
            <w:tcW w:w="1275" w:type="dxa"/>
            <w:tcBorders>
              <w:top w:val="nil"/>
              <w:left w:val="nil"/>
              <w:bottom w:val="single" w:sz="4" w:space="0" w:color="auto"/>
              <w:right w:val="single" w:sz="4" w:space="0" w:color="auto"/>
            </w:tcBorders>
            <w:shd w:val="clear" w:color="000000" w:fill="B4C6E7"/>
            <w:noWrap/>
            <w:vAlign w:val="center"/>
            <w:hideMark/>
          </w:tcPr>
          <w:p w14:paraId="3F182C81" w14:textId="77777777" w:rsidR="001D79D1" w:rsidRPr="00A47D24" w:rsidRDefault="001D79D1" w:rsidP="00D102B6">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Gap</w:t>
            </w:r>
          </w:p>
        </w:tc>
        <w:tc>
          <w:tcPr>
            <w:tcW w:w="1276" w:type="dxa"/>
            <w:tcBorders>
              <w:top w:val="nil"/>
              <w:left w:val="nil"/>
              <w:bottom w:val="single" w:sz="4" w:space="0" w:color="auto"/>
              <w:right w:val="single" w:sz="4" w:space="0" w:color="auto"/>
            </w:tcBorders>
            <w:shd w:val="clear" w:color="000000" w:fill="B4C6E7"/>
            <w:noWrap/>
            <w:vAlign w:val="center"/>
            <w:hideMark/>
          </w:tcPr>
          <w:p w14:paraId="1D7035A5" w14:textId="77777777" w:rsidR="001D79D1" w:rsidRPr="00A47D24" w:rsidRDefault="001D79D1" w:rsidP="00D102B6">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Percentage</w:t>
            </w:r>
          </w:p>
        </w:tc>
        <w:tc>
          <w:tcPr>
            <w:tcW w:w="1418" w:type="dxa"/>
            <w:tcBorders>
              <w:top w:val="nil"/>
              <w:left w:val="nil"/>
              <w:bottom w:val="single" w:sz="4" w:space="0" w:color="auto"/>
              <w:right w:val="single" w:sz="4" w:space="0" w:color="auto"/>
            </w:tcBorders>
            <w:shd w:val="clear" w:color="000000" w:fill="B4C6E7"/>
          </w:tcPr>
          <w:p w14:paraId="5C15BE59" w14:textId="608EBFCC" w:rsidR="001D79D1" w:rsidRPr="00A47D24" w:rsidRDefault="001D79D1" w:rsidP="00D102B6">
            <w:pPr>
              <w:spacing w:after="0" w:line="240" w:lineRule="auto"/>
              <w:jc w:val="center"/>
              <w:rPr>
                <w:rFonts w:ascii="Calibri" w:eastAsia="Times New Roman" w:hAnsi="Calibri" w:cs="Calibri"/>
                <w:color w:val="000000"/>
                <w:kern w:val="0"/>
                <w:lang w:eastAsia="en-GB"/>
                <w14:ligatures w14:val="none"/>
              </w:rPr>
            </w:pPr>
            <w:r w:rsidRPr="00A47D24">
              <w:t>Male</w:t>
            </w:r>
          </w:p>
        </w:tc>
        <w:tc>
          <w:tcPr>
            <w:tcW w:w="1275" w:type="dxa"/>
            <w:tcBorders>
              <w:top w:val="nil"/>
              <w:left w:val="nil"/>
              <w:bottom w:val="single" w:sz="4" w:space="0" w:color="auto"/>
              <w:right w:val="single" w:sz="4" w:space="0" w:color="auto"/>
            </w:tcBorders>
            <w:shd w:val="clear" w:color="000000" w:fill="B4C6E7"/>
          </w:tcPr>
          <w:p w14:paraId="2F45E9FA" w14:textId="5F60E367" w:rsidR="001D79D1" w:rsidRPr="00224AF0" w:rsidRDefault="001D79D1" w:rsidP="00D102B6">
            <w:pPr>
              <w:spacing w:after="0" w:line="240" w:lineRule="auto"/>
              <w:jc w:val="center"/>
              <w:rPr>
                <w:rFonts w:ascii="Calibri" w:eastAsia="Times New Roman" w:hAnsi="Calibri" w:cs="Calibri"/>
                <w:color w:val="000000"/>
                <w:kern w:val="0"/>
                <w:lang w:eastAsia="en-GB"/>
                <w14:ligatures w14:val="none"/>
              </w:rPr>
            </w:pPr>
            <w:r w:rsidRPr="00224AF0">
              <w:t>Female</w:t>
            </w:r>
          </w:p>
        </w:tc>
        <w:tc>
          <w:tcPr>
            <w:tcW w:w="1418" w:type="dxa"/>
            <w:tcBorders>
              <w:top w:val="nil"/>
              <w:left w:val="nil"/>
              <w:bottom w:val="single" w:sz="4" w:space="0" w:color="auto"/>
              <w:right w:val="single" w:sz="4" w:space="0" w:color="auto"/>
            </w:tcBorders>
            <w:shd w:val="clear" w:color="000000" w:fill="B4C6E7"/>
          </w:tcPr>
          <w:p w14:paraId="1780FC29" w14:textId="2300CEA5" w:rsidR="001D79D1" w:rsidRPr="00224AF0" w:rsidRDefault="001D79D1" w:rsidP="00D102B6">
            <w:pPr>
              <w:spacing w:after="0" w:line="240" w:lineRule="auto"/>
              <w:jc w:val="center"/>
              <w:rPr>
                <w:rFonts w:ascii="Calibri" w:eastAsia="Times New Roman" w:hAnsi="Calibri" w:cs="Calibri"/>
                <w:color w:val="000000"/>
                <w:kern w:val="0"/>
                <w:lang w:eastAsia="en-GB"/>
                <w14:ligatures w14:val="none"/>
              </w:rPr>
            </w:pPr>
            <w:r w:rsidRPr="00224AF0">
              <w:t>Gap</w:t>
            </w:r>
          </w:p>
        </w:tc>
        <w:tc>
          <w:tcPr>
            <w:tcW w:w="1276" w:type="dxa"/>
            <w:tcBorders>
              <w:top w:val="nil"/>
              <w:left w:val="nil"/>
              <w:bottom w:val="single" w:sz="4" w:space="0" w:color="auto"/>
              <w:right w:val="single" w:sz="4" w:space="0" w:color="auto"/>
            </w:tcBorders>
            <w:shd w:val="clear" w:color="000000" w:fill="B4C6E7"/>
          </w:tcPr>
          <w:p w14:paraId="66D36BBD" w14:textId="71045CD1" w:rsidR="001D79D1" w:rsidRPr="00224AF0" w:rsidRDefault="001D79D1" w:rsidP="00D102B6">
            <w:pPr>
              <w:spacing w:after="0" w:line="240" w:lineRule="auto"/>
              <w:jc w:val="center"/>
              <w:rPr>
                <w:rFonts w:ascii="Calibri" w:eastAsia="Times New Roman" w:hAnsi="Calibri" w:cs="Calibri"/>
                <w:color w:val="000000"/>
                <w:kern w:val="0"/>
                <w:lang w:eastAsia="en-GB"/>
                <w14:ligatures w14:val="none"/>
              </w:rPr>
            </w:pPr>
            <w:r w:rsidRPr="00224AF0">
              <w:t>Percentage</w:t>
            </w:r>
          </w:p>
        </w:tc>
      </w:tr>
      <w:tr w:rsidR="00224AF0" w:rsidRPr="00C34716" w14:paraId="64E2B050" w14:textId="57D92C2B" w:rsidTr="00E16924">
        <w:trPr>
          <w:trHeight w:val="290"/>
        </w:trPr>
        <w:tc>
          <w:tcPr>
            <w:tcW w:w="2830" w:type="dxa"/>
            <w:tcBorders>
              <w:top w:val="nil"/>
              <w:left w:val="single" w:sz="4" w:space="0" w:color="auto"/>
              <w:bottom w:val="single" w:sz="4" w:space="0" w:color="auto"/>
              <w:right w:val="single" w:sz="4" w:space="0" w:color="auto"/>
            </w:tcBorders>
            <w:noWrap/>
            <w:vAlign w:val="bottom"/>
            <w:hideMark/>
          </w:tcPr>
          <w:p w14:paraId="06E15C3E" w14:textId="77777777" w:rsidR="00224AF0" w:rsidRPr="00A47D24" w:rsidRDefault="00224AF0" w:rsidP="00224AF0">
            <w:pPr>
              <w:spacing w:after="0" w:line="240" w:lineRule="auto"/>
              <w:rPr>
                <w:rFonts w:ascii="Calibri" w:eastAsia="Times New Roman" w:hAnsi="Calibri" w:cs="Calibri"/>
                <w:color w:val="000000"/>
                <w:kern w:val="0"/>
                <w:lang w:eastAsia="en-GB"/>
                <w14:ligatures w14:val="none"/>
              </w:rPr>
            </w:pPr>
            <w:r w:rsidRPr="00A47D24">
              <w:rPr>
                <w:rFonts w:ascii="Calibri" w:eastAsia="Times New Roman" w:hAnsi="Calibri" w:cs="Calibri"/>
                <w:color w:val="000000"/>
                <w:kern w:val="0"/>
                <w:lang w:eastAsia="en-GB"/>
                <w14:ligatures w14:val="none"/>
              </w:rPr>
              <w:t>Mean (average) hourly rate</w:t>
            </w:r>
          </w:p>
        </w:tc>
        <w:tc>
          <w:tcPr>
            <w:tcW w:w="1418" w:type="dxa"/>
            <w:tcBorders>
              <w:top w:val="nil"/>
              <w:left w:val="nil"/>
              <w:bottom w:val="single" w:sz="4" w:space="0" w:color="auto"/>
              <w:right w:val="single" w:sz="4" w:space="0" w:color="auto"/>
            </w:tcBorders>
            <w:noWrap/>
            <w:vAlign w:val="center"/>
          </w:tcPr>
          <w:p w14:paraId="0E9C6ECC" w14:textId="4265D5FE" w:rsidR="00224AF0" w:rsidRPr="00224AF0" w:rsidRDefault="00224AF0" w:rsidP="00224AF0">
            <w:pPr>
              <w:spacing w:after="0" w:line="240" w:lineRule="auto"/>
              <w:jc w:val="center"/>
              <w:rPr>
                <w:rFonts w:ascii="Calibri" w:eastAsia="Times New Roman" w:hAnsi="Calibri" w:cs="Calibri"/>
                <w:b/>
                <w:bCs/>
                <w:color w:val="000000"/>
                <w:kern w:val="0"/>
                <w:lang w:eastAsia="en-GB"/>
                <w14:ligatures w14:val="none"/>
              </w:rPr>
            </w:pPr>
            <w:r w:rsidRPr="00224AF0">
              <w:rPr>
                <w:rFonts w:ascii="Calibri" w:eastAsia="Times New Roman" w:hAnsi="Calibri" w:cs="Calibri"/>
                <w:b/>
                <w:bCs/>
                <w:color w:val="000000"/>
                <w:kern w:val="0"/>
                <w:lang w:eastAsia="en-GB"/>
                <w14:ligatures w14:val="none"/>
              </w:rPr>
              <w:t>£21.82</w:t>
            </w:r>
          </w:p>
        </w:tc>
        <w:tc>
          <w:tcPr>
            <w:tcW w:w="1276" w:type="dxa"/>
            <w:tcBorders>
              <w:top w:val="nil"/>
              <w:left w:val="nil"/>
              <w:bottom w:val="single" w:sz="4" w:space="0" w:color="auto"/>
              <w:right w:val="single" w:sz="4" w:space="0" w:color="auto"/>
            </w:tcBorders>
            <w:noWrap/>
            <w:vAlign w:val="center"/>
          </w:tcPr>
          <w:p w14:paraId="22534B66" w14:textId="5F85ECE3" w:rsidR="00224AF0" w:rsidRPr="00224AF0" w:rsidRDefault="00224AF0" w:rsidP="00224AF0">
            <w:pPr>
              <w:spacing w:after="0" w:line="240" w:lineRule="auto"/>
              <w:jc w:val="both"/>
              <w:rPr>
                <w:rFonts w:eastAsia="Times New Roman" w:cstheme="minorHAnsi"/>
                <w:color w:val="4472C4" w:themeColor="accent1"/>
                <w:kern w:val="0"/>
                <w:lang w:eastAsia="en-GB"/>
                <w14:ligatures w14:val="none"/>
              </w:rPr>
            </w:pPr>
            <w:r w:rsidRPr="00224AF0">
              <w:rPr>
                <w:rFonts w:eastAsia="Times New Roman" w:cstheme="minorHAnsi"/>
                <w:color w:val="4472C4" w:themeColor="accent1"/>
                <w:kern w:val="0"/>
                <w:lang w:eastAsia="en-GB"/>
                <w14:ligatures w14:val="none"/>
              </w:rPr>
              <w:t>£21.25</w:t>
            </w:r>
          </w:p>
        </w:tc>
        <w:tc>
          <w:tcPr>
            <w:tcW w:w="1275" w:type="dxa"/>
            <w:tcBorders>
              <w:top w:val="nil"/>
              <w:left w:val="nil"/>
              <w:bottom w:val="single" w:sz="4" w:space="0" w:color="auto"/>
              <w:right w:val="single" w:sz="4" w:space="0" w:color="auto"/>
            </w:tcBorders>
            <w:shd w:val="clear" w:color="FFFFFF" w:fill="FFFFFF"/>
            <w:noWrap/>
            <w:vAlign w:val="bottom"/>
          </w:tcPr>
          <w:p w14:paraId="70803FE0" w14:textId="7EE5B308" w:rsidR="00224AF0" w:rsidRPr="00A47D24" w:rsidRDefault="00A47D24" w:rsidP="00224AF0">
            <w:pPr>
              <w:spacing w:after="0" w:line="240" w:lineRule="auto"/>
              <w:jc w:val="center"/>
              <w:rPr>
                <w:rFonts w:ascii="Calibri" w:eastAsia="Times New Roman" w:hAnsi="Calibri" w:cs="Calibri"/>
                <w:b/>
                <w:bCs/>
                <w:color w:val="333333"/>
                <w:kern w:val="0"/>
                <w:lang w:eastAsia="en-GB"/>
                <w14:ligatures w14:val="none"/>
              </w:rPr>
            </w:pPr>
            <w:r w:rsidRPr="00A47D24">
              <w:rPr>
                <w:rFonts w:ascii="Calibri" w:eastAsia="Times New Roman" w:hAnsi="Calibri" w:cs="Calibri"/>
                <w:b/>
                <w:bCs/>
                <w:color w:val="333333"/>
                <w:kern w:val="0"/>
                <w:lang w:eastAsia="en-GB"/>
                <w14:ligatures w14:val="none"/>
              </w:rPr>
              <w:t>£0.57</w:t>
            </w:r>
          </w:p>
        </w:tc>
        <w:tc>
          <w:tcPr>
            <w:tcW w:w="1276" w:type="dxa"/>
            <w:tcBorders>
              <w:top w:val="nil"/>
              <w:left w:val="nil"/>
              <w:bottom w:val="single" w:sz="4" w:space="0" w:color="auto"/>
              <w:right w:val="single" w:sz="4" w:space="0" w:color="auto"/>
            </w:tcBorders>
            <w:shd w:val="clear" w:color="FFFFFF" w:fill="FFFFFF"/>
            <w:noWrap/>
            <w:vAlign w:val="bottom"/>
          </w:tcPr>
          <w:p w14:paraId="031F5A95" w14:textId="7BECB867" w:rsidR="00224AF0" w:rsidRPr="00A47D24" w:rsidRDefault="00A47D24" w:rsidP="00224AF0">
            <w:pPr>
              <w:spacing w:after="0" w:line="240" w:lineRule="auto"/>
              <w:jc w:val="center"/>
              <w:rPr>
                <w:rFonts w:ascii="Calibri" w:eastAsia="Times New Roman" w:hAnsi="Calibri" w:cs="Calibri"/>
                <w:b/>
                <w:bCs/>
                <w:color w:val="333333"/>
                <w:kern w:val="0"/>
                <w:lang w:eastAsia="en-GB"/>
                <w14:ligatures w14:val="none"/>
              </w:rPr>
            </w:pPr>
            <w:r w:rsidRPr="00A47D24">
              <w:rPr>
                <w:rFonts w:ascii="Calibri" w:eastAsia="Times New Roman" w:hAnsi="Calibri" w:cs="Calibri"/>
                <w:b/>
                <w:bCs/>
                <w:color w:val="333333"/>
                <w:kern w:val="0"/>
                <w:lang w:eastAsia="en-GB"/>
                <w14:ligatures w14:val="none"/>
              </w:rPr>
              <w:t>2.61%</w:t>
            </w:r>
          </w:p>
        </w:tc>
        <w:tc>
          <w:tcPr>
            <w:tcW w:w="1418" w:type="dxa"/>
            <w:tcBorders>
              <w:top w:val="nil"/>
              <w:left w:val="nil"/>
              <w:bottom w:val="single" w:sz="4" w:space="0" w:color="auto"/>
              <w:right w:val="single" w:sz="4" w:space="0" w:color="auto"/>
            </w:tcBorders>
            <w:vAlign w:val="center"/>
          </w:tcPr>
          <w:p w14:paraId="768CFF6F" w14:textId="6EC59BE7" w:rsidR="00224AF0" w:rsidRPr="00224AF0" w:rsidRDefault="00224AF0" w:rsidP="00224AF0">
            <w:pPr>
              <w:spacing w:after="0" w:line="240" w:lineRule="auto"/>
              <w:jc w:val="center"/>
              <w:rPr>
                <w:rFonts w:ascii="Calibri" w:eastAsia="Times New Roman" w:hAnsi="Calibri" w:cs="Calibri"/>
                <w:color w:val="333333"/>
                <w:kern w:val="0"/>
                <w:lang w:eastAsia="en-GB"/>
                <w14:ligatures w14:val="none"/>
              </w:rPr>
            </w:pPr>
            <w:r w:rsidRPr="00224AF0">
              <w:rPr>
                <w:rFonts w:ascii="Calibri" w:eastAsia="Times New Roman" w:hAnsi="Calibri" w:cs="Calibri"/>
                <w:b/>
                <w:bCs/>
                <w:color w:val="000000"/>
                <w:kern w:val="0"/>
                <w:lang w:eastAsia="en-GB"/>
                <w14:ligatures w14:val="none"/>
              </w:rPr>
              <w:t>£20.49</w:t>
            </w:r>
          </w:p>
        </w:tc>
        <w:tc>
          <w:tcPr>
            <w:tcW w:w="1275" w:type="dxa"/>
            <w:tcBorders>
              <w:top w:val="nil"/>
              <w:left w:val="nil"/>
              <w:bottom w:val="single" w:sz="4" w:space="0" w:color="auto"/>
              <w:right w:val="single" w:sz="4" w:space="0" w:color="auto"/>
            </w:tcBorders>
            <w:vAlign w:val="center"/>
          </w:tcPr>
          <w:p w14:paraId="06C01FDD" w14:textId="044D7693" w:rsidR="00224AF0" w:rsidRPr="00224AF0" w:rsidRDefault="00224AF0" w:rsidP="00224AF0">
            <w:pPr>
              <w:spacing w:after="0" w:line="240" w:lineRule="auto"/>
              <w:jc w:val="both"/>
              <w:rPr>
                <w:rFonts w:eastAsia="Times New Roman" w:cstheme="minorHAnsi"/>
                <w:color w:val="4472C4" w:themeColor="accent1"/>
                <w:kern w:val="0"/>
                <w:lang w:eastAsia="en-GB"/>
                <w14:ligatures w14:val="none"/>
              </w:rPr>
            </w:pPr>
            <w:r w:rsidRPr="00224AF0">
              <w:rPr>
                <w:rFonts w:eastAsia="Times New Roman" w:cstheme="minorHAnsi"/>
                <w:color w:val="4472C4" w:themeColor="accent1"/>
                <w:kern w:val="0"/>
                <w:lang w:eastAsia="en-GB"/>
                <w14:ligatures w14:val="none"/>
              </w:rPr>
              <w:t>£19.85</w:t>
            </w:r>
          </w:p>
        </w:tc>
        <w:tc>
          <w:tcPr>
            <w:tcW w:w="1418" w:type="dxa"/>
            <w:tcBorders>
              <w:top w:val="nil"/>
              <w:left w:val="nil"/>
              <w:bottom w:val="single" w:sz="4" w:space="0" w:color="auto"/>
              <w:right w:val="single" w:sz="4" w:space="0" w:color="auto"/>
            </w:tcBorders>
            <w:shd w:val="clear" w:color="FFFFFF" w:fill="FFFFFF"/>
            <w:vAlign w:val="bottom"/>
          </w:tcPr>
          <w:p w14:paraId="7001DA6C" w14:textId="45D9ABFD" w:rsidR="00224AF0" w:rsidRPr="00224AF0" w:rsidRDefault="00224AF0" w:rsidP="00224AF0">
            <w:pPr>
              <w:spacing w:after="0" w:line="240" w:lineRule="auto"/>
              <w:jc w:val="center"/>
              <w:rPr>
                <w:rFonts w:ascii="Calibri" w:eastAsia="Times New Roman" w:hAnsi="Calibri" w:cs="Calibri"/>
                <w:color w:val="333333"/>
                <w:kern w:val="0"/>
                <w:lang w:eastAsia="en-GB"/>
                <w14:ligatures w14:val="none"/>
              </w:rPr>
            </w:pPr>
            <w:r w:rsidRPr="00224AF0">
              <w:rPr>
                <w:rFonts w:ascii="Calibri" w:eastAsia="Times New Roman" w:hAnsi="Calibri" w:cs="Calibri"/>
                <w:b/>
                <w:bCs/>
                <w:color w:val="333333"/>
                <w:kern w:val="0"/>
                <w:lang w:eastAsia="en-GB"/>
                <w14:ligatures w14:val="none"/>
              </w:rPr>
              <w:t>£0.64</w:t>
            </w:r>
          </w:p>
        </w:tc>
        <w:tc>
          <w:tcPr>
            <w:tcW w:w="1276" w:type="dxa"/>
            <w:tcBorders>
              <w:top w:val="nil"/>
              <w:left w:val="nil"/>
              <w:bottom w:val="single" w:sz="4" w:space="0" w:color="auto"/>
              <w:right w:val="single" w:sz="4" w:space="0" w:color="auto"/>
            </w:tcBorders>
            <w:shd w:val="clear" w:color="FFFFFF" w:fill="FFFFFF"/>
            <w:vAlign w:val="bottom"/>
          </w:tcPr>
          <w:p w14:paraId="418046C9" w14:textId="6BE40C2E" w:rsidR="00224AF0" w:rsidRPr="00224AF0" w:rsidRDefault="00224AF0" w:rsidP="00224AF0">
            <w:pPr>
              <w:spacing w:after="0" w:line="240" w:lineRule="auto"/>
              <w:jc w:val="center"/>
              <w:rPr>
                <w:rFonts w:ascii="Calibri" w:eastAsia="Times New Roman" w:hAnsi="Calibri" w:cs="Calibri"/>
                <w:color w:val="333333"/>
                <w:kern w:val="0"/>
                <w:lang w:eastAsia="en-GB"/>
                <w14:ligatures w14:val="none"/>
              </w:rPr>
            </w:pPr>
            <w:r w:rsidRPr="00224AF0">
              <w:rPr>
                <w:rFonts w:ascii="Calibri" w:eastAsia="Times New Roman" w:hAnsi="Calibri" w:cs="Calibri"/>
                <w:b/>
                <w:bCs/>
                <w:color w:val="333333"/>
                <w:kern w:val="0"/>
                <w:lang w:eastAsia="en-GB"/>
                <w14:ligatures w14:val="none"/>
              </w:rPr>
              <w:t>3.12%</w:t>
            </w:r>
          </w:p>
        </w:tc>
      </w:tr>
      <w:tr w:rsidR="00224AF0" w:rsidRPr="00C34716" w14:paraId="03214B84" w14:textId="71286CB3" w:rsidTr="00E16924">
        <w:trPr>
          <w:trHeight w:val="290"/>
        </w:trPr>
        <w:tc>
          <w:tcPr>
            <w:tcW w:w="2830" w:type="dxa"/>
            <w:tcBorders>
              <w:top w:val="nil"/>
              <w:left w:val="single" w:sz="4" w:space="0" w:color="auto"/>
              <w:bottom w:val="single" w:sz="4" w:space="0" w:color="auto"/>
              <w:right w:val="single" w:sz="4" w:space="0" w:color="auto"/>
            </w:tcBorders>
            <w:noWrap/>
            <w:vAlign w:val="bottom"/>
            <w:hideMark/>
          </w:tcPr>
          <w:p w14:paraId="6792D104" w14:textId="77777777" w:rsidR="00224AF0" w:rsidRPr="00A47D24" w:rsidRDefault="00224AF0" w:rsidP="00224AF0">
            <w:pPr>
              <w:spacing w:after="0" w:line="240" w:lineRule="auto"/>
              <w:rPr>
                <w:rFonts w:ascii="Calibri" w:eastAsia="Times New Roman" w:hAnsi="Calibri" w:cs="Calibri"/>
                <w:color w:val="000000"/>
                <w:kern w:val="0"/>
                <w:lang w:eastAsia="en-GB"/>
                <w14:ligatures w14:val="none"/>
              </w:rPr>
            </w:pPr>
            <w:r w:rsidRPr="00A47D24">
              <w:rPr>
                <w:rFonts w:ascii="Calibri" w:eastAsia="Times New Roman" w:hAnsi="Calibri" w:cs="Calibri"/>
                <w:color w:val="000000"/>
                <w:kern w:val="0"/>
                <w:lang w:eastAsia="en-GB"/>
                <w14:ligatures w14:val="none"/>
              </w:rPr>
              <w:t>Median hourly rate</w:t>
            </w:r>
          </w:p>
        </w:tc>
        <w:tc>
          <w:tcPr>
            <w:tcW w:w="1418" w:type="dxa"/>
            <w:tcBorders>
              <w:top w:val="nil"/>
              <w:left w:val="nil"/>
              <w:bottom w:val="single" w:sz="4" w:space="0" w:color="auto"/>
              <w:right w:val="single" w:sz="4" w:space="0" w:color="auto"/>
            </w:tcBorders>
            <w:shd w:val="clear" w:color="FFFFFF" w:fill="FFFFFF"/>
            <w:noWrap/>
            <w:vAlign w:val="center"/>
          </w:tcPr>
          <w:p w14:paraId="06698323" w14:textId="1BAD54B8" w:rsidR="00224AF0" w:rsidRPr="00224AF0" w:rsidRDefault="00224AF0" w:rsidP="00224AF0">
            <w:pPr>
              <w:spacing w:after="0" w:line="240" w:lineRule="auto"/>
              <w:jc w:val="center"/>
              <w:rPr>
                <w:rFonts w:ascii="Calibri" w:eastAsia="Times New Roman" w:hAnsi="Calibri" w:cs="Calibri"/>
                <w:b/>
                <w:bCs/>
                <w:color w:val="333333"/>
                <w:kern w:val="0"/>
                <w:lang w:eastAsia="en-GB"/>
                <w14:ligatures w14:val="none"/>
              </w:rPr>
            </w:pPr>
            <w:r w:rsidRPr="00224AF0">
              <w:rPr>
                <w:rFonts w:ascii="Calibri" w:eastAsia="Times New Roman" w:hAnsi="Calibri" w:cs="Calibri"/>
                <w:b/>
                <w:bCs/>
                <w:color w:val="333333"/>
                <w:kern w:val="0"/>
                <w:lang w:eastAsia="en-GB"/>
                <w14:ligatures w14:val="none"/>
              </w:rPr>
              <w:t>£20.20</w:t>
            </w:r>
          </w:p>
        </w:tc>
        <w:tc>
          <w:tcPr>
            <w:tcW w:w="1276" w:type="dxa"/>
            <w:tcBorders>
              <w:top w:val="nil"/>
              <w:left w:val="nil"/>
              <w:bottom w:val="single" w:sz="4" w:space="0" w:color="auto"/>
              <w:right w:val="single" w:sz="4" w:space="0" w:color="auto"/>
            </w:tcBorders>
            <w:noWrap/>
            <w:vAlign w:val="center"/>
          </w:tcPr>
          <w:p w14:paraId="18D892C9" w14:textId="79694B33" w:rsidR="00224AF0" w:rsidRPr="00224AF0" w:rsidRDefault="00224AF0" w:rsidP="00224AF0">
            <w:pPr>
              <w:spacing w:after="0" w:line="240" w:lineRule="auto"/>
              <w:jc w:val="both"/>
              <w:rPr>
                <w:rFonts w:eastAsia="Times New Roman" w:cstheme="minorHAnsi"/>
                <w:color w:val="4472C4" w:themeColor="accent1"/>
                <w:kern w:val="0"/>
                <w:lang w:eastAsia="en-GB"/>
                <w14:ligatures w14:val="none"/>
              </w:rPr>
            </w:pPr>
            <w:r w:rsidRPr="00224AF0">
              <w:rPr>
                <w:rFonts w:eastAsia="Times New Roman" w:cstheme="minorHAnsi"/>
                <w:color w:val="4472C4" w:themeColor="accent1"/>
                <w:kern w:val="0"/>
                <w:lang w:eastAsia="en-GB"/>
                <w14:ligatures w14:val="none"/>
              </w:rPr>
              <w:t>£19.79</w:t>
            </w:r>
          </w:p>
        </w:tc>
        <w:tc>
          <w:tcPr>
            <w:tcW w:w="1275" w:type="dxa"/>
            <w:tcBorders>
              <w:top w:val="nil"/>
              <w:left w:val="nil"/>
              <w:bottom w:val="single" w:sz="4" w:space="0" w:color="auto"/>
              <w:right w:val="single" w:sz="4" w:space="0" w:color="auto"/>
            </w:tcBorders>
            <w:noWrap/>
            <w:vAlign w:val="bottom"/>
          </w:tcPr>
          <w:p w14:paraId="4783DDEB" w14:textId="0329FEC2" w:rsidR="00224AF0" w:rsidRPr="00A47D24" w:rsidRDefault="00A47D24" w:rsidP="00224AF0">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£0.41</w:t>
            </w:r>
          </w:p>
        </w:tc>
        <w:tc>
          <w:tcPr>
            <w:tcW w:w="1276" w:type="dxa"/>
            <w:tcBorders>
              <w:top w:val="nil"/>
              <w:left w:val="nil"/>
              <w:bottom w:val="single" w:sz="4" w:space="0" w:color="auto"/>
              <w:right w:val="single" w:sz="4" w:space="0" w:color="auto"/>
            </w:tcBorders>
            <w:noWrap/>
            <w:vAlign w:val="bottom"/>
          </w:tcPr>
          <w:p w14:paraId="28E5635A" w14:textId="2A348722" w:rsidR="00224AF0" w:rsidRPr="00A47D24" w:rsidRDefault="00A47D24" w:rsidP="00224AF0">
            <w:pPr>
              <w:spacing w:after="0" w:line="240" w:lineRule="auto"/>
              <w:jc w:val="center"/>
              <w:rPr>
                <w:rFonts w:ascii="Calibri" w:eastAsia="Times New Roman" w:hAnsi="Calibri" w:cs="Calibri"/>
                <w:b/>
                <w:bCs/>
                <w:color w:val="000000"/>
                <w:kern w:val="0"/>
                <w:lang w:eastAsia="en-GB"/>
                <w14:ligatures w14:val="none"/>
              </w:rPr>
            </w:pPr>
            <w:r w:rsidRPr="00A47D24">
              <w:rPr>
                <w:rFonts w:ascii="Calibri" w:eastAsia="Times New Roman" w:hAnsi="Calibri" w:cs="Calibri"/>
                <w:b/>
                <w:bCs/>
                <w:color w:val="000000"/>
                <w:kern w:val="0"/>
                <w:lang w:eastAsia="en-GB"/>
                <w14:ligatures w14:val="none"/>
              </w:rPr>
              <w:t>2.03%</w:t>
            </w:r>
          </w:p>
        </w:tc>
        <w:tc>
          <w:tcPr>
            <w:tcW w:w="1418" w:type="dxa"/>
            <w:tcBorders>
              <w:top w:val="nil"/>
              <w:left w:val="nil"/>
              <w:bottom w:val="single" w:sz="4" w:space="0" w:color="auto"/>
              <w:right w:val="single" w:sz="4" w:space="0" w:color="auto"/>
            </w:tcBorders>
            <w:shd w:val="clear" w:color="FFFFFF" w:fill="FFFFFF"/>
            <w:vAlign w:val="center"/>
          </w:tcPr>
          <w:p w14:paraId="467E1985" w14:textId="2DFAE0D5" w:rsidR="00224AF0" w:rsidRPr="00224AF0" w:rsidRDefault="00224AF0" w:rsidP="00224AF0">
            <w:pPr>
              <w:spacing w:after="0" w:line="240" w:lineRule="auto"/>
              <w:jc w:val="center"/>
              <w:rPr>
                <w:rFonts w:ascii="Calibri" w:eastAsia="Times New Roman" w:hAnsi="Calibri" w:cs="Calibri"/>
                <w:color w:val="000000"/>
                <w:kern w:val="0"/>
                <w:lang w:eastAsia="en-GB"/>
                <w14:ligatures w14:val="none"/>
              </w:rPr>
            </w:pPr>
            <w:r w:rsidRPr="00224AF0">
              <w:rPr>
                <w:rFonts w:ascii="Calibri" w:eastAsia="Times New Roman" w:hAnsi="Calibri" w:cs="Calibri"/>
                <w:b/>
                <w:bCs/>
                <w:color w:val="333333"/>
                <w:kern w:val="0"/>
                <w:lang w:eastAsia="en-GB"/>
                <w14:ligatures w14:val="none"/>
              </w:rPr>
              <w:t>£18.93</w:t>
            </w:r>
          </w:p>
        </w:tc>
        <w:tc>
          <w:tcPr>
            <w:tcW w:w="1275" w:type="dxa"/>
            <w:tcBorders>
              <w:top w:val="nil"/>
              <w:left w:val="nil"/>
              <w:bottom w:val="single" w:sz="4" w:space="0" w:color="auto"/>
              <w:right w:val="single" w:sz="4" w:space="0" w:color="auto"/>
            </w:tcBorders>
            <w:vAlign w:val="center"/>
          </w:tcPr>
          <w:p w14:paraId="0B9919A3" w14:textId="1AC9EEA7" w:rsidR="00224AF0" w:rsidRPr="00224AF0" w:rsidRDefault="00224AF0" w:rsidP="00224AF0">
            <w:pPr>
              <w:spacing w:after="0" w:line="240" w:lineRule="auto"/>
              <w:jc w:val="both"/>
              <w:rPr>
                <w:rFonts w:eastAsia="Times New Roman" w:cstheme="minorHAnsi"/>
                <w:color w:val="4472C4" w:themeColor="accent1"/>
                <w:kern w:val="0"/>
                <w:lang w:eastAsia="en-GB"/>
                <w14:ligatures w14:val="none"/>
              </w:rPr>
            </w:pPr>
            <w:r w:rsidRPr="00224AF0">
              <w:rPr>
                <w:rFonts w:eastAsia="Times New Roman" w:cstheme="minorHAnsi"/>
                <w:color w:val="4472C4" w:themeColor="accent1"/>
                <w:kern w:val="0"/>
                <w:lang w:eastAsia="en-GB"/>
                <w14:ligatures w14:val="none"/>
              </w:rPr>
              <w:t>£18.34</w:t>
            </w:r>
          </w:p>
        </w:tc>
        <w:tc>
          <w:tcPr>
            <w:tcW w:w="1418" w:type="dxa"/>
            <w:tcBorders>
              <w:top w:val="nil"/>
              <w:left w:val="nil"/>
              <w:bottom w:val="single" w:sz="4" w:space="0" w:color="auto"/>
              <w:right w:val="single" w:sz="4" w:space="0" w:color="auto"/>
            </w:tcBorders>
            <w:vAlign w:val="bottom"/>
          </w:tcPr>
          <w:p w14:paraId="3C7735B2" w14:textId="4AA7ED77" w:rsidR="00224AF0" w:rsidRPr="00224AF0" w:rsidRDefault="00224AF0" w:rsidP="00224AF0">
            <w:pPr>
              <w:spacing w:after="0" w:line="240" w:lineRule="auto"/>
              <w:jc w:val="center"/>
              <w:rPr>
                <w:rFonts w:ascii="Calibri" w:eastAsia="Times New Roman" w:hAnsi="Calibri" w:cs="Calibri"/>
                <w:color w:val="000000"/>
                <w:kern w:val="0"/>
                <w:lang w:eastAsia="en-GB"/>
                <w14:ligatures w14:val="none"/>
              </w:rPr>
            </w:pPr>
            <w:r w:rsidRPr="00224AF0">
              <w:rPr>
                <w:rFonts w:ascii="Calibri" w:eastAsia="Times New Roman" w:hAnsi="Calibri" w:cs="Calibri"/>
                <w:b/>
                <w:bCs/>
                <w:color w:val="000000"/>
                <w:kern w:val="0"/>
                <w:lang w:eastAsia="en-GB"/>
                <w14:ligatures w14:val="none"/>
              </w:rPr>
              <w:t>£0.59</w:t>
            </w:r>
          </w:p>
        </w:tc>
        <w:tc>
          <w:tcPr>
            <w:tcW w:w="1276" w:type="dxa"/>
            <w:tcBorders>
              <w:top w:val="nil"/>
              <w:left w:val="nil"/>
              <w:bottom w:val="single" w:sz="4" w:space="0" w:color="auto"/>
              <w:right w:val="single" w:sz="4" w:space="0" w:color="auto"/>
            </w:tcBorders>
            <w:vAlign w:val="bottom"/>
          </w:tcPr>
          <w:p w14:paraId="36DF0D82" w14:textId="26B44124" w:rsidR="00224AF0" w:rsidRPr="00224AF0" w:rsidRDefault="00224AF0" w:rsidP="00224AF0">
            <w:pPr>
              <w:spacing w:after="0" w:line="240" w:lineRule="auto"/>
              <w:jc w:val="center"/>
              <w:rPr>
                <w:rFonts w:ascii="Calibri" w:eastAsia="Times New Roman" w:hAnsi="Calibri" w:cs="Calibri"/>
                <w:color w:val="000000"/>
                <w:kern w:val="0"/>
                <w:lang w:eastAsia="en-GB"/>
                <w14:ligatures w14:val="none"/>
              </w:rPr>
            </w:pPr>
            <w:r w:rsidRPr="00224AF0">
              <w:rPr>
                <w:rFonts w:ascii="Calibri" w:eastAsia="Times New Roman" w:hAnsi="Calibri" w:cs="Calibri"/>
                <w:b/>
                <w:bCs/>
                <w:color w:val="000000"/>
                <w:kern w:val="0"/>
                <w:lang w:eastAsia="en-GB"/>
                <w14:ligatures w14:val="none"/>
              </w:rPr>
              <w:t>3.12%</w:t>
            </w:r>
          </w:p>
        </w:tc>
      </w:tr>
    </w:tbl>
    <w:p w14:paraId="2F5AB5EF" w14:textId="77777777" w:rsidR="00EC6745" w:rsidRPr="00C34716" w:rsidRDefault="00EC6745" w:rsidP="00EC6745">
      <w:pPr>
        <w:spacing w:after="0" w:line="240" w:lineRule="auto"/>
        <w:rPr>
          <w:rFonts w:ascii="Times New Roman" w:eastAsia="Times New Roman" w:hAnsi="Times New Roman" w:cs="Times New Roman"/>
          <w:kern w:val="0"/>
          <w:sz w:val="24"/>
          <w:szCs w:val="24"/>
          <w:highlight w:val="yellow"/>
          <w:lang w:eastAsia="en-GB"/>
          <w14:ligatures w14:val="none"/>
        </w:rPr>
      </w:pPr>
    </w:p>
    <w:p w14:paraId="72FE47A4" w14:textId="77777777" w:rsidR="00CC3C09" w:rsidRPr="00C34716" w:rsidRDefault="00CC3C09" w:rsidP="00EC6745">
      <w:pPr>
        <w:spacing w:after="0" w:line="240" w:lineRule="auto"/>
        <w:rPr>
          <w:rFonts w:eastAsia="Times New Roman" w:cstheme="minorHAnsi"/>
          <w:b/>
          <w:bCs/>
          <w:kern w:val="0"/>
          <w:highlight w:val="yellow"/>
          <w:lang w:eastAsia="en-GB"/>
          <w14:ligatures w14:val="none"/>
        </w:rPr>
      </w:pPr>
    </w:p>
    <w:p w14:paraId="074400F6" w14:textId="77777777" w:rsidR="00CC3C09" w:rsidRDefault="00CC3C09" w:rsidP="00EC6745">
      <w:pPr>
        <w:spacing w:after="0" w:line="240" w:lineRule="auto"/>
        <w:rPr>
          <w:rFonts w:eastAsia="Times New Roman" w:cstheme="minorHAnsi"/>
          <w:b/>
          <w:bCs/>
          <w:kern w:val="0"/>
          <w:highlight w:val="yellow"/>
          <w:lang w:eastAsia="en-GB"/>
          <w14:ligatures w14:val="none"/>
        </w:rPr>
      </w:pPr>
    </w:p>
    <w:p w14:paraId="0483147C" w14:textId="77777777" w:rsidR="00C06C3E" w:rsidRDefault="00C06C3E" w:rsidP="00EC6745">
      <w:pPr>
        <w:spacing w:after="0" w:line="240" w:lineRule="auto"/>
        <w:rPr>
          <w:rFonts w:eastAsia="Times New Roman" w:cstheme="minorHAnsi"/>
          <w:b/>
          <w:bCs/>
          <w:kern w:val="0"/>
          <w:highlight w:val="yellow"/>
          <w:lang w:eastAsia="en-GB"/>
          <w14:ligatures w14:val="none"/>
        </w:rPr>
      </w:pPr>
    </w:p>
    <w:p w14:paraId="6C05236E" w14:textId="77777777" w:rsidR="00C06C3E" w:rsidRDefault="00C06C3E" w:rsidP="00C06C3E">
      <w:pPr>
        <w:spacing w:line="240" w:lineRule="auto"/>
        <w:rPr>
          <w:rFonts w:eastAsia="Times New Roman" w:cstheme="minorHAnsi"/>
          <w:kern w:val="0"/>
          <w:lang w:eastAsia="en-GB"/>
          <w14:ligatures w14:val="none"/>
        </w:rPr>
      </w:pPr>
    </w:p>
    <w:p w14:paraId="571EDF60" w14:textId="47964C97" w:rsidR="00C06C3E" w:rsidRPr="00C06C3E" w:rsidRDefault="00C06C3E" w:rsidP="00C06C3E">
      <w:pPr>
        <w:spacing w:line="240" w:lineRule="auto"/>
        <w:rPr>
          <w:rFonts w:eastAsia="Times New Roman" w:cstheme="minorHAnsi"/>
          <w:kern w:val="0"/>
          <w:lang w:eastAsia="en-GB"/>
          <w14:ligatures w14:val="none"/>
        </w:rPr>
      </w:pPr>
      <w:r w:rsidRPr="00C06C3E">
        <w:rPr>
          <w:rFonts w:eastAsia="Times New Roman" w:cstheme="minorHAnsi"/>
          <w:kern w:val="0"/>
          <w:lang w:eastAsia="en-GB"/>
          <w14:ligatures w14:val="none"/>
        </w:rPr>
        <w:t>Graph 3</w:t>
      </w:r>
    </w:p>
    <w:p w14:paraId="13E5538B" w14:textId="262C694A" w:rsidR="001476F6" w:rsidRPr="001476F6" w:rsidRDefault="001476F6" w:rsidP="001476F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C34716">
        <w:rPr>
          <w:noProof/>
          <w:highlight w:val="yellow"/>
        </w:rPr>
        <mc:AlternateContent>
          <mc:Choice Requires="wps">
            <w:drawing>
              <wp:anchor distT="0" distB="0" distL="114300" distR="114300" simplePos="0" relativeHeight="251662336" behindDoc="0" locked="0" layoutInCell="1" allowOverlap="1" wp14:anchorId="4774090E" wp14:editId="174185CE">
                <wp:simplePos x="0" y="0"/>
                <wp:positionH relativeFrom="column">
                  <wp:posOffset>4425950</wp:posOffset>
                </wp:positionH>
                <wp:positionV relativeFrom="paragraph">
                  <wp:posOffset>95250</wp:posOffset>
                </wp:positionV>
                <wp:extent cx="3602355" cy="1670050"/>
                <wp:effectExtent l="0" t="0" r="0" b="6350"/>
                <wp:wrapNone/>
                <wp:docPr id="10868410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355" cy="1670050"/>
                        </a:xfrm>
                        <a:prstGeom prst="rect">
                          <a:avLst/>
                        </a:prstGeom>
                        <a:solidFill>
                          <a:schemeClr val="lt1"/>
                        </a:solidFill>
                        <a:ln w="6350">
                          <a:noFill/>
                        </a:ln>
                      </wps:spPr>
                      <wps:txbx>
                        <w:txbxContent>
                          <w:p w14:paraId="2026DA0B" w14:textId="6E69FF2E" w:rsidR="00CF4197" w:rsidRPr="00AF40C2" w:rsidRDefault="00C06C3E" w:rsidP="00AF40C2">
                            <w:pPr>
                              <w:spacing w:after="0" w:line="288" w:lineRule="auto"/>
                              <w:jc w:val="both"/>
                              <w:rPr>
                                <w:rFonts w:cstheme="minorHAnsi"/>
                                <w:i/>
                                <w:iCs/>
                                <w:kern w:val="0"/>
                                <w14:ligatures w14:val="none"/>
                              </w:rPr>
                            </w:pPr>
                            <w:r>
                              <w:t xml:space="preserve">Graph 3 illustrates the reduction in </w:t>
                            </w:r>
                            <w:r w:rsidR="00125B0C" w:rsidRPr="001476F6">
                              <w:t xml:space="preserve">both the </w:t>
                            </w:r>
                            <w:r w:rsidR="009C575F" w:rsidRPr="001476F6">
                              <w:rPr>
                                <w:rFonts w:cstheme="minorHAnsi"/>
                                <w:kern w:val="0"/>
                                <w14:ligatures w14:val="none"/>
                              </w:rPr>
                              <w:t xml:space="preserve">mean </w:t>
                            </w:r>
                            <w:r w:rsidR="00CD1E68" w:rsidRPr="001476F6">
                              <w:rPr>
                                <w:rFonts w:cstheme="minorHAnsi"/>
                                <w:kern w:val="0"/>
                                <w14:ligatures w14:val="none"/>
                              </w:rPr>
                              <w:t xml:space="preserve">and median </w:t>
                            </w:r>
                            <w:r w:rsidR="009C575F" w:rsidRPr="001476F6">
                              <w:rPr>
                                <w:rFonts w:cstheme="minorHAnsi"/>
                                <w:kern w:val="0"/>
                                <w14:ligatures w14:val="none"/>
                              </w:rPr>
                              <w:t xml:space="preserve">gender pay gap </w:t>
                            </w:r>
                            <w:r w:rsidR="00C360B9" w:rsidRPr="001476F6">
                              <w:rPr>
                                <w:rFonts w:cstheme="minorHAnsi"/>
                                <w:kern w:val="0"/>
                                <w14:ligatures w14:val="none"/>
                              </w:rPr>
                              <w:t>for the staff group t</w:t>
                            </w:r>
                            <w:r w:rsidR="00CD1E68" w:rsidRPr="001476F6">
                              <w:rPr>
                                <w:rFonts w:cstheme="minorHAnsi"/>
                                <w:kern w:val="0"/>
                                <w14:ligatures w14:val="none"/>
                              </w:rPr>
                              <w:t xml:space="preserve">o </w:t>
                            </w:r>
                            <w:r w:rsidR="001476F6" w:rsidRPr="001476F6">
                              <w:rPr>
                                <w:rFonts w:cstheme="minorHAnsi"/>
                                <w:kern w:val="0"/>
                                <w14:ligatures w14:val="none"/>
                              </w:rPr>
                              <w:t>2.61</w:t>
                            </w:r>
                            <w:r w:rsidR="00CD1E68" w:rsidRPr="001476F6">
                              <w:rPr>
                                <w:rFonts w:cstheme="minorHAnsi"/>
                                <w:kern w:val="0"/>
                                <w14:ligatures w14:val="none"/>
                              </w:rPr>
                              <w:t xml:space="preserve">% and </w:t>
                            </w:r>
                            <w:r w:rsidR="001476F6" w:rsidRPr="001476F6">
                              <w:rPr>
                                <w:rFonts w:cstheme="minorHAnsi"/>
                                <w:kern w:val="0"/>
                                <w14:ligatures w14:val="none"/>
                              </w:rPr>
                              <w:t>2.03</w:t>
                            </w:r>
                            <w:r w:rsidR="00CD1E68" w:rsidRPr="001476F6">
                              <w:rPr>
                                <w:rFonts w:cstheme="minorHAnsi"/>
                                <w:kern w:val="0"/>
                                <w14:ligatures w14:val="none"/>
                              </w:rPr>
                              <w:t xml:space="preserve">% respectively. </w:t>
                            </w:r>
                            <w:r w:rsidR="00023850">
                              <w:rPr>
                                <w:rFonts w:cstheme="minorHAnsi"/>
                                <w:kern w:val="0"/>
                                <w14:ligatures w14:val="none"/>
                              </w:rPr>
                              <w:t>This reflects</w:t>
                            </w:r>
                            <w:r w:rsidR="00D61341">
                              <w:rPr>
                                <w:rFonts w:cstheme="minorHAnsi"/>
                                <w:kern w:val="0"/>
                                <w14:ligatures w14:val="none"/>
                              </w:rPr>
                              <w:t xml:space="preserve"> the increase </w:t>
                            </w:r>
                            <w:r w:rsidR="000714AC">
                              <w:rPr>
                                <w:rFonts w:cstheme="minorHAnsi"/>
                                <w:kern w:val="0"/>
                                <w14:ligatures w14:val="none"/>
                              </w:rPr>
                              <w:t xml:space="preserve">seen </w:t>
                            </w:r>
                            <w:r w:rsidR="00D61341">
                              <w:rPr>
                                <w:rFonts w:cstheme="minorHAnsi"/>
                                <w:kern w:val="0"/>
                                <w14:ligatures w14:val="none"/>
                              </w:rPr>
                              <w:t xml:space="preserve">in mean and median pay; minimum and maximum pay points also improved. More female staff were included this year (978 compared to 911 last year) </w:t>
                            </w:r>
                            <w:r>
                              <w:rPr>
                                <w:rFonts w:cstheme="minorHAnsi"/>
                                <w:kern w:val="0"/>
                                <w14:ligatures w14:val="none"/>
                              </w:rPr>
                              <w:t xml:space="preserve">one of the factors contributing to this is </w:t>
                            </w:r>
                            <w:r w:rsidR="00D61341">
                              <w:rPr>
                                <w:rFonts w:cstheme="minorHAnsi"/>
                                <w:kern w:val="0"/>
                                <w14:ligatures w14:val="none"/>
                              </w:rPr>
                              <w:t xml:space="preserve">the growth in female representation. </w:t>
                            </w:r>
                          </w:p>
                          <w:p w14:paraId="21B8015E" w14:textId="6E245DC4" w:rsidR="006E1388" w:rsidRPr="00CD1E68" w:rsidRDefault="00CF4197" w:rsidP="009C575F">
                            <w:pPr>
                              <w:spacing w:after="0" w:line="288" w:lineRule="auto"/>
                              <w:jc w:val="both"/>
                              <w:rPr>
                                <w:rFonts w:cstheme="minorHAnsi"/>
                                <w:i/>
                                <w:iCs/>
                                <w:kern w:val="0"/>
                                <w14:ligatures w14:val="none"/>
                              </w:rPr>
                            </w:pPr>
                            <w:r>
                              <w:rPr>
                                <w:rFonts w:cstheme="minorHAnsi"/>
                                <w:i/>
                                <w:iCs/>
                                <w:color w:val="FF0000"/>
                                <w:kern w:val="0"/>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74090E" id="Text Box 7" o:spid="_x0000_s1028" type="#_x0000_t202" style="position:absolute;margin-left:348.5pt;margin-top:7.5pt;width:283.6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1CPgIAAHUEAAAOAAAAZHJzL2Uyb0RvYy54bWysVE2P2yAQvVfqf0DcG9v52taKs0qzSlUp&#10;2l0pW+2ZYEisYoYCiZ3++g7Y+ei2p6oXDMwwM++9Gc/u21qRo7CuAl3QbJBSIjSHstK7gn57WX34&#10;SInzTJdMgRYFPQlH7+fv380ak4sh7EGVwhIMol3emILuvTd5kji+FzVzAzBCo1GCrZnHo90lpWUN&#10;Rq9VMkzTadKALY0FLpzD24fOSOcxvpSC+ycpnfBEFRRr83G1cd2GNZnPWL6zzOwr3pfB/qGKmlUa&#10;k15CPTDPyMFWf4SqK27BgfQDDnUCUlZcRAyIJkvfoNnsmRERC5LjzIUm9//C8sfjxjxb4tvP0KKA&#10;EYQza+DfHXKTNMblvU/g1OUOvQPQVto6fBECwYfI7enCp2g94Xg5mqbD0WRCCUdbNr1L00lkPLk+&#10;N9b5LwJqEjYFtShYLIEd186HAlh+dgnZHKiqXFVKxUNoErFUlhwZyqt8FuTEF795KU2agk5HmDo8&#10;0hCed35K9wg7UAGeb7ctqcqCDkOscLOF8oQEWeh6xxm+qrDWNXP+mVlsFoSOA+CfcJEKMBf0O0r2&#10;YH/+7T74o4ZopaTB5iuo+3FgVlCivmpU91M2HodujYfx5G6IB3tr2d5a9KFeAhKQ4agZHrfB36vz&#10;VlqoX3FOFiErmpjmmLug/rxd+m4kcM64WCyiE/anYX6tN4af+yIo8dK+Mmt6uTwq/QjnNmX5G9U6&#10;3471xcGDrKKkV1Z7+rG3o279HIbhuT1Hr+vfYv4LAAD//wMAUEsDBBQABgAIAAAAIQCwbK8x4gAA&#10;AAsBAAAPAAAAZHJzL2Rvd25yZXYueG1sTI/NTsMwEITvSLyDtUhcEHVIaFJCnAohoBI3Gn7EzY2X&#10;JCJeR7Gbhrdne4LTajSj2W+K9Wx7MeHoO0cKrhYRCKTamY4aBa/V4+UKhA+ajO4doYIf9LAuT08K&#10;nRt3oBectqERXEI+1wraEIZcSl+3aLVfuAGJvS83Wh1Yjo00oz5wue1lHEWptLoj/tDqAe9brL+3&#10;e6vg86L5ePbz09shWSbDw2aqsndTKXV+Nt/dggg4h78wHPEZHUpm2rk9GS96BelNxlsCG0u+x0Cc&#10;XicgdgribBWBLAv5f0P5CwAA//8DAFBLAQItABQABgAIAAAAIQC2gziS/gAAAOEBAAATAAAAAAAA&#10;AAAAAAAAAAAAAABbQ29udGVudF9UeXBlc10ueG1sUEsBAi0AFAAGAAgAAAAhADj9If/WAAAAlAEA&#10;AAsAAAAAAAAAAAAAAAAALwEAAF9yZWxzLy5yZWxzUEsBAi0AFAAGAAgAAAAhAMlFbUI+AgAAdQQA&#10;AA4AAAAAAAAAAAAAAAAALgIAAGRycy9lMm9Eb2MueG1sUEsBAi0AFAAGAAgAAAAhALBsrzHiAAAA&#10;CwEAAA8AAAAAAAAAAAAAAAAAmAQAAGRycy9kb3ducmV2LnhtbFBLBQYAAAAABAAEAPMAAACnBQAA&#10;AAA=&#10;" fillcolor="white [3201]" stroked="f" strokeweight=".5pt">
                <v:textbox>
                  <w:txbxContent>
                    <w:p w14:paraId="2026DA0B" w14:textId="6E69FF2E" w:rsidR="00CF4197" w:rsidRPr="00AF40C2" w:rsidRDefault="00C06C3E" w:rsidP="00AF40C2">
                      <w:pPr>
                        <w:spacing w:after="0" w:line="288" w:lineRule="auto"/>
                        <w:jc w:val="both"/>
                        <w:rPr>
                          <w:rFonts w:cstheme="minorHAnsi"/>
                          <w:i/>
                          <w:iCs/>
                          <w:kern w:val="0"/>
                          <w14:ligatures w14:val="none"/>
                        </w:rPr>
                      </w:pPr>
                      <w:r>
                        <w:t xml:space="preserve">Graph 3 illustrates the reduction in </w:t>
                      </w:r>
                      <w:r w:rsidR="00125B0C" w:rsidRPr="001476F6">
                        <w:t xml:space="preserve">both the </w:t>
                      </w:r>
                      <w:r w:rsidR="009C575F" w:rsidRPr="001476F6">
                        <w:rPr>
                          <w:rFonts w:cstheme="minorHAnsi"/>
                          <w:kern w:val="0"/>
                          <w14:ligatures w14:val="none"/>
                        </w:rPr>
                        <w:t xml:space="preserve">mean </w:t>
                      </w:r>
                      <w:r w:rsidR="00CD1E68" w:rsidRPr="001476F6">
                        <w:rPr>
                          <w:rFonts w:cstheme="minorHAnsi"/>
                          <w:kern w:val="0"/>
                          <w14:ligatures w14:val="none"/>
                        </w:rPr>
                        <w:t xml:space="preserve">and median </w:t>
                      </w:r>
                      <w:r w:rsidR="009C575F" w:rsidRPr="001476F6">
                        <w:rPr>
                          <w:rFonts w:cstheme="minorHAnsi"/>
                          <w:kern w:val="0"/>
                          <w14:ligatures w14:val="none"/>
                        </w:rPr>
                        <w:t xml:space="preserve">gender pay gap </w:t>
                      </w:r>
                      <w:r w:rsidR="00C360B9" w:rsidRPr="001476F6">
                        <w:rPr>
                          <w:rFonts w:cstheme="minorHAnsi"/>
                          <w:kern w:val="0"/>
                          <w14:ligatures w14:val="none"/>
                        </w:rPr>
                        <w:t>for the staff group t</w:t>
                      </w:r>
                      <w:r w:rsidR="00CD1E68" w:rsidRPr="001476F6">
                        <w:rPr>
                          <w:rFonts w:cstheme="minorHAnsi"/>
                          <w:kern w:val="0"/>
                          <w14:ligatures w14:val="none"/>
                        </w:rPr>
                        <w:t xml:space="preserve">o </w:t>
                      </w:r>
                      <w:r w:rsidR="001476F6" w:rsidRPr="001476F6">
                        <w:rPr>
                          <w:rFonts w:cstheme="minorHAnsi"/>
                          <w:kern w:val="0"/>
                          <w14:ligatures w14:val="none"/>
                        </w:rPr>
                        <w:t>2.61</w:t>
                      </w:r>
                      <w:r w:rsidR="00CD1E68" w:rsidRPr="001476F6">
                        <w:rPr>
                          <w:rFonts w:cstheme="minorHAnsi"/>
                          <w:kern w:val="0"/>
                          <w14:ligatures w14:val="none"/>
                        </w:rPr>
                        <w:t xml:space="preserve">% and </w:t>
                      </w:r>
                      <w:r w:rsidR="001476F6" w:rsidRPr="001476F6">
                        <w:rPr>
                          <w:rFonts w:cstheme="minorHAnsi"/>
                          <w:kern w:val="0"/>
                          <w14:ligatures w14:val="none"/>
                        </w:rPr>
                        <w:t>2.03</w:t>
                      </w:r>
                      <w:r w:rsidR="00CD1E68" w:rsidRPr="001476F6">
                        <w:rPr>
                          <w:rFonts w:cstheme="minorHAnsi"/>
                          <w:kern w:val="0"/>
                          <w14:ligatures w14:val="none"/>
                        </w:rPr>
                        <w:t xml:space="preserve">% respectively. </w:t>
                      </w:r>
                      <w:r w:rsidR="00023850">
                        <w:rPr>
                          <w:rFonts w:cstheme="minorHAnsi"/>
                          <w:kern w:val="0"/>
                          <w14:ligatures w14:val="none"/>
                        </w:rPr>
                        <w:t>This reflects</w:t>
                      </w:r>
                      <w:r w:rsidR="00D61341">
                        <w:rPr>
                          <w:rFonts w:cstheme="minorHAnsi"/>
                          <w:kern w:val="0"/>
                          <w14:ligatures w14:val="none"/>
                        </w:rPr>
                        <w:t xml:space="preserve"> the increase </w:t>
                      </w:r>
                      <w:r w:rsidR="000714AC">
                        <w:rPr>
                          <w:rFonts w:cstheme="minorHAnsi"/>
                          <w:kern w:val="0"/>
                          <w14:ligatures w14:val="none"/>
                        </w:rPr>
                        <w:t xml:space="preserve">seen </w:t>
                      </w:r>
                      <w:r w:rsidR="00D61341">
                        <w:rPr>
                          <w:rFonts w:cstheme="minorHAnsi"/>
                          <w:kern w:val="0"/>
                          <w14:ligatures w14:val="none"/>
                        </w:rPr>
                        <w:t xml:space="preserve">in mean and median pay; minimum and maximum pay points also improved. More female staff were included this year (978 compared to 911 last year) </w:t>
                      </w:r>
                      <w:r>
                        <w:rPr>
                          <w:rFonts w:cstheme="minorHAnsi"/>
                          <w:kern w:val="0"/>
                          <w14:ligatures w14:val="none"/>
                        </w:rPr>
                        <w:t xml:space="preserve">one of the factors contributing to this is </w:t>
                      </w:r>
                      <w:r w:rsidR="00D61341">
                        <w:rPr>
                          <w:rFonts w:cstheme="minorHAnsi"/>
                          <w:kern w:val="0"/>
                          <w14:ligatures w14:val="none"/>
                        </w:rPr>
                        <w:t xml:space="preserve">the growth in female representation. </w:t>
                      </w:r>
                    </w:p>
                    <w:p w14:paraId="21B8015E" w14:textId="6E245DC4" w:rsidR="006E1388" w:rsidRPr="00CD1E68" w:rsidRDefault="00CF4197" w:rsidP="009C575F">
                      <w:pPr>
                        <w:spacing w:after="0" w:line="288" w:lineRule="auto"/>
                        <w:jc w:val="both"/>
                        <w:rPr>
                          <w:rFonts w:cstheme="minorHAnsi"/>
                          <w:i/>
                          <w:iCs/>
                          <w:kern w:val="0"/>
                          <w14:ligatures w14:val="none"/>
                        </w:rPr>
                      </w:pPr>
                      <w:r>
                        <w:rPr>
                          <w:rFonts w:cstheme="minorHAnsi"/>
                          <w:i/>
                          <w:iCs/>
                          <w:color w:val="FF0000"/>
                          <w:kern w:val="0"/>
                          <w14:ligatures w14:val="none"/>
                        </w:rPr>
                        <w:t xml:space="preserve"> </w:t>
                      </w:r>
                    </w:p>
                  </w:txbxContent>
                </v:textbox>
              </v:shape>
            </w:pict>
          </mc:Fallback>
        </mc:AlternateContent>
      </w:r>
      <w:r w:rsidRPr="001476F6">
        <w:rPr>
          <w:rFonts w:ascii="Times New Roman" w:eastAsia="Times New Roman" w:hAnsi="Times New Roman" w:cs="Times New Roman"/>
          <w:noProof/>
          <w:kern w:val="0"/>
          <w:sz w:val="24"/>
          <w:szCs w:val="24"/>
          <w:lang w:eastAsia="en-GB"/>
          <w14:ligatures w14:val="none"/>
        </w:rPr>
        <w:drawing>
          <wp:inline distT="0" distB="0" distL="0" distR="0" wp14:anchorId="5FC2A528" wp14:editId="1B5CA650">
            <wp:extent cx="3930650" cy="2361560"/>
            <wp:effectExtent l="0" t="0" r="0" b="1270"/>
            <wp:docPr id="2"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lines and numbe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5145" cy="2394301"/>
                    </a:xfrm>
                    <a:prstGeom prst="rect">
                      <a:avLst/>
                    </a:prstGeom>
                    <a:noFill/>
                    <a:ln>
                      <a:noFill/>
                    </a:ln>
                  </pic:spPr>
                </pic:pic>
              </a:graphicData>
            </a:graphic>
          </wp:inline>
        </w:drawing>
      </w:r>
    </w:p>
    <w:p w14:paraId="7C5DA0DE" w14:textId="77777777" w:rsidR="0007710C" w:rsidRPr="00C34716" w:rsidRDefault="0007710C" w:rsidP="0007710C">
      <w:pPr>
        <w:spacing w:after="0" w:line="240" w:lineRule="auto"/>
        <w:jc w:val="both"/>
        <w:rPr>
          <w:rFonts w:asciiTheme="majorHAnsi" w:eastAsia="Times New Roman" w:hAnsiTheme="majorHAnsi" w:cstheme="majorHAnsi"/>
          <w:b/>
          <w:bCs/>
          <w:color w:val="0D0D0D"/>
          <w:kern w:val="0"/>
          <w:sz w:val="32"/>
          <w:szCs w:val="32"/>
          <w:highlight w:val="yellow"/>
          <w:lang w:eastAsia="en-GB"/>
          <w14:ligatures w14:val="none"/>
        </w:rPr>
      </w:pPr>
    </w:p>
    <w:p w14:paraId="2BF89E6E" w14:textId="1AC1155F" w:rsidR="0007710C" w:rsidRPr="00765F51" w:rsidRDefault="0007710C" w:rsidP="0007710C">
      <w:pPr>
        <w:spacing w:after="0" w:line="240" w:lineRule="auto"/>
        <w:jc w:val="both"/>
        <w:rPr>
          <w:rFonts w:asciiTheme="majorHAnsi" w:eastAsia="Times New Roman" w:hAnsiTheme="majorHAnsi" w:cstheme="majorHAnsi"/>
          <w:b/>
          <w:bCs/>
          <w:color w:val="0D0D0D"/>
          <w:kern w:val="0"/>
          <w:sz w:val="32"/>
          <w:szCs w:val="32"/>
          <w:lang w:eastAsia="en-GB"/>
          <w14:ligatures w14:val="none"/>
        </w:rPr>
      </w:pPr>
      <w:r w:rsidRPr="00765F51">
        <w:rPr>
          <w:rFonts w:asciiTheme="majorHAnsi" w:eastAsia="Times New Roman" w:hAnsiTheme="majorHAnsi" w:cstheme="majorHAnsi"/>
          <w:b/>
          <w:bCs/>
          <w:color w:val="0D0D0D"/>
          <w:kern w:val="0"/>
          <w:sz w:val="32"/>
          <w:szCs w:val="32"/>
          <w:lang w:eastAsia="en-GB"/>
          <w14:ligatures w14:val="none"/>
        </w:rPr>
        <w:t>Quartile Data</w:t>
      </w:r>
    </w:p>
    <w:p w14:paraId="4A266FFA" w14:textId="762CDEAC" w:rsidR="003D76C3" w:rsidRPr="00C34716" w:rsidRDefault="003D76C3" w:rsidP="0007710C">
      <w:pPr>
        <w:spacing w:after="0" w:line="240" w:lineRule="auto"/>
        <w:jc w:val="both"/>
        <w:rPr>
          <w:rFonts w:asciiTheme="majorHAnsi" w:eastAsia="Times New Roman" w:hAnsiTheme="majorHAnsi" w:cstheme="majorHAnsi"/>
          <w:b/>
          <w:bCs/>
          <w:color w:val="0D0D0D"/>
          <w:kern w:val="0"/>
          <w:sz w:val="32"/>
          <w:szCs w:val="32"/>
          <w:highlight w:val="yellow"/>
          <w:lang w:eastAsia="en-GB"/>
          <w14:ligatures w14:val="none"/>
        </w:rPr>
      </w:pPr>
    </w:p>
    <w:p w14:paraId="7BE29FC6" w14:textId="6BCF8773" w:rsidR="0007710C" w:rsidRPr="00765F51" w:rsidRDefault="003D76C3" w:rsidP="0007710C">
      <w:pPr>
        <w:spacing w:after="0" w:line="240" w:lineRule="auto"/>
        <w:jc w:val="both"/>
        <w:rPr>
          <w:rFonts w:eastAsia="Times New Roman" w:cstheme="minorHAnsi"/>
          <w:b/>
          <w:bCs/>
          <w:color w:val="0D0D0D"/>
          <w:kern w:val="0"/>
          <w:sz w:val="28"/>
          <w:szCs w:val="28"/>
          <w:lang w:eastAsia="en-GB"/>
          <w14:ligatures w14:val="none"/>
        </w:rPr>
      </w:pPr>
      <w:r w:rsidRPr="00765F51">
        <w:rPr>
          <w:rFonts w:eastAsia="Times New Roman" w:cstheme="minorHAnsi"/>
          <w:color w:val="0D0D0D"/>
          <w:kern w:val="0"/>
          <w:lang w:eastAsia="en-GB"/>
          <w14:ligatures w14:val="none"/>
        </w:rPr>
        <w:t>Quartiles are based on employees in receipt of a full pay on 31 March 202</w:t>
      </w:r>
      <w:r w:rsidR="00765F51" w:rsidRPr="00765F51">
        <w:rPr>
          <w:rFonts w:eastAsia="Times New Roman" w:cstheme="minorHAnsi"/>
          <w:color w:val="0D0D0D"/>
          <w:kern w:val="0"/>
          <w:lang w:eastAsia="en-GB"/>
          <w14:ligatures w14:val="none"/>
        </w:rPr>
        <w:t>5</w:t>
      </w:r>
    </w:p>
    <w:p w14:paraId="32D27BE1" w14:textId="40186983" w:rsidR="00EC6745" w:rsidRPr="00765F51" w:rsidRDefault="0007710C" w:rsidP="0007710C">
      <w:pPr>
        <w:spacing w:after="0" w:line="240" w:lineRule="auto"/>
        <w:rPr>
          <w:rFonts w:eastAsia="Times New Roman" w:cstheme="minorHAnsi"/>
          <w:b/>
          <w:bCs/>
          <w:kern w:val="0"/>
          <w:lang w:eastAsia="en-GB"/>
          <w14:ligatures w14:val="none"/>
        </w:rPr>
      </w:pPr>
      <w:r w:rsidRPr="00765F51">
        <w:rPr>
          <w:rFonts w:eastAsia="Times New Roman" w:cstheme="minorHAnsi"/>
          <w:color w:val="0D0D0D"/>
          <w:kern w:val="0"/>
          <w:lang w:eastAsia="en-GB"/>
          <w14:ligatures w14:val="none"/>
        </w:rPr>
        <w:t>Table 8</w:t>
      </w:r>
    </w:p>
    <w:tbl>
      <w:tblPr>
        <w:tblStyle w:val="TableGrid"/>
        <w:tblW w:w="0" w:type="auto"/>
        <w:tblLook w:val="04A0" w:firstRow="1" w:lastRow="0" w:firstColumn="1" w:lastColumn="0" w:noHBand="0" w:noVBand="1"/>
      </w:tblPr>
      <w:tblGrid>
        <w:gridCol w:w="1706"/>
        <w:gridCol w:w="1266"/>
        <w:gridCol w:w="1276"/>
        <w:gridCol w:w="1628"/>
        <w:gridCol w:w="1468"/>
        <w:gridCol w:w="1440"/>
        <w:gridCol w:w="2551"/>
      </w:tblGrid>
      <w:tr w:rsidR="0007710C" w:rsidRPr="00C34716" w14:paraId="57533499" w14:textId="77777777" w:rsidTr="00085715">
        <w:tc>
          <w:tcPr>
            <w:tcW w:w="11335" w:type="dxa"/>
            <w:gridSpan w:val="7"/>
            <w:shd w:val="clear" w:color="auto" w:fill="8EAADB" w:themeFill="accent1" w:themeFillTint="99"/>
          </w:tcPr>
          <w:p w14:paraId="1773FA3A" w14:textId="271ACC25" w:rsidR="0007710C" w:rsidRPr="00C34716" w:rsidRDefault="0007710C" w:rsidP="00FF2434">
            <w:pPr>
              <w:jc w:val="center"/>
              <w:rPr>
                <w:rFonts w:eastAsia="Times New Roman" w:cstheme="minorHAnsi"/>
                <w:b/>
                <w:bCs/>
                <w:highlight w:val="yellow"/>
                <w:lang w:eastAsia="en-GB"/>
                <w14:ligatures w14:val="none"/>
              </w:rPr>
            </w:pPr>
            <w:r w:rsidRPr="003C4924">
              <w:rPr>
                <w:rFonts w:eastAsia="Times New Roman" w:cstheme="minorHAnsi"/>
                <w:b/>
                <w:bCs/>
                <w:lang w:eastAsia="en-GB"/>
                <w14:ligatures w14:val="none"/>
              </w:rPr>
              <w:t>All Employees – quartile pay bands</w:t>
            </w:r>
          </w:p>
        </w:tc>
      </w:tr>
      <w:tr w:rsidR="00FF2434" w:rsidRPr="00C34716" w14:paraId="131A2298" w14:textId="77777777" w:rsidTr="00085715">
        <w:tc>
          <w:tcPr>
            <w:tcW w:w="1706" w:type="dxa"/>
          </w:tcPr>
          <w:p w14:paraId="4CD72838" w14:textId="77777777" w:rsidR="00FF2434" w:rsidRPr="00A25C8B" w:rsidRDefault="00FF2434" w:rsidP="0007710C">
            <w:pPr>
              <w:rPr>
                <w:rFonts w:eastAsia="Times New Roman" w:cstheme="minorHAnsi"/>
                <w:b/>
                <w:bCs/>
                <w:lang w:eastAsia="en-GB"/>
                <w14:ligatures w14:val="none"/>
              </w:rPr>
            </w:pPr>
          </w:p>
        </w:tc>
        <w:tc>
          <w:tcPr>
            <w:tcW w:w="4170" w:type="dxa"/>
            <w:gridSpan w:val="3"/>
          </w:tcPr>
          <w:p w14:paraId="17FE0BA0" w14:textId="0B5DC0CD" w:rsidR="00FF2434" w:rsidRPr="003C4924" w:rsidRDefault="00FF2434" w:rsidP="00FF2434">
            <w:pPr>
              <w:jc w:val="center"/>
              <w:rPr>
                <w:rFonts w:eastAsia="Times New Roman" w:cstheme="minorHAnsi"/>
                <w:b/>
                <w:bCs/>
                <w:lang w:eastAsia="en-GB"/>
                <w14:ligatures w14:val="none"/>
              </w:rPr>
            </w:pPr>
            <w:r>
              <w:rPr>
                <w:rFonts w:eastAsia="Times New Roman" w:cstheme="minorHAnsi"/>
                <w:b/>
                <w:bCs/>
                <w:lang w:eastAsia="en-GB"/>
                <w14:ligatures w14:val="none"/>
              </w:rPr>
              <w:t>2025</w:t>
            </w:r>
          </w:p>
        </w:tc>
        <w:tc>
          <w:tcPr>
            <w:tcW w:w="5459" w:type="dxa"/>
            <w:gridSpan w:val="3"/>
          </w:tcPr>
          <w:p w14:paraId="2EE49AFA" w14:textId="43474A43" w:rsidR="00FF2434" w:rsidRPr="00F93883" w:rsidRDefault="00FF2434" w:rsidP="00FF2434">
            <w:pPr>
              <w:jc w:val="center"/>
              <w:rPr>
                <w:rFonts w:eastAsia="Times New Roman" w:cstheme="minorHAnsi"/>
                <w:b/>
                <w:bCs/>
                <w:lang w:eastAsia="en-GB"/>
                <w14:ligatures w14:val="none"/>
              </w:rPr>
            </w:pPr>
            <w:r>
              <w:rPr>
                <w:rFonts w:eastAsia="Times New Roman" w:cstheme="minorHAnsi"/>
                <w:b/>
                <w:bCs/>
                <w:lang w:eastAsia="en-GB"/>
                <w14:ligatures w14:val="none"/>
              </w:rPr>
              <w:t>2024</w:t>
            </w:r>
          </w:p>
        </w:tc>
      </w:tr>
      <w:tr w:rsidR="00FF2434" w:rsidRPr="00C34716" w14:paraId="5EFCA2D5" w14:textId="77777777" w:rsidTr="00085715">
        <w:tc>
          <w:tcPr>
            <w:tcW w:w="1706" w:type="dxa"/>
          </w:tcPr>
          <w:p w14:paraId="2E15ADE5" w14:textId="77777777" w:rsidR="00FF2434" w:rsidRPr="00A25C8B" w:rsidRDefault="00FF2434" w:rsidP="00FF2434">
            <w:pPr>
              <w:rPr>
                <w:rFonts w:eastAsia="Times New Roman" w:cstheme="minorHAnsi"/>
                <w:b/>
                <w:bCs/>
                <w:lang w:eastAsia="en-GB"/>
                <w14:ligatures w14:val="none"/>
              </w:rPr>
            </w:pPr>
            <w:r w:rsidRPr="00A25C8B">
              <w:rPr>
                <w:rFonts w:eastAsia="Times New Roman" w:cstheme="minorHAnsi"/>
                <w:b/>
                <w:bCs/>
                <w:lang w:eastAsia="en-GB"/>
                <w14:ligatures w14:val="none"/>
              </w:rPr>
              <w:t>Pay quartile</w:t>
            </w:r>
          </w:p>
        </w:tc>
        <w:tc>
          <w:tcPr>
            <w:tcW w:w="1266" w:type="dxa"/>
          </w:tcPr>
          <w:p w14:paraId="3D0E8710" w14:textId="6B107BEA" w:rsidR="00FF2434" w:rsidRPr="003C4924" w:rsidRDefault="00FF2434" w:rsidP="00FF2434">
            <w:pPr>
              <w:rPr>
                <w:rFonts w:eastAsia="Times New Roman" w:cstheme="minorHAnsi"/>
                <w:b/>
                <w:bCs/>
                <w:lang w:eastAsia="en-GB"/>
                <w14:ligatures w14:val="none"/>
              </w:rPr>
            </w:pPr>
            <w:r w:rsidRPr="003C4924">
              <w:rPr>
                <w:rFonts w:eastAsia="Times New Roman" w:cstheme="minorHAnsi"/>
                <w:b/>
                <w:bCs/>
                <w:lang w:eastAsia="en-GB"/>
                <w14:ligatures w14:val="none"/>
              </w:rPr>
              <w:t>% Male</w:t>
            </w:r>
          </w:p>
        </w:tc>
        <w:tc>
          <w:tcPr>
            <w:tcW w:w="1276" w:type="dxa"/>
          </w:tcPr>
          <w:p w14:paraId="1639790D" w14:textId="2952FC9F" w:rsidR="00FF2434" w:rsidRPr="003C4924" w:rsidRDefault="00FF2434" w:rsidP="00FF2434">
            <w:pPr>
              <w:rPr>
                <w:rFonts w:eastAsia="Times New Roman" w:cstheme="minorHAnsi"/>
                <w:b/>
                <w:bCs/>
                <w:lang w:eastAsia="en-GB"/>
                <w14:ligatures w14:val="none"/>
              </w:rPr>
            </w:pPr>
            <w:r w:rsidRPr="00F93883">
              <w:rPr>
                <w:rFonts w:eastAsia="Times New Roman" w:cstheme="minorHAnsi"/>
                <w:b/>
                <w:bCs/>
                <w:lang w:eastAsia="en-GB"/>
                <w14:ligatures w14:val="none"/>
              </w:rPr>
              <w:t>% Female</w:t>
            </w:r>
          </w:p>
        </w:tc>
        <w:tc>
          <w:tcPr>
            <w:tcW w:w="1628" w:type="dxa"/>
          </w:tcPr>
          <w:p w14:paraId="35E597E7" w14:textId="0EFC4760" w:rsidR="00FF2434" w:rsidRPr="003C4924" w:rsidRDefault="00FF2434" w:rsidP="00FF2434">
            <w:pPr>
              <w:rPr>
                <w:rFonts w:eastAsia="Times New Roman" w:cstheme="minorHAnsi"/>
                <w:b/>
                <w:bCs/>
                <w:lang w:eastAsia="en-GB"/>
                <w14:ligatures w14:val="none"/>
              </w:rPr>
            </w:pPr>
            <w:r w:rsidRPr="00F93883">
              <w:rPr>
                <w:rFonts w:eastAsia="Times New Roman" w:cstheme="minorHAnsi"/>
                <w:b/>
                <w:bCs/>
                <w:lang w:eastAsia="en-GB"/>
                <w14:ligatures w14:val="none"/>
              </w:rPr>
              <w:t>Hourly Pay range £</w:t>
            </w:r>
          </w:p>
        </w:tc>
        <w:tc>
          <w:tcPr>
            <w:tcW w:w="1468" w:type="dxa"/>
          </w:tcPr>
          <w:p w14:paraId="00A2DBBB" w14:textId="04B4CEEB" w:rsidR="00FF2434" w:rsidRPr="00C62CD2" w:rsidRDefault="00FF2434" w:rsidP="00FF2434">
            <w:pPr>
              <w:rPr>
                <w:rFonts w:eastAsia="Times New Roman" w:cstheme="minorHAnsi"/>
                <w:b/>
                <w:bCs/>
                <w:lang w:eastAsia="en-GB"/>
                <w14:ligatures w14:val="none"/>
              </w:rPr>
            </w:pPr>
            <w:r w:rsidRPr="0007710C">
              <w:rPr>
                <w:rFonts w:eastAsia="Times New Roman" w:cstheme="minorHAnsi"/>
                <w:b/>
                <w:bCs/>
                <w:lang w:eastAsia="en-GB"/>
                <w14:ligatures w14:val="none"/>
              </w:rPr>
              <w:t>% Male</w:t>
            </w:r>
          </w:p>
        </w:tc>
        <w:tc>
          <w:tcPr>
            <w:tcW w:w="1440" w:type="dxa"/>
          </w:tcPr>
          <w:p w14:paraId="02D452AE" w14:textId="4E9263B7" w:rsidR="00FF2434" w:rsidRPr="00F93883" w:rsidRDefault="00FF2434" w:rsidP="00FF2434">
            <w:pPr>
              <w:rPr>
                <w:rFonts w:eastAsia="Times New Roman" w:cstheme="minorHAnsi"/>
                <w:b/>
                <w:bCs/>
                <w:lang w:eastAsia="en-GB"/>
                <w14:ligatures w14:val="none"/>
              </w:rPr>
            </w:pPr>
            <w:r w:rsidRPr="0007710C">
              <w:rPr>
                <w:rFonts w:eastAsia="Times New Roman" w:cstheme="minorHAnsi"/>
                <w:b/>
                <w:bCs/>
                <w:lang w:eastAsia="en-GB"/>
                <w14:ligatures w14:val="none"/>
              </w:rPr>
              <w:t>% Female</w:t>
            </w:r>
          </w:p>
        </w:tc>
        <w:tc>
          <w:tcPr>
            <w:tcW w:w="2551" w:type="dxa"/>
          </w:tcPr>
          <w:p w14:paraId="2674841A" w14:textId="2984EB81" w:rsidR="00FF2434" w:rsidRPr="00F93883" w:rsidRDefault="00FF2434" w:rsidP="00FF2434">
            <w:pPr>
              <w:jc w:val="center"/>
              <w:rPr>
                <w:rFonts w:eastAsia="Times New Roman" w:cstheme="minorHAnsi"/>
                <w:b/>
                <w:bCs/>
                <w:lang w:eastAsia="en-GB"/>
                <w14:ligatures w14:val="none"/>
              </w:rPr>
            </w:pPr>
            <w:r w:rsidRPr="0007710C">
              <w:rPr>
                <w:rFonts w:eastAsia="Times New Roman" w:cstheme="minorHAnsi"/>
                <w:b/>
                <w:bCs/>
                <w:lang w:eastAsia="en-GB"/>
                <w14:ligatures w14:val="none"/>
              </w:rPr>
              <w:t>Hourly Pay range £</w:t>
            </w:r>
          </w:p>
        </w:tc>
      </w:tr>
      <w:tr w:rsidR="00FF2434" w:rsidRPr="00C34716" w14:paraId="68A614FB" w14:textId="77777777" w:rsidTr="00085715">
        <w:tc>
          <w:tcPr>
            <w:tcW w:w="1706" w:type="dxa"/>
          </w:tcPr>
          <w:p w14:paraId="1CFFBE94" w14:textId="77777777" w:rsidR="00FF2434" w:rsidRPr="00A25C8B" w:rsidRDefault="00FF2434" w:rsidP="00FF2434">
            <w:pPr>
              <w:rPr>
                <w:rFonts w:eastAsia="Times New Roman" w:cstheme="minorHAnsi"/>
                <w:b/>
                <w:bCs/>
                <w:lang w:eastAsia="en-GB"/>
                <w14:ligatures w14:val="none"/>
              </w:rPr>
            </w:pPr>
            <w:r w:rsidRPr="00A25C8B">
              <w:rPr>
                <w:rFonts w:eastAsia="Times New Roman" w:cstheme="minorHAnsi"/>
                <w:b/>
                <w:bCs/>
                <w:lang w:eastAsia="en-GB"/>
                <w14:ligatures w14:val="none"/>
              </w:rPr>
              <w:t>Upper</w:t>
            </w:r>
          </w:p>
        </w:tc>
        <w:tc>
          <w:tcPr>
            <w:tcW w:w="1266" w:type="dxa"/>
          </w:tcPr>
          <w:p w14:paraId="1A3EF2DC" w14:textId="726EB1D2" w:rsidR="00FF2434" w:rsidRPr="00705AE7" w:rsidRDefault="00FF2434" w:rsidP="00FF2434">
            <w:pPr>
              <w:rPr>
                <w:rFonts w:eastAsia="Times New Roman" w:cstheme="minorHAnsi"/>
                <w:b/>
                <w:bCs/>
                <w:lang w:eastAsia="en-GB"/>
                <w14:ligatures w14:val="none"/>
              </w:rPr>
            </w:pPr>
            <w:r w:rsidRPr="003C4924">
              <w:rPr>
                <w:rFonts w:eastAsia="Times New Roman" w:cstheme="minorHAnsi"/>
                <w:lang w:eastAsia="en-GB"/>
                <w14:ligatures w14:val="none"/>
              </w:rPr>
              <w:t>68.91%</w:t>
            </w:r>
          </w:p>
        </w:tc>
        <w:tc>
          <w:tcPr>
            <w:tcW w:w="1276" w:type="dxa"/>
          </w:tcPr>
          <w:p w14:paraId="7BF79325" w14:textId="6FB22452" w:rsidR="00FF2434" w:rsidRPr="00705AE7" w:rsidRDefault="00FF2434" w:rsidP="00FF2434">
            <w:pPr>
              <w:rPr>
                <w:rFonts w:eastAsia="Times New Roman" w:cstheme="minorHAnsi"/>
                <w:lang w:eastAsia="en-GB"/>
                <w14:ligatures w14:val="none"/>
              </w:rPr>
            </w:pPr>
            <w:r w:rsidRPr="00F93883">
              <w:rPr>
                <w:rFonts w:eastAsia="Times New Roman" w:cstheme="minorHAnsi"/>
                <w:color w:val="4472C4" w:themeColor="accent1"/>
                <w:lang w:eastAsia="en-GB"/>
                <w14:ligatures w14:val="none"/>
              </w:rPr>
              <w:t>31.09</w:t>
            </w:r>
            <w:r>
              <w:rPr>
                <w:rFonts w:eastAsia="Times New Roman" w:cstheme="minorHAnsi"/>
                <w:color w:val="4472C4" w:themeColor="accent1"/>
                <w:lang w:eastAsia="en-GB"/>
                <w14:ligatures w14:val="none"/>
              </w:rPr>
              <w:t>%</w:t>
            </w:r>
          </w:p>
        </w:tc>
        <w:tc>
          <w:tcPr>
            <w:tcW w:w="1628" w:type="dxa"/>
          </w:tcPr>
          <w:p w14:paraId="63D4FF9B" w14:textId="7F4AE312" w:rsidR="00FF2434" w:rsidRPr="003C4924" w:rsidRDefault="00FF2434" w:rsidP="00FF2434">
            <w:pPr>
              <w:rPr>
                <w:rFonts w:eastAsia="Times New Roman" w:cstheme="minorHAnsi"/>
                <w:highlight w:val="yellow"/>
                <w:lang w:eastAsia="en-GB"/>
                <w14:ligatures w14:val="none"/>
              </w:rPr>
            </w:pPr>
            <w:r w:rsidRPr="00705AE7">
              <w:rPr>
                <w:rFonts w:eastAsia="Times New Roman" w:cstheme="minorHAnsi"/>
                <w:lang w:eastAsia="en-GB"/>
                <w14:ligatures w14:val="none"/>
              </w:rPr>
              <w:t>24.20 – 86.79</w:t>
            </w:r>
          </w:p>
        </w:tc>
        <w:tc>
          <w:tcPr>
            <w:tcW w:w="1468" w:type="dxa"/>
          </w:tcPr>
          <w:p w14:paraId="7D5EBF3D" w14:textId="4B0B3661" w:rsidR="00FF2434" w:rsidRPr="003C4924" w:rsidRDefault="00FF2434" w:rsidP="00FF2434">
            <w:pPr>
              <w:rPr>
                <w:rFonts w:eastAsia="Times New Roman" w:cstheme="minorHAnsi"/>
                <w:lang w:eastAsia="en-GB"/>
                <w14:ligatures w14:val="none"/>
              </w:rPr>
            </w:pPr>
            <w:r w:rsidRPr="00D61530">
              <w:rPr>
                <w:rFonts w:ascii="Calibri" w:eastAsia="Times New Roman" w:hAnsi="Calibri" w:cs="Calibri"/>
                <w:color w:val="000000"/>
                <w:lang w:eastAsia="en-GB"/>
                <w14:ligatures w14:val="none"/>
              </w:rPr>
              <w:t>70.12</w:t>
            </w:r>
            <w:r w:rsidRPr="0007710C">
              <w:rPr>
                <w:rFonts w:eastAsia="Times New Roman" w:cstheme="minorHAnsi"/>
                <w:b/>
                <w:bCs/>
                <w:lang w:eastAsia="en-GB"/>
                <w14:ligatures w14:val="none"/>
              </w:rPr>
              <w:t>%</w:t>
            </w:r>
          </w:p>
        </w:tc>
        <w:tc>
          <w:tcPr>
            <w:tcW w:w="1440" w:type="dxa"/>
          </w:tcPr>
          <w:p w14:paraId="36DB7083" w14:textId="54915ECC" w:rsidR="00FF2434" w:rsidRPr="00F93883" w:rsidRDefault="00FF2434" w:rsidP="00FF2434">
            <w:pPr>
              <w:rPr>
                <w:rFonts w:eastAsia="Times New Roman" w:cstheme="minorHAnsi"/>
                <w:color w:val="4472C4" w:themeColor="accent1"/>
                <w:lang w:eastAsia="en-GB"/>
                <w14:ligatures w14:val="none"/>
              </w:rPr>
            </w:pPr>
            <w:r w:rsidRPr="00D61530">
              <w:rPr>
                <w:rFonts w:eastAsia="Times New Roman" w:cstheme="minorHAnsi"/>
                <w:color w:val="4472C4" w:themeColor="accent1"/>
                <w:lang w:eastAsia="en-GB"/>
                <w14:ligatures w14:val="none"/>
              </w:rPr>
              <w:t>29.88</w:t>
            </w:r>
            <w:r>
              <w:rPr>
                <w:rFonts w:eastAsia="Times New Roman" w:cstheme="minorHAnsi"/>
                <w:color w:val="4472C4" w:themeColor="accent1"/>
                <w:lang w:eastAsia="en-GB"/>
                <w14:ligatures w14:val="none"/>
              </w:rPr>
              <w:t>%</w:t>
            </w:r>
          </w:p>
        </w:tc>
        <w:tc>
          <w:tcPr>
            <w:tcW w:w="2551" w:type="dxa"/>
          </w:tcPr>
          <w:p w14:paraId="1B78140E" w14:textId="7D140349" w:rsidR="00FF2434" w:rsidRPr="00705AE7" w:rsidRDefault="00FF2434" w:rsidP="00FF2434">
            <w:pPr>
              <w:rPr>
                <w:rFonts w:eastAsia="Times New Roman" w:cstheme="minorHAnsi"/>
                <w:lang w:eastAsia="en-GB"/>
                <w14:ligatures w14:val="none"/>
              </w:rPr>
            </w:pPr>
            <w:r>
              <w:rPr>
                <w:rFonts w:ascii="Calibri" w:eastAsia="Times New Roman" w:hAnsi="Calibri" w:cs="Calibri"/>
                <w:color w:val="333333"/>
                <w:lang w:eastAsia="en-GB"/>
                <w14:ligatures w14:val="none"/>
              </w:rPr>
              <w:t>£22.92 - £75.33</w:t>
            </w:r>
          </w:p>
        </w:tc>
      </w:tr>
      <w:tr w:rsidR="00FF2434" w:rsidRPr="00C34716" w14:paraId="2BEDA50F" w14:textId="77777777" w:rsidTr="00085715">
        <w:tc>
          <w:tcPr>
            <w:tcW w:w="1706" w:type="dxa"/>
            <w:shd w:val="clear" w:color="auto" w:fill="FFFFFF" w:themeFill="background1"/>
          </w:tcPr>
          <w:p w14:paraId="467FCE5B" w14:textId="77777777" w:rsidR="00FF2434" w:rsidRPr="00A25C8B" w:rsidRDefault="00FF2434" w:rsidP="00FF2434">
            <w:pPr>
              <w:rPr>
                <w:rFonts w:eastAsia="Times New Roman" w:cstheme="minorHAnsi"/>
                <w:b/>
                <w:bCs/>
                <w:lang w:eastAsia="en-GB"/>
                <w14:ligatures w14:val="none"/>
              </w:rPr>
            </w:pPr>
            <w:r w:rsidRPr="00A25C8B">
              <w:rPr>
                <w:rFonts w:eastAsia="Times New Roman" w:cstheme="minorHAnsi"/>
                <w:b/>
                <w:bCs/>
                <w:lang w:eastAsia="en-GB"/>
                <w14:ligatures w14:val="none"/>
              </w:rPr>
              <w:t>Upper Middle</w:t>
            </w:r>
          </w:p>
        </w:tc>
        <w:tc>
          <w:tcPr>
            <w:tcW w:w="1266" w:type="dxa"/>
            <w:shd w:val="clear" w:color="auto" w:fill="FFFFFF" w:themeFill="background1"/>
          </w:tcPr>
          <w:p w14:paraId="301C457D" w14:textId="1BA8C232" w:rsidR="00FF2434" w:rsidRPr="00705AE7" w:rsidRDefault="00FF2434" w:rsidP="00FF2434">
            <w:pPr>
              <w:rPr>
                <w:rFonts w:eastAsia="Times New Roman" w:cstheme="minorHAnsi"/>
                <w:b/>
                <w:bCs/>
                <w:lang w:eastAsia="en-GB"/>
                <w14:ligatures w14:val="none"/>
              </w:rPr>
            </w:pPr>
            <w:r w:rsidRPr="003C4924">
              <w:rPr>
                <w:rFonts w:ascii="Calibri" w:eastAsia="Times New Roman" w:hAnsi="Calibri" w:cs="Calibri"/>
                <w:color w:val="000000"/>
                <w:lang w:eastAsia="en-GB"/>
                <w14:ligatures w14:val="none"/>
              </w:rPr>
              <w:t>69.19</w:t>
            </w:r>
            <w:r w:rsidRPr="003C4924">
              <w:rPr>
                <w:rFonts w:eastAsia="Times New Roman" w:cstheme="minorHAnsi"/>
                <w:b/>
                <w:bCs/>
                <w:lang w:eastAsia="en-GB"/>
                <w14:ligatures w14:val="none"/>
              </w:rPr>
              <w:t>%</w:t>
            </w:r>
          </w:p>
        </w:tc>
        <w:tc>
          <w:tcPr>
            <w:tcW w:w="1276" w:type="dxa"/>
            <w:shd w:val="clear" w:color="auto" w:fill="FFFFFF" w:themeFill="background1"/>
          </w:tcPr>
          <w:p w14:paraId="47A28A60" w14:textId="20283F59" w:rsidR="00FF2434" w:rsidRPr="00705AE7" w:rsidRDefault="00FF2434" w:rsidP="00FF2434">
            <w:pPr>
              <w:rPr>
                <w:rFonts w:eastAsia="Times New Roman" w:cstheme="minorHAnsi"/>
                <w:lang w:eastAsia="en-GB"/>
                <w14:ligatures w14:val="none"/>
              </w:rPr>
            </w:pPr>
            <w:r w:rsidRPr="00F93883">
              <w:rPr>
                <w:rFonts w:eastAsia="Times New Roman" w:cstheme="minorHAnsi"/>
                <w:color w:val="4472C4" w:themeColor="accent1"/>
                <w:lang w:eastAsia="en-GB"/>
                <w14:ligatures w14:val="none"/>
              </w:rPr>
              <w:t>30.81</w:t>
            </w:r>
            <w:r>
              <w:rPr>
                <w:rFonts w:eastAsia="Times New Roman" w:cstheme="minorHAnsi"/>
                <w:color w:val="4472C4" w:themeColor="accent1"/>
                <w:lang w:eastAsia="en-GB"/>
                <w14:ligatures w14:val="none"/>
              </w:rPr>
              <w:t>%</w:t>
            </w:r>
          </w:p>
        </w:tc>
        <w:tc>
          <w:tcPr>
            <w:tcW w:w="1628" w:type="dxa"/>
            <w:shd w:val="clear" w:color="auto" w:fill="FFFFFF" w:themeFill="background1"/>
          </w:tcPr>
          <w:p w14:paraId="41A36708" w14:textId="76F62864" w:rsidR="00FF2434" w:rsidRPr="00C34716" w:rsidRDefault="00FF2434" w:rsidP="00FF2434">
            <w:pPr>
              <w:rPr>
                <w:rFonts w:eastAsia="Times New Roman" w:cstheme="minorHAnsi"/>
                <w:b/>
                <w:bCs/>
                <w:highlight w:val="yellow"/>
                <w:lang w:eastAsia="en-GB"/>
                <w14:ligatures w14:val="none"/>
              </w:rPr>
            </w:pPr>
            <w:r w:rsidRPr="00705AE7">
              <w:rPr>
                <w:rFonts w:eastAsia="Times New Roman" w:cstheme="minorHAnsi"/>
                <w:lang w:eastAsia="en-GB"/>
                <w14:ligatures w14:val="none"/>
              </w:rPr>
              <w:t>20.81 – 24.19</w:t>
            </w:r>
          </w:p>
        </w:tc>
        <w:tc>
          <w:tcPr>
            <w:tcW w:w="1468" w:type="dxa"/>
            <w:shd w:val="clear" w:color="auto" w:fill="FFFFFF" w:themeFill="background1"/>
          </w:tcPr>
          <w:p w14:paraId="34B475CC" w14:textId="0831F3F8" w:rsidR="00FF2434" w:rsidRPr="003C4924" w:rsidRDefault="00FF2434" w:rsidP="00FF2434">
            <w:pPr>
              <w:rPr>
                <w:rFonts w:eastAsia="Times New Roman" w:cstheme="minorHAnsi"/>
                <w:lang w:eastAsia="en-GB"/>
                <w14:ligatures w14:val="none"/>
              </w:rPr>
            </w:pPr>
            <w:r w:rsidRPr="00D61530">
              <w:rPr>
                <w:rFonts w:ascii="Calibri" w:eastAsia="Times New Roman" w:hAnsi="Calibri" w:cs="Calibri"/>
                <w:color w:val="000000"/>
                <w:lang w:eastAsia="en-GB"/>
                <w14:ligatures w14:val="none"/>
              </w:rPr>
              <w:t>67.81</w:t>
            </w:r>
            <w:r w:rsidRPr="0007710C">
              <w:rPr>
                <w:rFonts w:eastAsia="Times New Roman" w:cstheme="minorHAnsi"/>
                <w:b/>
                <w:bCs/>
                <w:lang w:eastAsia="en-GB"/>
                <w14:ligatures w14:val="none"/>
              </w:rPr>
              <w:t>%</w:t>
            </w:r>
          </w:p>
        </w:tc>
        <w:tc>
          <w:tcPr>
            <w:tcW w:w="1440" w:type="dxa"/>
            <w:shd w:val="clear" w:color="auto" w:fill="FFFFFF" w:themeFill="background1"/>
          </w:tcPr>
          <w:p w14:paraId="0A17EF6D" w14:textId="67EEA50E" w:rsidR="00FF2434" w:rsidRPr="00F93883" w:rsidRDefault="00FF2434" w:rsidP="00FF2434">
            <w:pPr>
              <w:rPr>
                <w:rFonts w:eastAsia="Times New Roman" w:cstheme="minorHAnsi"/>
                <w:color w:val="4472C4" w:themeColor="accent1"/>
                <w:lang w:eastAsia="en-GB"/>
                <w14:ligatures w14:val="none"/>
              </w:rPr>
            </w:pPr>
            <w:r w:rsidRPr="00D61530">
              <w:rPr>
                <w:rFonts w:eastAsia="Times New Roman" w:cstheme="minorHAnsi"/>
                <w:color w:val="4472C4" w:themeColor="accent1"/>
                <w:lang w:eastAsia="en-GB"/>
                <w14:ligatures w14:val="none"/>
              </w:rPr>
              <w:t>32.19</w:t>
            </w:r>
            <w:r>
              <w:rPr>
                <w:rFonts w:eastAsia="Times New Roman" w:cstheme="minorHAnsi"/>
                <w:color w:val="4472C4" w:themeColor="accent1"/>
                <w:lang w:eastAsia="en-GB"/>
                <w14:ligatures w14:val="none"/>
              </w:rPr>
              <w:t>%</w:t>
            </w:r>
          </w:p>
        </w:tc>
        <w:tc>
          <w:tcPr>
            <w:tcW w:w="2551" w:type="dxa"/>
            <w:shd w:val="clear" w:color="auto" w:fill="FFFFFF" w:themeFill="background1"/>
          </w:tcPr>
          <w:p w14:paraId="5348D3AE" w14:textId="03CF0986" w:rsidR="00FF2434" w:rsidRPr="00705AE7" w:rsidRDefault="00FF2434" w:rsidP="00FF2434">
            <w:pPr>
              <w:rPr>
                <w:rFonts w:eastAsia="Times New Roman" w:cstheme="minorHAnsi"/>
                <w:lang w:eastAsia="en-GB"/>
                <w14:ligatures w14:val="none"/>
              </w:rPr>
            </w:pPr>
            <w:r w:rsidRPr="004B77CA">
              <w:rPr>
                <w:rFonts w:ascii="Calibri" w:eastAsia="Times New Roman" w:hAnsi="Calibri" w:cs="Calibri"/>
                <w:color w:val="000000"/>
                <w:lang w:eastAsia="en-GB"/>
                <w14:ligatures w14:val="none"/>
              </w:rPr>
              <w:t>£</w:t>
            </w:r>
            <w:r>
              <w:rPr>
                <w:rFonts w:ascii="Calibri" w:eastAsia="Times New Roman" w:hAnsi="Calibri" w:cs="Calibri"/>
                <w:color w:val="000000"/>
                <w:lang w:eastAsia="en-GB"/>
                <w14:ligatures w14:val="none"/>
              </w:rPr>
              <w:t>19.69</w:t>
            </w:r>
            <w:r>
              <w:rPr>
                <w:rFonts w:ascii="Calibri" w:eastAsia="Times New Roman" w:hAnsi="Calibri" w:cs="Calibri"/>
                <w:color w:val="333333"/>
                <w:lang w:eastAsia="en-GB"/>
                <w14:ligatures w14:val="none"/>
              </w:rPr>
              <w:t xml:space="preserve"> – 22.91</w:t>
            </w:r>
          </w:p>
        </w:tc>
      </w:tr>
      <w:tr w:rsidR="00FF2434" w:rsidRPr="00C34716" w14:paraId="29449CB5" w14:textId="77777777" w:rsidTr="00085715">
        <w:tc>
          <w:tcPr>
            <w:tcW w:w="1706" w:type="dxa"/>
            <w:shd w:val="clear" w:color="auto" w:fill="FFFFFF" w:themeFill="background1"/>
          </w:tcPr>
          <w:p w14:paraId="56E20B09" w14:textId="77777777" w:rsidR="00FF2434" w:rsidRPr="00A25C8B" w:rsidRDefault="00FF2434" w:rsidP="00FF2434">
            <w:pPr>
              <w:rPr>
                <w:rFonts w:eastAsia="Times New Roman" w:cstheme="minorHAnsi"/>
                <w:b/>
                <w:bCs/>
                <w:lang w:eastAsia="en-GB"/>
                <w14:ligatures w14:val="none"/>
              </w:rPr>
            </w:pPr>
            <w:r w:rsidRPr="00A25C8B">
              <w:rPr>
                <w:rFonts w:eastAsia="Times New Roman" w:cstheme="minorHAnsi"/>
                <w:b/>
                <w:bCs/>
                <w:lang w:eastAsia="en-GB"/>
                <w14:ligatures w14:val="none"/>
              </w:rPr>
              <w:t>Lower Middle</w:t>
            </w:r>
          </w:p>
        </w:tc>
        <w:tc>
          <w:tcPr>
            <w:tcW w:w="1266" w:type="dxa"/>
            <w:shd w:val="clear" w:color="auto" w:fill="FFFFFF" w:themeFill="background1"/>
          </w:tcPr>
          <w:p w14:paraId="38CE4943" w14:textId="342ECA36" w:rsidR="00FF2434" w:rsidRPr="00705AE7" w:rsidRDefault="00FF2434" w:rsidP="00FF2434">
            <w:pPr>
              <w:rPr>
                <w:rFonts w:eastAsia="Times New Roman" w:cstheme="minorHAnsi"/>
                <w:b/>
                <w:bCs/>
                <w:lang w:eastAsia="en-GB"/>
                <w14:ligatures w14:val="none"/>
              </w:rPr>
            </w:pPr>
            <w:r w:rsidRPr="003C4924">
              <w:rPr>
                <w:rFonts w:ascii="Calibri" w:eastAsia="Times New Roman" w:hAnsi="Calibri" w:cs="Calibri"/>
                <w:color w:val="000000"/>
                <w:lang w:eastAsia="en-GB"/>
                <w14:ligatures w14:val="none"/>
              </w:rPr>
              <w:t>62.77</w:t>
            </w:r>
            <w:r w:rsidRPr="003C4924">
              <w:rPr>
                <w:rFonts w:eastAsia="Times New Roman" w:cstheme="minorHAnsi"/>
                <w:b/>
                <w:bCs/>
                <w:lang w:eastAsia="en-GB"/>
                <w14:ligatures w14:val="none"/>
              </w:rPr>
              <w:t>%</w:t>
            </w:r>
          </w:p>
        </w:tc>
        <w:tc>
          <w:tcPr>
            <w:tcW w:w="1276" w:type="dxa"/>
            <w:shd w:val="clear" w:color="auto" w:fill="FFFFFF" w:themeFill="background1"/>
          </w:tcPr>
          <w:p w14:paraId="5CDD65E1" w14:textId="4312FFFD" w:rsidR="00FF2434" w:rsidRPr="00705AE7" w:rsidRDefault="00FF2434" w:rsidP="00FF2434">
            <w:pPr>
              <w:rPr>
                <w:rFonts w:eastAsia="Times New Roman" w:cstheme="minorHAnsi"/>
                <w:lang w:eastAsia="en-GB"/>
                <w14:ligatures w14:val="none"/>
              </w:rPr>
            </w:pPr>
            <w:r w:rsidRPr="00F93883">
              <w:rPr>
                <w:rFonts w:eastAsia="Times New Roman" w:cstheme="minorHAnsi"/>
                <w:color w:val="4472C4" w:themeColor="accent1"/>
                <w:lang w:eastAsia="en-GB"/>
                <w14:ligatures w14:val="none"/>
              </w:rPr>
              <w:t>37.23</w:t>
            </w:r>
            <w:r>
              <w:rPr>
                <w:rFonts w:eastAsia="Times New Roman" w:cstheme="minorHAnsi"/>
                <w:color w:val="4472C4" w:themeColor="accent1"/>
                <w:lang w:eastAsia="en-GB"/>
                <w14:ligatures w14:val="none"/>
              </w:rPr>
              <w:t>%</w:t>
            </w:r>
          </w:p>
        </w:tc>
        <w:tc>
          <w:tcPr>
            <w:tcW w:w="1628" w:type="dxa"/>
            <w:shd w:val="clear" w:color="auto" w:fill="FFFFFF" w:themeFill="background1"/>
          </w:tcPr>
          <w:p w14:paraId="349A6113" w14:textId="5C787219" w:rsidR="00FF2434" w:rsidRPr="00C34716" w:rsidRDefault="00FF2434" w:rsidP="00FF2434">
            <w:pPr>
              <w:rPr>
                <w:rFonts w:eastAsia="Times New Roman" w:cstheme="minorHAnsi"/>
                <w:b/>
                <w:bCs/>
                <w:highlight w:val="yellow"/>
                <w:lang w:eastAsia="en-GB"/>
                <w14:ligatures w14:val="none"/>
              </w:rPr>
            </w:pPr>
            <w:r w:rsidRPr="00705AE7">
              <w:rPr>
                <w:rFonts w:eastAsia="Times New Roman" w:cstheme="minorHAnsi"/>
                <w:lang w:eastAsia="en-GB"/>
                <w14:ligatures w14:val="none"/>
              </w:rPr>
              <w:t>17.92 – 20.80</w:t>
            </w:r>
          </w:p>
        </w:tc>
        <w:tc>
          <w:tcPr>
            <w:tcW w:w="1468" w:type="dxa"/>
            <w:shd w:val="clear" w:color="auto" w:fill="FFFFFF" w:themeFill="background1"/>
          </w:tcPr>
          <w:p w14:paraId="218AE4CE" w14:textId="7F692491" w:rsidR="00FF2434" w:rsidRPr="003C4924" w:rsidRDefault="00FF2434" w:rsidP="00FF2434">
            <w:pPr>
              <w:rPr>
                <w:rFonts w:eastAsia="Times New Roman" w:cstheme="minorHAnsi"/>
                <w:lang w:eastAsia="en-GB"/>
                <w14:ligatures w14:val="none"/>
              </w:rPr>
            </w:pPr>
            <w:r w:rsidRPr="00D61530">
              <w:rPr>
                <w:rFonts w:ascii="Calibri" w:eastAsia="Times New Roman" w:hAnsi="Calibri" w:cs="Calibri"/>
                <w:color w:val="000000"/>
                <w:lang w:eastAsia="en-GB"/>
                <w14:ligatures w14:val="none"/>
              </w:rPr>
              <w:t>62.17</w:t>
            </w:r>
            <w:r w:rsidRPr="0007710C">
              <w:rPr>
                <w:rFonts w:eastAsia="Times New Roman" w:cstheme="minorHAnsi"/>
                <w:b/>
                <w:bCs/>
                <w:lang w:eastAsia="en-GB"/>
                <w14:ligatures w14:val="none"/>
              </w:rPr>
              <w:t>%</w:t>
            </w:r>
          </w:p>
        </w:tc>
        <w:tc>
          <w:tcPr>
            <w:tcW w:w="1440" w:type="dxa"/>
            <w:shd w:val="clear" w:color="auto" w:fill="FFFFFF" w:themeFill="background1"/>
          </w:tcPr>
          <w:p w14:paraId="68787093" w14:textId="493EE7F9" w:rsidR="00FF2434" w:rsidRPr="00F93883" w:rsidRDefault="00FF2434" w:rsidP="00FF2434">
            <w:pPr>
              <w:rPr>
                <w:rFonts w:eastAsia="Times New Roman" w:cstheme="minorHAnsi"/>
                <w:color w:val="4472C4" w:themeColor="accent1"/>
                <w:lang w:eastAsia="en-GB"/>
                <w14:ligatures w14:val="none"/>
              </w:rPr>
            </w:pPr>
            <w:r w:rsidRPr="00D61530">
              <w:rPr>
                <w:rFonts w:eastAsia="Times New Roman" w:cstheme="minorHAnsi"/>
                <w:color w:val="4472C4" w:themeColor="accent1"/>
                <w:lang w:eastAsia="en-GB"/>
                <w14:ligatures w14:val="none"/>
              </w:rPr>
              <w:t>37.83</w:t>
            </w:r>
            <w:r>
              <w:rPr>
                <w:rFonts w:eastAsia="Times New Roman" w:cstheme="minorHAnsi"/>
                <w:color w:val="4472C4" w:themeColor="accent1"/>
                <w:lang w:eastAsia="en-GB"/>
                <w14:ligatures w14:val="none"/>
              </w:rPr>
              <w:t>%</w:t>
            </w:r>
          </w:p>
        </w:tc>
        <w:tc>
          <w:tcPr>
            <w:tcW w:w="2551" w:type="dxa"/>
            <w:shd w:val="clear" w:color="auto" w:fill="FFFFFF" w:themeFill="background1"/>
          </w:tcPr>
          <w:p w14:paraId="6F83AB04" w14:textId="38AD12DA" w:rsidR="00FF2434" w:rsidRPr="00705AE7" w:rsidRDefault="00FF2434" w:rsidP="00FF2434">
            <w:pPr>
              <w:rPr>
                <w:rFonts w:eastAsia="Times New Roman" w:cstheme="minorHAnsi"/>
                <w:lang w:eastAsia="en-GB"/>
                <w14:ligatures w14:val="none"/>
              </w:rPr>
            </w:pPr>
            <w:r w:rsidRPr="004B77CA">
              <w:rPr>
                <w:rFonts w:ascii="Calibri" w:eastAsia="Times New Roman" w:hAnsi="Calibri" w:cs="Calibri"/>
                <w:color w:val="000000"/>
                <w:lang w:eastAsia="en-GB"/>
                <w14:ligatures w14:val="none"/>
              </w:rPr>
              <w:t>£</w:t>
            </w:r>
            <w:r>
              <w:rPr>
                <w:rFonts w:ascii="Calibri" w:eastAsia="Times New Roman" w:hAnsi="Calibri" w:cs="Calibri"/>
                <w:color w:val="333333"/>
                <w:lang w:eastAsia="en-GB"/>
                <w14:ligatures w14:val="none"/>
              </w:rPr>
              <w:t>16.69 – £19.68</w:t>
            </w:r>
          </w:p>
        </w:tc>
      </w:tr>
      <w:tr w:rsidR="00FF2434" w:rsidRPr="00C34716" w14:paraId="6D83973A" w14:textId="77777777" w:rsidTr="00085715">
        <w:tc>
          <w:tcPr>
            <w:tcW w:w="1706" w:type="dxa"/>
            <w:shd w:val="clear" w:color="auto" w:fill="FFFFFF" w:themeFill="background1"/>
          </w:tcPr>
          <w:p w14:paraId="483CA717" w14:textId="77777777" w:rsidR="00FF2434" w:rsidRPr="00A25C8B" w:rsidRDefault="00FF2434" w:rsidP="00FF2434">
            <w:pPr>
              <w:rPr>
                <w:rFonts w:eastAsia="Times New Roman" w:cstheme="minorHAnsi"/>
                <w:b/>
                <w:bCs/>
                <w:lang w:eastAsia="en-GB"/>
                <w14:ligatures w14:val="none"/>
              </w:rPr>
            </w:pPr>
            <w:r w:rsidRPr="00A25C8B">
              <w:rPr>
                <w:rFonts w:eastAsia="Times New Roman" w:cstheme="minorHAnsi"/>
                <w:b/>
                <w:bCs/>
                <w:lang w:eastAsia="en-GB"/>
                <w14:ligatures w14:val="none"/>
              </w:rPr>
              <w:t>Lower</w:t>
            </w:r>
          </w:p>
        </w:tc>
        <w:tc>
          <w:tcPr>
            <w:tcW w:w="1266" w:type="dxa"/>
            <w:shd w:val="clear" w:color="auto" w:fill="FFFFFF" w:themeFill="background1"/>
          </w:tcPr>
          <w:p w14:paraId="59E3074E" w14:textId="02104F7D" w:rsidR="00FF2434" w:rsidRPr="00C34716" w:rsidRDefault="00FF2434" w:rsidP="00FF2434">
            <w:pPr>
              <w:rPr>
                <w:rFonts w:eastAsia="Times New Roman" w:cstheme="minorHAnsi"/>
                <w:b/>
                <w:bCs/>
                <w:highlight w:val="yellow"/>
                <w:lang w:eastAsia="en-GB"/>
                <w14:ligatures w14:val="none"/>
              </w:rPr>
            </w:pPr>
            <w:r w:rsidRPr="003C4924">
              <w:rPr>
                <w:rFonts w:eastAsia="Times New Roman" w:cstheme="minorHAnsi"/>
                <w:lang w:eastAsia="en-GB"/>
                <w14:ligatures w14:val="none"/>
              </w:rPr>
              <w:t>62.44%</w:t>
            </w:r>
          </w:p>
        </w:tc>
        <w:tc>
          <w:tcPr>
            <w:tcW w:w="1276" w:type="dxa"/>
            <w:shd w:val="clear" w:color="auto" w:fill="FFFFFF" w:themeFill="background1"/>
          </w:tcPr>
          <w:p w14:paraId="759C0F07" w14:textId="4AF371C3" w:rsidR="00FF2434" w:rsidRPr="00705AE7" w:rsidRDefault="00FF2434" w:rsidP="00FF2434">
            <w:pPr>
              <w:rPr>
                <w:rFonts w:eastAsia="Times New Roman" w:cstheme="minorHAnsi"/>
                <w:lang w:eastAsia="en-GB"/>
                <w14:ligatures w14:val="none"/>
              </w:rPr>
            </w:pPr>
            <w:r w:rsidRPr="00F93883">
              <w:rPr>
                <w:rFonts w:eastAsia="Times New Roman" w:cstheme="minorHAnsi"/>
                <w:color w:val="4472C4" w:themeColor="accent1"/>
                <w:lang w:eastAsia="en-GB"/>
                <w14:ligatures w14:val="none"/>
              </w:rPr>
              <w:t>37.56</w:t>
            </w:r>
            <w:r>
              <w:rPr>
                <w:rFonts w:eastAsia="Times New Roman" w:cstheme="minorHAnsi"/>
                <w:color w:val="4472C4" w:themeColor="accent1"/>
                <w:lang w:eastAsia="en-GB"/>
                <w14:ligatures w14:val="none"/>
              </w:rPr>
              <w:t>%</w:t>
            </w:r>
          </w:p>
        </w:tc>
        <w:tc>
          <w:tcPr>
            <w:tcW w:w="1628" w:type="dxa"/>
            <w:shd w:val="clear" w:color="auto" w:fill="FFFFFF" w:themeFill="background1"/>
          </w:tcPr>
          <w:p w14:paraId="7EF97B9F" w14:textId="13BE06F8" w:rsidR="00FF2434" w:rsidRPr="003C4924" w:rsidRDefault="00FF2434" w:rsidP="00FF2434">
            <w:pPr>
              <w:rPr>
                <w:rFonts w:eastAsia="Times New Roman" w:cstheme="minorHAnsi"/>
                <w:lang w:eastAsia="en-GB"/>
                <w14:ligatures w14:val="none"/>
              </w:rPr>
            </w:pPr>
            <w:r w:rsidRPr="00705AE7">
              <w:rPr>
                <w:rFonts w:eastAsia="Times New Roman" w:cstheme="minorHAnsi"/>
                <w:lang w:eastAsia="en-GB"/>
                <w14:ligatures w14:val="none"/>
              </w:rPr>
              <w:t>10.95 – 17.91</w:t>
            </w:r>
          </w:p>
        </w:tc>
        <w:tc>
          <w:tcPr>
            <w:tcW w:w="1468" w:type="dxa"/>
            <w:shd w:val="clear" w:color="auto" w:fill="FFFFFF" w:themeFill="background1"/>
          </w:tcPr>
          <w:p w14:paraId="44087B2C" w14:textId="7FACC6B5" w:rsidR="00FF2434" w:rsidRPr="00705AE7" w:rsidRDefault="00FF2434" w:rsidP="00FF2434">
            <w:pPr>
              <w:rPr>
                <w:rFonts w:eastAsia="Times New Roman" w:cstheme="minorHAnsi"/>
                <w:lang w:eastAsia="en-GB"/>
                <w14:ligatures w14:val="none"/>
              </w:rPr>
            </w:pPr>
            <w:r w:rsidRPr="00D61530">
              <w:rPr>
                <w:rFonts w:ascii="Calibri" w:eastAsia="Times New Roman" w:hAnsi="Calibri" w:cs="Calibri"/>
                <w:color w:val="000000"/>
                <w:lang w:eastAsia="en-GB"/>
                <w14:ligatures w14:val="none"/>
              </w:rPr>
              <w:t>63.30</w:t>
            </w:r>
            <w:r w:rsidRPr="0007710C">
              <w:rPr>
                <w:rFonts w:eastAsia="Times New Roman" w:cstheme="minorHAnsi"/>
                <w:b/>
                <w:bCs/>
                <w:lang w:eastAsia="en-GB"/>
                <w14:ligatures w14:val="none"/>
              </w:rPr>
              <w:t>%</w:t>
            </w:r>
          </w:p>
        </w:tc>
        <w:tc>
          <w:tcPr>
            <w:tcW w:w="1440" w:type="dxa"/>
            <w:shd w:val="clear" w:color="auto" w:fill="FFFFFF" w:themeFill="background1"/>
          </w:tcPr>
          <w:p w14:paraId="146A1CEE" w14:textId="0D5605CA" w:rsidR="00FF2434" w:rsidRPr="00F93883" w:rsidRDefault="00FF2434" w:rsidP="00FF2434">
            <w:pPr>
              <w:rPr>
                <w:rFonts w:eastAsia="Times New Roman" w:cstheme="minorHAnsi"/>
                <w:color w:val="4472C4" w:themeColor="accent1"/>
                <w:lang w:eastAsia="en-GB"/>
                <w14:ligatures w14:val="none"/>
              </w:rPr>
            </w:pPr>
            <w:r w:rsidRPr="00D61530">
              <w:rPr>
                <w:rFonts w:eastAsia="Times New Roman" w:cstheme="minorHAnsi"/>
                <w:color w:val="4472C4" w:themeColor="accent1"/>
                <w:lang w:eastAsia="en-GB"/>
                <w14:ligatures w14:val="none"/>
              </w:rPr>
              <w:t>36.70</w:t>
            </w:r>
            <w:r>
              <w:rPr>
                <w:rFonts w:eastAsia="Times New Roman" w:cstheme="minorHAnsi"/>
                <w:color w:val="4472C4" w:themeColor="accent1"/>
                <w:lang w:eastAsia="en-GB"/>
                <w14:ligatures w14:val="none"/>
              </w:rPr>
              <w:t>%</w:t>
            </w:r>
          </w:p>
        </w:tc>
        <w:tc>
          <w:tcPr>
            <w:tcW w:w="2551" w:type="dxa"/>
            <w:shd w:val="clear" w:color="auto" w:fill="FFFFFF" w:themeFill="background1"/>
          </w:tcPr>
          <w:p w14:paraId="45E4970D" w14:textId="62B8FF5F" w:rsidR="00FF2434" w:rsidRPr="00705AE7" w:rsidRDefault="00FF2434" w:rsidP="00FF2434">
            <w:pPr>
              <w:rPr>
                <w:rFonts w:eastAsia="Times New Roman" w:cstheme="minorHAnsi"/>
                <w:lang w:eastAsia="en-GB"/>
                <w14:ligatures w14:val="none"/>
              </w:rPr>
            </w:pPr>
            <w:r w:rsidRPr="004B77CA">
              <w:rPr>
                <w:rFonts w:ascii="Calibri" w:eastAsia="Times New Roman" w:hAnsi="Calibri" w:cs="Calibri"/>
                <w:color w:val="000000"/>
                <w:lang w:eastAsia="en-GB"/>
                <w14:ligatures w14:val="none"/>
              </w:rPr>
              <w:t>£</w:t>
            </w:r>
            <w:r>
              <w:rPr>
                <w:rFonts w:ascii="Calibri" w:eastAsia="Times New Roman" w:hAnsi="Calibri" w:cs="Calibri"/>
                <w:color w:val="333333"/>
                <w:lang w:eastAsia="en-GB"/>
                <w14:ligatures w14:val="none"/>
              </w:rPr>
              <w:t>9.83 - £16.68</w:t>
            </w:r>
          </w:p>
        </w:tc>
      </w:tr>
    </w:tbl>
    <w:p w14:paraId="6C4D6D2D" w14:textId="77777777" w:rsidR="0007710C" w:rsidRPr="00C34716" w:rsidRDefault="0007710C" w:rsidP="0007710C">
      <w:pPr>
        <w:spacing w:after="0" w:line="240" w:lineRule="auto"/>
        <w:rPr>
          <w:rFonts w:eastAsia="Times New Roman" w:cstheme="minorHAnsi"/>
          <w:b/>
          <w:bCs/>
          <w:kern w:val="0"/>
          <w:highlight w:val="yellow"/>
          <w:lang w:eastAsia="en-GB"/>
          <w14:ligatures w14:val="none"/>
        </w:rPr>
      </w:pPr>
    </w:p>
    <w:p w14:paraId="66B36668" w14:textId="0C98446C" w:rsidR="00037C90" w:rsidRDefault="00AA2724" w:rsidP="00E45BD4">
      <w:pPr>
        <w:spacing w:after="0" w:line="240" w:lineRule="auto"/>
      </w:pPr>
      <w:r w:rsidRPr="00E425BF">
        <w:rPr>
          <w:rFonts w:eastAsia="Times New Roman" w:cstheme="minorHAnsi"/>
          <w:kern w:val="0"/>
          <w:lang w:eastAsia="en-GB"/>
          <w14:ligatures w14:val="none"/>
        </w:rPr>
        <w:t xml:space="preserve">The </w:t>
      </w:r>
      <w:r w:rsidR="00C025DD" w:rsidRPr="00E425BF">
        <w:rPr>
          <w:rFonts w:eastAsia="Times New Roman" w:cstheme="minorHAnsi"/>
          <w:kern w:val="0"/>
          <w:lang w:eastAsia="en-GB"/>
          <w14:ligatures w14:val="none"/>
        </w:rPr>
        <w:t xml:space="preserve">pay data is split into four quartiles to determine where the proportions of employees sit in the hierarchy. </w:t>
      </w:r>
      <w:r w:rsidR="00E45BD4">
        <w:t xml:space="preserve">In 2025, the highest proportion of female employees remained concentrated in the lowest two pay quartiles, accounting for 74.79% overall, a slight increase from 74.53% the previous year. In contrast, female representation in the upper quartiles was 61.9%, reflecting a marginal decrease of 0.8%. This shift indicates that while progress has been made in some areas, </w:t>
      </w:r>
      <w:r w:rsidR="007343E0">
        <w:t xml:space="preserve">overall, </w:t>
      </w:r>
      <w:r w:rsidR="00E45BD4">
        <w:t>female</w:t>
      </w:r>
      <w:r w:rsidR="007343E0">
        <w:t xml:space="preserve"> employees</w:t>
      </w:r>
      <w:r w:rsidR="00E45BD4">
        <w:t xml:space="preserve"> continue to be disproportionately represented in lower paid roles.</w:t>
      </w:r>
    </w:p>
    <w:p w14:paraId="6E477311" w14:textId="77777777" w:rsidR="007343E0" w:rsidRPr="00C34716" w:rsidRDefault="007343E0" w:rsidP="00E45BD4">
      <w:pPr>
        <w:spacing w:after="0" w:line="240" w:lineRule="auto"/>
        <w:rPr>
          <w:rFonts w:eastAsia="Times New Roman" w:cstheme="minorHAnsi"/>
          <w:color w:val="0D0D0D"/>
          <w:kern w:val="0"/>
          <w:highlight w:val="yellow"/>
          <w:lang w:eastAsia="en-GB"/>
          <w14:ligatures w14:val="none"/>
        </w:rPr>
      </w:pPr>
    </w:p>
    <w:tbl>
      <w:tblPr>
        <w:tblpPr w:leftFromText="180" w:rightFromText="180" w:vertAnchor="text" w:tblpY="1"/>
        <w:tblOverlap w:val="never"/>
        <w:tblW w:w="5320" w:type="dxa"/>
        <w:tblCellMar>
          <w:top w:w="15" w:type="dxa"/>
        </w:tblCellMar>
        <w:tblLook w:val="04A0" w:firstRow="1" w:lastRow="0" w:firstColumn="1" w:lastColumn="0" w:noHBand="0" w:noVBand="1"/>
      </w:tblPr>
      <w:tblGrid>
        <w:gridCol w:w="2660"/>
        <w:gridCol w:w="2660"/>
      </w:tblGrid>
      <w:tr w:rsidR="00F54ABC" w:rsidRPr="00C34716" w14:paraId="7D0C17FE" w14:textId="59F25650" w:rsidTr="00CC7CB5">
        <w:trPr>
          <w:trHeight w:val="57"/>
        </w:trPr>
        <w:tc>
          <w:tcPr>
            <w:tcW w:w="2660" w:type="dxa"/>
            <w:tcBorders>
              <w:top w:val="nil"/>
              <w:left w:val="nil"/>
              <w:bottom w:val="nil"/>
              <w:right w:val="nil"/>
            </w:tcBorders>
            <w:noWrap/>
            <w:vAlign w:val="bottom"/>
            <w:hideMark/>
          </w:tcPr>
          <w:p w14:paraId="4508C8CC" w14:textId="5C653DC3" w:rsidR="00F54ABC" w:rsidRPr="00C34716" w:rsidRDefault="00F54ABC" w:rsidP="00F54ABC">
            <w:pPr>
              <w:spacing w:after="0" w:line="240" w:lineRule="auto"/>
              <w:rPr>
                <w:rFonts w:ascii="Calibri" w:eastAsia="Times New Roman" w:hAnsi="Calibri" w:cs="Calibri"/>
                <w:color w:val="333333"/>
                <w:kern w:val="0"/>
                <w:sz w:val="20"/>
                <w:szCs w:val="20"/>
                <w:highlight w:val="yellow"/>
                <w:lang w:eastAsia="en-GB"/>
                <w14:ligatures w14:val="none"/>
              </w:rPr>
            </w:pPr>
            <w:r w:rsidRPr="00CC7CB5">
              <w:rPr>
                <w:rFonts w:ascii="Calibri" w:eastAsiaTheme="majorEastAsia" w:hAnsi="Calibri" w:cs="Calibri"/>
                <w:color w:val="000000" w:themeColor="text1"/>
                <w:kern w:val="0"/>
                <w:lang w:eastAsia="en-GB"/>
                <w14:ligatures w14:val="none"/>
              </w:rPr>
              <w:t>Table 9</w:t>
            </w:r>
          </w:p>
        </w:tc>
        <w:tc>
          <w:tcPr>
            <w:tcW w:w="2660" w:type="dxa"/>
            <w:tcBorders>
              <w:top w:val="nil"/>
              <w:left w:val="nil"/>
              <w:bottom w:val="nil"/>
              <w:right w:val="nil"/>
            </w:tcBorders>
          </w:tcPr>
          <w:p w14:paraId="40E633FF" w14:textId="77777777" w:rsidR="00F54ABC" w:rsidRPr="00C34716" w:rsidRDefault="00F54ABC" w:rsidP="00F54ABC">
            <w:pPr>
              <w:spacing w:after="0" w:line="240" w:lineRule="auto"/>
              <w:rPr>
                <w:rFonts w:ascii="Calibri" w:eastAsiaTheme="majorEastAsia" w:hAnsi="Calibri" w:cs="Calibri"/>
                <w:color w:val="1F3763" w:themeColor="accent1" w:themeShade="7F"/>
                <w:kern w:val="0"/>
                <w:highlight w:val="yellow"/>
                <w:lang w:eastAsia="en-GB"/>
                <w14:ligatures w14:val="none"/>
              </w:rPr>
            </w:pPr>
          </w:p>
        </w:tc>
      </w:tr>
    </w:tbl>
    <w:p w14:paraId="53EF7DF3" w14:textId="72FCE523" w:rsidR="00EC6745" w:rsidRPr="00C34716" w:rsidRDefault="00EC6745" w:rsidP="00F54ABC">
      <w:pPr>
        <w:keepNext/>
        <w:keepLines/>
        <w:tabs>
          <w:tab w:val="left" w:pos="3261"/>
        </w:tabs>
        <w:spacing w:before="40" w:after="0" w:line="240" w:lineRule="auto"/>
        <w:ind w:right="568"/>
        <w:outlineLvl w:val="2"/>
        <w:rPr>
          <w:rFonts w:ascii="Calibri" w:eastAsiaTheme="majorEastAsia" w:hAnsi="Calibri" w:cs="Calibri"/>
          <w:color w:val="1F3763" w:themeColor="accent1" w:themeShade="7F"/>
          <w:kern w:val="0"/>
          <w:highlight w:val="yellow"/>
          <w:lang w:eastAsia="en-GB"/>
          <w14:ligatures w14:val="none"/>
        </w:rPr>
      </w:pPr>
    </w:p>
    <w:tbl>
      <w:tblPr>
        <w:tblStyle w:val="TableGrid"/>
        <w:tblW w:w="0" w:type="auto"/>
        <w:tblLayout w:type="fixed"/>
        <w:tblLook w:val="04A0" w:firstRow="1" w:lastRow="0" w:firstColumn="1" w:lastColumn="0" w:noHBand="0" w:noVBand="1"/>
      </w:tblPr>
      <w:tblGrid>
        <w:gridCol w:w="1706"/>
        <w:gridCol w:w="1266"/>
        <w:gridCol w:w="1559"/>
        <w:gridCol w:w="1985"/>
        <w:gridCol w:w="1471"/>
        <w:gridCol w:w="1843"/>
        <w:gridCol w:w="2072"/>
      </w:tblGrid>
      <w:tr w:rsidR="00EC6745" w:rsidRPr="00C34716" w14:paraId="4621C0E8" w14:textId="77777777" w:rsidTr="00085715">
        <w:tc>
          <w:tcPr>
            <w:tcW w:w="11902" w:type="dxa"/>
            <w:gridSpan w:val="7"/>
            <w:shd w:val="clear" w:color="auto" w:fill="8EAADB" w:themeFill="accent1" w:themeFillTint="99"/>
          </w:tcPr>
          <w:p w14:paraId="25BFB223" w14:textId="3FA7973F" w:rsidR="00EC6745" w:rsidRPr="00C34716" w:rsidRDefault="00EC6745" w:rsidP="00EC6745">
            <w:pPr>
              <w:keepNext/>
              <w:keepLines/>
              <w:spacing w:before="40"/>
              <w:ind w:right="568"/>
              <w:jc w:val="center"/>
              <w:outlineLvl w:val="2"/>
              <w:rPr>
                <w:rFonts w:ascii="Calibri" w:eastAsiaTheme="majorEastAsia" w:hAnsi="Calibri" w:cs="Calibri"/>
                <w:b/>
                <w:bCs/>
                <w:color w:val="000000"/>
                <w:sz w:val="20"/>
                <w:szCs w:val="20"/>
                <w:highlight w:val="yellow"/>
                <w:lang w:eastAsia="en-GB"/>
              </w:rPr>
            </w:pPr>
            <w:bookmarkStart w:id="5" w:name="_Hlk126102052"/>
            <w:bookmarkStart w:id="6" w:name="_Hlk181810464"/>
            <w:r w:rsidRPr="00CC7CB5">
              <w:rPr>
                <w:rFonts w:ascii="Calibri" w:eastAsiaTheme="majorEastAsia" w:hAnsi="Calibri" w:cs="Calibri"/>
                <w:b/>
                <w:bCs/>
                <w:color w:val="000000"/>
                <w:sz w:val="24"/>
                <w:szCs w:val="24"/>
                <w:lang w:eastAsia="en-GB"/>
              </w:rPr>
              <w:t>Officers – quartile pay bands</w:t>
            </w:r>
          </w:p>
        </w:tc>
      </w:tr>
      <w:tr w:rsidR="00FF2434" w:rsidRPr="00C34716" w14:paraId="5D73CA21" w14:textId="77777777" w:rsidTr="00085715">
        <w:tc>
          <w:tcPr>
            <w:tcW w:w="1706" w:type="dxa"/>
          </w:tcPr>
          <w:p w14:paraId="365941BE" w14:textId="77777777" w:rsidR="00FF2434" w:rsidRPr="00CC7CB5" w:rsidRDefault="00FF2434" w:rsidP="00EC6745">
            <w:pPr>
              <w:keepNext/>
              <w:keepLines/>
              <w:tabs>
                <w:tab w:val="left" w:pos="0"/>
              </w:tabs>
              <w:spacing w:before="40"/>
              <w:ind w:right="-36"/>
              <w:outlineLvl w:val="2"/>
              <w:rPr>
                <w:rFonts w:ascii="Calibri" w:eastAsiaTheme="majorEastAsia" w:hAnsi="Calibri" w:cs="Calibri"/>
                <w:b/>
                <w:bCs/>
                <w:color w:val="000000"/>
                <w:lang w:eastAsia="en-GB"/>
              </w:rPr>
            </w:pPr>
          </w:p>
        </w:tc>
        <w:tc>
          <w:tcPr>
            <w:tcW w:w="4810" w:type="dxa"/>
            <w:gridSpan w:val="3"/>
          </w:tcPr>
          <w:p w14:paraId="158DE534" w14:textId="72499F9A" w:rsidR="00FF2434" w:rsidRPr="00CC7CB5" w:rsidRDefault="00FF2434" w:rsidP="00FF2434">
            <w:pPr>
              <w:keepNext/>
              <w:keepLines/>
              <w:spacing w:before="40"/>
              <w:jc w:val="center"/>
              <w:outlineLvl w:val="2"/>
              <w:rPr>
                <w:rFonts w:ascii="Calibri" w:eastAsiaTheme="majorEastAsia" w:hAnsi="Calibri" w:cs="Calibri"/>
                <w:b/>
                <w:bCs/>
                <w:color w:val="000000"/>
                <w:lang w:eastAsia="en-GB"/>
              </w:rPr>
            </w:pPr>
            <w:r>
              <w:rPr>
                <w:rFonts w:ascii="Calibri" w:eastAsiaTheme="majorEastAsia" w:hAnsi="Calibri" w:cs="Calibri"/>
                <w:b/>
                <w:bCs/>
                <w:color w:val="000000"/>
                <w:lang w:eastAsia="en-GB"/>
              </w:rPr>
              <w:t>2025</w:t>
            </w:r>
          </w:p>
        </w:tc>
        <w:tc>
          <w:tcPr>
            <w:tcW w:w="5386" w:type="dxa"/>
            <w:gridSpan w:val="3"/>
          </w:tcPr>
          <w:p w14:paraId="3E805CC5" w14:textId="39815244" w:rsidR="00FF2434" w:rsidRPr="009417C1" w:rsidRDefault="00085715" w:rsidP="00085715">
            <w:pPr>
              <w:keepNext/>
              <w:keepLines/>
              <w:spacing w:before="40"/>
              <w:ind w:right="568"/>
              <w:jc w:val="center"/>
              <w:outlineLvl w:val="2"/>
              <w:rPr>
                <w:rFonts w:ascii="Calibri" w:eastAsiaTheme="majorEastAsia" w:hAnsi="Calibri" w:cs="Calibri"/>
                <w:b/>
                <w:bCs/>
                <w:color w:val="000000"/>
                <w:lang w:eastAsia="en-GB"/>
              </w:rPr>
            </w:pPr>
            <w:r>
              <w:rPr>
                <w:rFonts w:ascii="Calibri" w:eastAsiaTheme="majorEastAsia" w:hAnsi="Calibri" w:cs="Calibri"/>
                <w:b/>
                <w:bCs/>
                <w:color w:val="000000"/>
                <w:lang w:eastAsia="en-GB"/>
              </w:rPr>
              <w:t>2024</w:t>
            </w:r>
          </w:p>
        </w:tc>
      </w:tr>
      <w:tr w:rsidR="00085715" w:rsidRPr="00C34716" w14:paraId="42D0302D" w14:textId="77777777" w:rsidTr="00085715">
        <w:tc>
          <w:tcPr>
            <w:tcW w:w="1706" w:type="dxa"/>
          </w:tcPr>
          <w:p w14:paraId="17F2561B" w14:textId="77777777" w:rsidR="00085715" w:rsidRPr="00C34716" w:rsidRDefault="00085715" w:rsidP="00085715">
            <w:pPr>
              <w:keepNext/>
              <w:keepLines/>
              <w:tabs>
                <w:tab w:val="left" w:pos="0"/>
              </w:tabs>
              <w:spacing w:before="40"/>
              <w:ind w:right="-36"/>
              <w:outlineLvl w:val="2"/>
              <w:rPr>
                <w:rFonts w:asciiTheme="majorHAnsi" w:eastAsiaTheme="majorEastAsia" w:hAnsiTheme="majorHAnsi" w:cstheme="majorBidi"/>
                <w:color w:val="1F3763" w:themeColor="accent1" w:themeShade="7F"/>
                <w:highlight w:val="yellow"/>
                <w:lang w:eastAsia="en-GB"/>
              </w:rPr>
            </w:pPr>
            <w:r w:rsidRPr="00CC7CB5">
              <w:rPr>
                <w:rFonts w:ascii="Calibri" w:eastAsiaTheme="majorEastAsia" w:hAnsi="Calibri" w:cs="Calibri"/>
                <w:b/>
                <w:bCs/>
                <w:color w:val="000000"/>
                <w:lang w:eastAsia="en-GB"/>
              </w:rPr>
              <w:t>Pay quartile</w:t>
            </w:r>
          </w:p>
        </w:tc>
        <w:tc>
          <w:tcPr>
            <w:tcW w:w="1266" w:type="dxa"/>
          </w:tcPr>
          <w:p w14:paraId="46DE0AC5" w14:textId="31FD8D65" w:rsidR="00085715" w:rsidRPr="00C34716" w:rsidRDefault="00085715" w:rsidP="00085715">
            <w:pPr>
              <w:keepNext/>
              <w:keepLines/>
              <w:spacing w:before="40"/>
              <w:ind w:right="-109"/>
              <w:outlineLvl w:val="2"/>
              <w:rPr>
                <w:rFonts w:eastAsiaTheme="majorEastAsia" w:cstheme="minorHAnsi"/>
                <w:b/>
                <w:bCs/>
                <w:color w:val="1F3763" w:themeColor="accent1" w:themeShade="7F"/>
                <w:highlight w:val="yellow"/>
                <w:lang w:eastAsia="en-GB"/>
              </w:rPr>
            </w:pPr>
            <w:r w:rsidRPr="00CC7CB5">
              <w:rPr>
                <w:rFonts w:ascii="Calibri" w:eastAsiaTheme="majorEastAsia" w:hAnsi="Calibri" w:cs="Calibri"/>
                <w:b/>
                <w:bCs/>
                <w:color w:val="000000"/>
                <w:lang w:eastAsia="en-GB"/>
              </w:rPr>
              <w:t>% Male</w:t>
            </w:r>
          </w:p>
        </w:tc>
        <w:tc>
          <w:tcPr>
            <w:tcW w:w="1559" w:type="dxa"/>
          </w:tcPr>
          <w:p w14:paraId="4F5013E9" w14:textId="3134DA92" w:rsidR="00085715" w:rsidRPr="00C34716" w:rsidRDefault="00085715" w:rsidP="00085715">
            <w:pPr>
              <w:keepNext/>
              <w:keepLines/>
              <w:tabs>
                <w:tab w:val="left" w:pos="0"/>
              </w:tabs>
              <w:spacing w:before="40"/>
              <w:ind w:right="-250"/>
              <w:outlineLvl w:val="2"/>
              <w:rPr>
                <w:rFonts w:eastAsiaTheme="majorEastAsia" w:cstheme="minorHAnsi"/>
                <w:color w:val="1F3763" w:themeColor="accent1" w:themeShade="7F"/>
                <w:highlight w:val="yellow"/>
                <w:lang w:eastAsia="en-GB"/>
              </w:rPr>
            </w:pPr>
            <w:r w:rsidRPr="00CC7CB5">
              <w:rPr>
                <w:rFonts w:ascii="Calibri" w:eastAsiaTheme="majorEastAsia" w:hAnsi="Calibri" w:cs="Calibri"/>
                <w:b/>
                <w:bCs/>
                <w:color w:val="000000"/>
                <w:lang w:eastAsia="en-GB"/>
              </w:rPr>
              <w:t>% Female</w:t>
            </w:r>
          </w:p>
        </w:tc>
        <w:tc>
          <w:tcPr>
            <w:tcW w:w="1985" w:type="dxa"/>
          </w:tcPr>
          <w:p w14:paraId="4E18C482" w14:textId="2F98D246" w:rsidR="00085715" w:rsidRPr="00C34716" w:rsidRDefault="00085715" w:rsidP="00085715">
            <w:pPr>
              <w:keepNext/>
              <w:keepLines/>
              <w:spacing w:before="40"/>
              <w:outlineLvl w:val="2"/>
              <w:rPr>
                <w:rFonts w:ascii="Calibri" w:eastAsiaTheme="majorEastAsia" w:hAnsi="Calibri" w:cs="Calibri"/>
                <w:b/>
                <w:bCs/>
                <w:color w:val="000000"/>
                <w:highlight w:val="yellow"/>
                <w:lang w:eastAsia="en-GB"/>
              </w:rPr>
            </w:pPr>
            <w:r w:rsidRPr="009417C1">
              <w:rPr>
                <w:rFonts w:ascii="Calibri" w:eastAsiaTheme="majorEastAsia" w:hAnsi="Calibri" w:cs="Calibri"/>
                <w:b/>
                <w:bCs/>
                <w:color w:val="000000"/>
                <w:lang w:eastAsia="en-GB"/>
              </w:rPr>
              <w:t>Hourly Pay range £</w:t>
            </w:r>
          </w:p>
        </w:tc>
        <w:tc>
          <w:tcPr>
            <w:tcW w:w="1471" w:type="dxa"/>
          </w:tcPr>
          <w:p w14:paraId="27379A87" w14:textId="3A53B9F0" w:rsidR="00085715" w:rsidRPr="00C34716" w:rsidRDefault="00085715" w:rsidP="00085715">
            <w:pPr>
              <w:keepNext/>
              <w:keepLines/>
              <w:spacing w:before="40"/>
              <w:ind w:right="568"/>
              <w:outlineLvl w:val="2"/>
              <w:rPr>
                <w:rFonts w:asciiTheme="majorHAnsi" w:eastAsiaTheme="majorEastAsia" w:hAnsiTheme="majorHAnsi" w:cstheme="majorBidi"/>
                <w:b/>
                <w:bCs/>
                <w:color w:val="1F3763" w:themeColor="accent1" w:themeShade="7F"/>
                <w:highlight w:val="yellow"/>
                <w:lang w:eastAsia="en-GB"/>
              </w:rPr>
            </w:pPr>
            <w:r w:rsidRPr="00CC7CB5">
              <w:rPr>
                <w:rFonts w:ascii="Calibri" w:eastAsiaTheme="majorEastAsia" w:hAnsi="Calibri" w:cs="Calibri"/>
                <w:b/>
                <w:bCs/>
                <w:color w:val="000000"/>
                <w:lang w:eastAsia="en-GB"/>
              </w:rPr>
              <w:t>% Male</w:t>
            </w:r>
          </w:p>
        </w:tc>
        <w:tc>
          <w:tcPr>
            <w:tcW w:w="1843" w:type="dxa"/>
          </w:tcPr>
          <w:p w14:paraId="1B2FE4B8" w14:textId="39110581" w:rsidR="00085715" w:rsidRPr="00C34716" w:rsidRDefault="00085715" w:rsidP="00085715">
            <w:pPr>
              <w:keepNext/>
              <w:keepLines/>
              <w:tabs>
                <w:tab w:val="left" w:pos="0"/>
              </w:tabs>
              <w:spacing w:before="40"/>
              <w:outlineLvl w:val="2"/>
              <w:rPr>
                <w:rFonts w:asciiTheme="majorHAnsi" w:eastAsiaTheme="majorEastAsia" w:hAnsiTheme="majorHAnsi" w:cstheme="majorBidi"/>
                <w:color w:val="1F3763" w:themeColor="accent1" w:themeShade="7F"/>
                <w:highlight w:val="yellow"/>
                <w:lang w:eastAsia="en-GB"/>
              </w:rPr>
            </w:pPr>
            <w:r w:rsidRPr="00CC7CB5">
              <w:rPr>
                <w:rFonts w:ascii="Calibri" w:eastAsiaTheme="majorEastAsia" w:hAnsi="Calibri" w:cs="Calibri"/>
                <w:b/>
                <w:bCs/>
                <w:color w:val="000000"/>
                <w:lang w:eastAsia="en-GB"/>
              </w:rPr>
              <w:t>% Female</w:t>
            </w:r>
          </w:p>
        </w:tc>
        <w:tc>
          <w:tcPr>
            <w:tcW w:w="2072" w:type="dxa"/>
          </w:tcPr>
          <w:p w14:paraId="176618C0" w14:textId="5D0CED1E" w:rsidR="00085715" w:rsidRPr="00C34716" w:rsidRDefault="00085715" w:rsidP="00085715">
            <w:pPr>
              <w:keepNext/>
              <w:keepLines/>
              <w:spacing w:before="40"/>
              <w:outlineLvl w:val="2"/>
              <w:rPr>
                <w:rFonts w:asciiTheme="majorHAnsi" w:eastAsiaTheme="majorEastAsia" w:hAnsiTheme="majorHAnsi" w:cstheme="majorBidi"/>
                <w:color w:val="1F3763" w:themeColor="accent1" w:themeShade="7F"/>
                <w:highlight w:val="yellow"/>
                <w:lang w:eastAsia="en-GB"/>
              </w:rPr>
            </w:pPr>
            <w:r w:rsidRPr="009417C1">
              <w:rPr>
                <w:rFonts w:ascii="Calibri" w:eastAsiaTheme="majorEastAsia" w:hAnsi="Calibri" w:cs="Calibri"/>
                <w:b/>
                <w:bCs/>
                <w:color w:val="000000"/>
                <w:lang w:eastAsia="en-GB"/>
              </w:rPr>
              <w:t>Hourly Pay range £</w:t>
            </w:r>
          </w:p>
        </w:tc>
      </w:tr>
      <w:tr w:rsidR="00085715" w:rsidRPr="00C34716" w14:paraId="6A9818BB" w14:textId="77777777" w:rsidTr="00085715">
        <w:tc>
          <w:tcPr>
            <w:tcW w:w="1706" w:type="dxa"/>
          </w:tcPr>
          <w:p w14:paraId="47D5118D" w14:textId="77777777" w:rsidR="00085715" w:rsidRPr="00CC7CB5" w:rsidRDefault="00085715" w:rsidP="00085715">
            <w:pPr>
              <w:rPr>
                <w:rFonts w:ascii="Calibri" w:eastAsia="Times New Roman" w:hAnsi="Calibri" w:cs="Calibri"/>
                <w:color w:val="000000"/>
                <w:lang w:eastAsia="en-GB"/>
              </w:rPr>
            </w:pPr>
            <w:r w:rsidRPr="00CC7CB5">
              <w:rPr>
                <w:rFonts w:ascii="Calibri" w:eastAsia="Times New Roman" w:hAnsi="Calibri" w:cs="Calibri"/>
                <w:color w:val="000000"/>
                <w:lang w:eastAsia="en-GB"/>
              </w:rPr>
              <w:t>Upper</w:t>
            </w:r>
          </w:p>
        </w:tc>
        <w:tc>
          <w:tcPr>
            <w:tcW w:w="1266" w:type="dxa"/>
          </w:tcPr>
          <w:p w14:paraId="540F3AF1" w14:textId="672626D8" w:rsidR="00085715" w:rsidRPr="009417C1" w:rsidRDefault="00085715" w:rsidP="00085715">
            <w:pPr>
              <w:keepNext/>
              <w:keepLines/>
              <w:tabs>
                <w:tab w:val="left" w:pos="0"/>
              </w:tabs>
              <w:spacing w:before="40"/>
              <w:ind w:right="27"/>
              <w:outlineLvl w:val="2"/>
              <w:rPr>
                <w:rFonts w:eastAsiaTheme="majorEastAsia" w:cstheme="minorHAnsi"/>
                <w:lang w:eastAsia="en-GB"/>
              </w:rPr>
            </w:pPr>
            <w:r w:rsidRPr="00CC7CB5">
              <w:rPr>
                <w:rFonts w:ascii="Calibri" w:eastAsiaTheme="majorEastAsia" w:hAnsi="Calibri" w:cs="Calibri"/>
                <w:lang w:eastAsia="en-GB"/>
              </w:rPr>
              <w:t>79.81%</w:t>
            </w:r>
          </w:p>
        </w:tc>
        <w:tc>
          <w:tcPr>
            <w:tcW w:w="1559" w:type="dxa"/>
          </w:tcPr>
          <w:p w14:paraId="67551EE4" w14:textId="53B1E409" w:rsidR="00085715" w:rsidRPr="009417C1" w:rsidRDefault="00085715" w:rsidP="00085715">
            <w:pPr>
              <w:keepNext/>
              <w:keepLines/>
              <w:spacing w:before="40"/>
              <w:ind w:right="568"/>
              <w:outlineLvl w:val="2"/>
              <w:rPr>
                <w:rFonts w:ascii="Calibri" w:eastAsiaTheme="majorEastAsia" w:hAnsi="Calibri" w:cs="Calibri"/>
                <w:lang w:eastAsia="en-GB"/>
              </w:rPr>
            </w:pPr>
            <w:r w:rsidRPr="00CC7CB5">
              <w:rPr>
                <w:rFonts w:eastAsia="Times New Roman" w:cstheme="minorHAnsi"/>
                <w:color w:val="4472C4" w:themeColor="accent1"/>
                <w:lang w:eastAsia="en-GB"/>
              </w:rPr>
              <w:t>20.19%</w:t>
            </w:r>
          </w:p>
        </w:tc>
        <w:tc>
          <w:tcPr>
            <w:tcW w:w="1985" w:type="dxa"/>
          </w:tcPr>
          <w:p w14:paraId="478F0DE2" w14:textId="14C79762" w:rsidR="00085715" w:rsidRPr="00C34716" w:rsidRDefault="00085715" w:rsidP="00085715">
            <w:pPr>
              <w:keepNext/>
              <w:keepLines/>
              <w:spacing w:before="40"/>
              <w:ind w:right="176"/>
              <w:outlineLvl w:val="2"/>
              <w:rPr>
                <w:rFonts w:ascii="Calibri" w:eastAsiaTheme="majorEastAsia" w:hAnsi="Calibri" w:cs="Calibri"/>
                <w:highlight w:val="yellow"/>
                <w:lang w:eastAsia="en-GB"/>
              </w:rPr>
            </w:pPr>
            <w:r w:rsidRPr="009417C1">
              <w:rPr>
                <w:rFonts w:ascii="Calibri" w:eastAsiaTheme="majorEastAsia" w:hAnsi="Calibri" w:cs="Calibri"/>
                <w:lang w:eastAsia="en-GB"/>
              </w:rPr>
              <w:t>24.20 – 86.79</w:t>
            </w:r>
          </w:p>
        </w:tc>
        <w:tc>
          <w:tcPr>
            <w:tcW w:w="1471" w:type="dxa"/>
          </w:tcPr>
          <w:p w14:paraId="56147702" w14:textId="5C5D1E2A" w:rsidR="00085715" w:rsidRPr="009417C1" w:rsidRDefault="00085715" w:rsidP="00085715">
            <w:pPr>
              <w:keepNext/>
              <w:keepLines/>
              <w:spacing w:before="40"/>
              <w:ind w:right="568"/>
              <w:outlineLvl w:val="2"/>
              <w:rPr>
                <w:rFonts w:ascii="Calibri" w:eastAsiaTheme="majorEastAsia" w:hAnsi="Calibri" w:cs="Calibri"/>
                <w:lang w:eastAsia="en-GB"/>
              </w:rPr>
            </w:pPr>
            <w:r w:rsidRPr="00537486">
              <w:rPr>
                <w:rFonts w:ascii="Calibri" w:eastAsiaTheme="majorEastAsia" w:hAnsi="Calibri" w:cs="Calibri"/>
                <w:lang w:eastAsia="en-GB"/>
              </w:rPr>
              <w:t>79.82%</w:t>
            </w:r>
          </w:p>
        </w:tc>
        <w:tc>
          <w:tcPr>
            <w:tcW w:w="1843" w:type="dxa"/>
          </w:tcPr>
          <w:p w14:paraId="6A2674BF" w14:textId="1A5C4FB4" w:rsidR="00085715" w:rsidRPr="00C34716" w:rsidRDefault="00085715" w:rsidP="00085715">
            <w:pPr>
              <w:jc w:val="both"/>
              <w:rPr>
                <w:rFonts w:eastAsia="Times New Roman" w:cstheme="minorHAnsi"/>
                <w:color w:val="4472C4" w:themeColor="accent1"/>
                <w:highlight w:val="yellow"/>
                <w:lang w:eastAsia="en-GB"/>
              </w:rPr>
            </w:pPr>
            <w:r w:rsidRPr="00537486">
              <w:rPr>
                <w:rFonts w:eastAsia="Times New Roman" w:cstheme="minorHAnsi"/>
                <w:color w:val="4472C4" w:themeColor="accent1"/>
                <w:lang w:eastAsia="en-GB"/>
              </w:rPr>
              <w:t>20.18%</w:t>
            </w:r>
          </w:p>
        </w:tc>
        <w:tc>
          <w:tcPr>
            <w:tcW w:w="2072" w:type="dxa"/>
          </w:tcPr>
          <w:p w14:paraId="6059A83D" w14:textId="33361794" w:rsidR="00085715" w:rsidRPr="009417C1" w:rsidRDefault="00085715" w:rsidP="00085715">
            <w:pPr>
              <w:keepNext/>
              <w:keepLines/>
              <w:spacing w:before="40"/>
              <w:ind w:right="22"/>
              <w:outlineLvl w:val="2"/>
              <w:rPr>
                <w:rFonts w:ascii="Calibri" w:eastAsiaTheme="majorEastAsia" w:hAnsi="Calibri" w:cs="Calibri"/>
                <w:lang w:eastAsia="en-GB"/>
              </w:rPr>
            </w:pPr>
            <w:r w:rsidRPr="00537486">
              <w:rPr>
                <w:rFonts w:ascii="Calibri" w:eastAsiaTheme="majorEastAsia" w:hAnsi="Calibri" w:cs="Calibri"/>
                <w:lang w:eastAsia="en-GB"/>
              </w:rPr>
              <w:t>23.18 -75.33</w:t>
            </w:r>
          </w:p>
        </w:tc>
      </w:tr>
      <w:tr w:rsidR="00085715" w:rsidRPr="00C34716" w14:paraId="2AB3827E" w14:textId="77777777" w:rsidTr="00085715">
        <w:tc>
          <w:tcPr>
            <w:tcW w:w="1706" w:type="dxa"/>
            <w:shd w:val="clear" w:color="auto" w:fill="FFFFFF" w:themeFill="background1"/>
          </w:tcPr>
          <w:p w14:paraId="67F99F57" w14:textId="77777777" w:rsidR="00085715" w:rsidRPr="00CC7CB5" w:rsidRDefault="00085715" w:rsidP="00085715">
            <w:pPr>
              <w:rPr>
                <w:rFonts w:ascii="Calibri" w:eastAsia="Times New Roman" w:hAnsi="Calibri" w:cs="Calibri"/>
                <w:color w:val="000000"/>
                <w:lang w:eastAsia="en-GB"/>
              </w:rPr>
            </w:pPr>
            <w:r w:rsidRPr="00CC7CB5">
              <w:rPr>
                <w:rFonts w:ascii="Calibri" w:eastAsia="Times New Roman" w:hAnsi="Calibri" w:cs="Calibri"/>
                <w:color w:val="000000"/>
                <w:lang w:eastAsia="en-GB"/>
              </w:rPr>
              <w:t>Upper Middle</w:t>
            </w:r>
          </w:p>
        </w:tc>
        <w:tc>
          <w:tcPr>
            <w:tcW w:w="1266" w:type="dxa"/>
            <w:shd w:val="clear" w:color="auto" w:fill="FFFFFF" w:themeFill="background1"/>
          </w:tcPr>
          <w:p w14:paraId="6E62AB89" w14:textId="3DAD0D6D" w:rsidR="00085715" w:rsidRPr="009417C1" w:rsidRDefault="00085715" w:rsidP="00085715">
            <w:pPr>
              <w:keepNext/>
              <w:keepLines/>
              <w:tabs>
                <w:tab w:val="left" w:pos="0"/>
              </w:tabs>
              <w:spacing w:before="40"/>
              <w:ind w:right="27"/>
              <w:outlineLvl w:val="2"/>
              <w:rPr>
                <w:rFonts w:eastAsiaTheme="majorEastAsia" w:cstheme="minorHAnsi"/>
                <w:lang w:eastAsia="en-GB"/>
              </w:rPr>
            </w:pPr>
            <w:r w:rsidRPr="00CC7CB5">
              <w:rPr>
                <w:rFonts w:ascii="Calibri" w:eastAsiaTheme="majorEastAsia" w:hAnsi="Calibri" w:cs="Calibri"/>
                <w:lang w:eastAsia="en-GB"/>
              </w:rPr>
              <w:t>78.84%</w:t>
            </w:r>
          </w:p>
        </w:tc>
        <w:tc>
          <w:tcPr>
            <w:tcW w:w="1559" w:type="dxa"/>
            <w:shd w:val="clear" w:color="auto" w:fill="FFFFFF" w:themeFill="background1"/>
          </w:tcPr>
          <w:p w14:paraId="5A5BAC4A" w14:textId="6A8614AB" w:rsidR="00085715" w:rsidRPr="009417C1" w:rsidRDefault="00085715" w:rsidP="00085715">
            <w:pPr>
              <w:keepNext/>
              <w:keepLines/>
              <w:spacing w:before="40"/>
              <w:ind w:right="568"/>
              <w:outlineLvl w:val="2"/>
              <w:rPr>
                <w:rFonts w:ascii="Calibri" w:eastAsiaTheme="majorEastAsia" w:hAnsi="Calibri" w:cs="Calibri"/>
                <w:lang w:eastAsia="en-GB"/>
              </w:rPr>
            </w:pPr>
            <w:r w:rsidRPr="00CC7CB5">
              <w:rPr>
                <w:rFonts w:eastAsia="Times New Roman" w:cstheme="minorHAnsi"/>
                <w:color w:val="4472C4" w:themeColor="accent1"/>
                <w:lang w:eastAsia="en-GB"/>
              </w:rPr>
              <w:t>21.16%</w:t>
            </w:r>
          </w:p>
        </w:tc>
        <w:tc>
          <w:tcPr>
            <w:tcW w:w="1985" w:type="dxa"/>
            <w:shd w:val="clear" w:color="auto" w:fill="FFFFFF" w:themeFill="background1"/>
          </w:tcPr>
          <w:p w14:paraId="09ED871A" w14:textId="480736CF" w:rsidR="00085715" w:rsidRPr="00C34716" w:rsidRDefault="00085715" w:rsidP="00085715">
            <w:pPr>
              <w:keepNext/>
              <w:keepLines/>
              <w:spacing w:before="40"/>
              <w:ind w:right="317"/>
              <w:outlineLvl w:val="2"/>
              <w:rPr>
                <w:rFonts w:ascii="Calibri" w:eastAsiaTheme="majorEastAsia" w:hAnsi="Calibri" w:cs="Calibri"/>
                <w:highlight w:val="yellow"/>
                <w:lang w:eastAsia="en-GB"/>
              </w:rPr>
            </w:pPr>
            <w:r w:rsidRPr="009417C1">
              <w:rPr>
                <w:rFonts w:ascii="Calibri" w:eastAsiaTheme="majorEastAsia" w:hAnsi="Calibri" w:cs="Calibri"/>
                <w:lang w:eastAsia="en-GB"/>
              </w:rPr>
              <w:t>21.45 – 24.19</w:t>
            </w:r>
          </w:p>
        </w:tc>
        <w:tc>
          <w:tcPr>
            <w:tcW w:w="1471" w:type="dxa"/>
            <w:shd w:val="clear" w:color="auto" w:fill="FFFFFF" w:themeFill="background1"/>
          </w:tcPr>
          <w:p w14:paraId="7864995A" w14:textId="7B5B149C" w:rsidR="00085715" w:rsidRPr="009417C1" w:rsidRDefault="00085715" w:rsidP="00085715">
            <w:pPr>
              <w:keepNext/>
              <w:keepLines/>
              <w:spacing w:before="40"/>
              <w:ind w:right="568"/>
              <w:outlineLvl w:val="2"/>
              <w:rPr>
                <w:rFonts w:ascii="Calibri" w:eastAsiaTheme="majorEastAsia" w:hAnsi="Calibri" w:cs="Calibri"/>
                <w:lang w:eastAsia="en-GB"/>
              </w:rPr>
            </w:pPr>
            <w:r w:rsidRPr="00537486">
              <w:rPr>
                <w:rFonts w:ascii="Calibri" w:eastAsiaTheme="majorEastAsia" w:hAnsi="Calibri" w:cs="Calibri"/>
                <w:lang w:eastAsia="en-GB"/>
              </w:rPr>
              <w:t>78.94%</w:t>
            </w:r>
          </w:p>
        </w:tc>
        <w:tc>
          <w:tcPr>
            <w:tcW w:w="1843" w:type="dxa"/>
            <w:shd w:val="clear" w:color="auto" w:fill="FFFFFF" w:themeFill="background1"/>
          </w:tcPr>
          <w:p w14:paraId="465C18A4" w14:textId="626A7B84" w:rsidR="00085715" w:rsidRPr="00C34716" w:rsidRDefault="00085715" w:rsidP="00085715">
            <w:pPr>
              <w:jc w:val="both"/>
              <w:rPr>
                <w:rFonts w:eastAsia="Times New Roman" w:cstheme="minorHAnsi"/>
                <w:color w:val="4472C4" w:themeColor="accent1"/>
                <w:highlight w:val="yellow"/>
                <w:lang w:eastAsia="en-GB"/>
              </w:rPr>
            </w:pPr>
            <w:r w:rsidRPr="00537486">
              <w:rPr>
                <w:rFonts w:eastAsia="Times New Roman" w:cstheme="minorHAnsi"/>
                <w:color w:val="4472C4" w:themeColor="accent1"/>
                <w:lang w:eastAsia="en-GB"/>
              </w:rPr>
              <w:t>21.06%</w:t>
            </w:r>
          </w:p>
        </w:tc>
        <w:tc>
          <w:tcPr>
            <w:tcW w:w="2072" w:type="dxa"/>
            <w:shd w:val="clear" w:color="auto" w:fill="FFFFFF" w:themeFill="background1"/>
          </w:tcPr>
          <w:p w14:paraId="562A2AA9" w14:textId="3D33447C" w:rsidR="00085715" w:rsidRPr="009417C1" w:rsidRDefault="00085715" w:rsidP="00085715">
            <w:pPr>
              <w:keepNext/>
              <w:keepLines/>
              <w:spacing w:before="40"/>
              <w:ind w:right="29"/>
              <w:outlineLvl w:val="2"/>
              <w:rPr>
                <w:rFonts w:ascii="Calibri" w:eastAsiaTheme="majorEastAsia" w:hAnsi="Calibri" w:cs="Calibri"/>
                <w:lang w:eastAsia="en-GB"/>
              </w:rPr>
            </w:pPr>
            <w:r w:rsidRPr="00537486">
              <w:rPr>
                <w:rFonts w:ascii="Calibri" w:eastAsiaTheme="majorEastAsia" w:hAnsi="Calibri" w:cs="Calibri"/>
                <w:lang w:eastAsia="en-GB"/>
              </w:rPr>
              <w:t>20.03 – 23.18</w:t>
            </w:r>
          </w:p>
        </w:tc>
      </w:tr>
      <w:tr w:rsidR="00085715" w:rsidRPr="00C34716" w14:paraId="02237518" w14:textId="77777777" w:rsidTr="00085715">
        <w:tc>
          <w:tcPr>
            <w:tcW w:w="1706" w:type="dxa"/>
            <w:shd w:val="clear" w:color="auto" w:fill="FFFFFF" w:themeFill="background1"/>
          </w:tcPr>
          <w:p w14:paraId="43A1E13B" w14:textId="77777777" w:rsidR="00085715" w:rsidRPr="00CC7CB5" w:rsidRDefault="00085715" w:rsidP="00085715">
            <w:pPr>
              <w:rPr>
                <w:rFonts w:ascii="Calibri" w:eastAsia="Times New Roman" w:hAnsi="Calibri" w:cs="Calibri"/>
                <w:color w:val="000000"/>
                <w:lang w:eastAsia="en-GB"/>
              </w:rPr>
            </w:pPr>
            <w:r w:rsidRPr="00CC7CB5">
              <w:rPr>
                <w:rFonts w:ascii="Calibri" w:eastAsia="Times New Roman" w:hAnsi="Calibri" w:cs="Calibri"/>
                <w:color w:val="000000"/>
                <w:lang w:eastAsia="en-GB"/>
              </w:rPr>
              <w:t>Lower Middle</w:t>
            </w:r>
          </w:p>
        </w:tc>
        <w:tc>
          <w:tcPr>
            <w:tcW w:w="1266" w:type="dxa"/>
            <w:shd w:val="clear" w:color="auto" w:fill="FFFFFF" w:themeFill="background1"/>
          </w:tcPr>
          <w:p w14:paraId="344A7CE2" w14:textId="32E8EA16" w:rsidR="00085715" w:rsidRPr="009417C1" w:rsidRDefault="00085715" w:rsidP="00085715">
            <w:pPr>
              <w:keepNext/>
              <w:keepLines/>
              <w:tabs>
                <w:tab w:val="left" w:pos="0"/>
              </w:tabs>
              <w:spacing w:before="40"/>
              <w:ind w:right="27"/>
              <w:outlineLvl w:val="2"/>
              <w:rPr>
                <w:rFonts w:eastAsiaTheme="majorEastAsia" w:cstheme="minorHAnsi"/>
                <w:lang w:eastAsia="en-GB"/>
              </w:rPr>
            </w:pPr>
            <w:r w:rsidRPr="00CC7CB5">
              <w:rPr>
                <w:rFonts w:ascii="Calibri" w:eastAsiaTheme="majorEastAsia" w:hAnsi="Calibri" w:cs="Calibri"/>
                <w:lang w:eastAsia="en-GB"/>
              </w:rPr>
              <w:t>76.08%</w:t>
            </w:r>
          </w:p>
        </w:tc>
        <w:tc>
          <w:tcPr>
            <w:tcW w:w="1559" w:type="dxa"/>
            <w:shd w:val="clear" w:color="auto" w:fill="FFFFFF" w:themeFill="background1"/>
          </w:tcPr>
          <w:p w14:paraId="28A5CBE2" w14:textId="34D3D770" w:rsidR="00085715" w:rsidRPr="009417C1" w:rsidRDefault="00085715" w:rsidP="00085715">
            <w:pPr>
              <w:keepNext/>
              <w:keepLines/>
              <w:spacing w:before="40"/>
              <w:ind w:right="568"/>
              <w:outlineLvl w:val="2"/>
              <w:rPr>
                <w:rFonts w:ascii="Calibri" w:eastAsiaTheme="majorEastAsia" w:hAnsi="Calibri" w:cs="Calibri"/>
                <w:lang w:eastAsia="en-GB"/>
              </w:rPr>
            </w:pPr>
            <w:r w:rsidRPr="00CC7CB5">
              <w:rPr>
                <w:rFonts w:eastAsia="Times New Roman" w:cstheme="minorHAnsi"/>
                <w:color w:val="4472C4" w:themeColor="accent1"/>
                <w:lang w:eastAsia="en-GB"/>
              </w:rPr>
              <w:t>23.92%</w:t>
            </w:r>
          </w:p>
        </w:tc>
        <w:tc>
          <w:tcPr>
            <w:tcW w:w="1985" w:type="dxa"/>
            <w:shd w:val="clear" w:color="auto" w:fill="FFFFFF" w:themeFill="background1"/>
          </w:tcPr>
          <w:p w14:paraId="7B8B7883" w14:textId="57CE837B" w:rsidR="00085715" w:rsidRPr="00C34716" w:rsidRDefault="00085715" w:rsidP="00085715">
            <w:pPr>
              <w:keepNext/>
              <w:keepLines/>
              <w:spacing w:before="40"/>
              <w:ind w:right="317"/>
              <w:outlineLvl w:val="2"/>
              <w:rPr>
                <w:rFonts w:ascii="Calibri" w:eastAsiaTheme="majorEastAsia" w:hAnsi="Calibri" w:cs="Calibri"/>
                <w:highlight w:val="yellow"/>
                <w:lang w:eastAsia="en-GB"/>
              </w:rPr>
            </w:pPr>
            <w:r w:rsidRPr="009417C1">
              <w:rPr>
                <w:rFonts w:ascii="Calibri" w:eastAsiaTheme="majorEastAsia" w:hAnsi="Calibri" w:cs="Calibri"/>
                <w:lang w:eastAsia="en-GB"/>
              </w:rPr>
              <w:t>17.92 – 21.44</w:t>
            </w:r>
          </w:p>
        </w:tc>
        <w:tc>
          <w:tcPr>
            <w:tcW w:w="1471" w:type="dxa"/>
            <w:shd w:val="clear" w:color="auto" w:fill="FFFFFF" w:themeFill="background1"/>
          </w:tcPr>
          <w:p w14:paraId="309B2A82" w14:textId="70329F54" w:rsidR="00085715" w:rsidRPr="009417C1" w:rsidRDefault="00085715" w:rsidP="00085715">
            <w:pPr>
              <w:keepNext/>
              <w:keepLines/>
              <w:spacing w:before="40"/>
              <w:ind w:right="568"/>
              <w:outlineLvl w:val="2"/>
              <w:rPr>
                <w:rFonts w:ascii="Calibri" w:eastAsiaTheme="majorEastAsia" w:hAnsi="Calibri" w:cs="Calibri"/>
                <w:lang w:eastAsia="en-GB"/>
              </w:rPr>
            </w:pPr>
            <w:r w:rsidRPr="00537486">
              <w:rPr>
                <w:rFonts w:ascii="Calibri" w:eastAsiaTheme="majorEastAsia" w:hAnsi="Calibri" w:cs="Calibri"/>
                <w:lang w:eastAsia="en-GB"/>
              </w:rPr>
              <w:t>76.72%</w:t>
            </w:r>
          </w:p>
        </w:tc>
        <w:tc>
          <w:tcPr>
            <w:tcW w:w="1843" w:type="dxa"/>
            <w:shd w:val="clear" w:color="auto" w:fill="FFFFFF" w:themeFill="background1"/>
          </w:tcPr>
          <w:p w14:paraId="4BBA8CE0" w14:textId="2A11609B" w:rsidR="00085715" w:rsidRPr="00C34716" w:rsidRDefault="00085715" w:rsidP="00085715">
            <w:pPr>
              <w:jc w:val="both"/>
              <w:rPr>
                <w:rFonts w:eastAsia="Times New Roman" w:cstheme="minorHAnsi"/>
                <w:color w:val="4472C4" w:themeColor="accent1"/>
                <w:highlight w:val="yellow"/>
                <w:lang w:eastAsia="en-GB"/>
              </w:rPr>
            </w:pPr>
            <w:r w:rsidRPr="00537486">
              <w:rPr>
                <w:rFonts w:eastAsia="Times New Roman" w:cstheme="minorHAnsi"/>
                <w:color w:val="4472C4" w:themeColor="accent1"/>
                <w:lang w:eastAsia="en-GB"/>
              </w:rPr>
              <w:t>23.28%</w:t>
            </w:r>
          </w:p>
        </w:tc>
        <w:tc>
          <w:tcPr>
            <w:tcW w:w="2072" w:type="dxa"/>
            <w:shd w:val="clear" w:color="auto" w:fill="FFFFFF" w:themeFill="background1"/>
          </w:tcPr>
          <w:p w14:paraId="4EBB4A6F" w14:textId="72D719F7" w:rsidR="00085715" w:rsidRPr="009417C1" w:rsidRDefault="00085715" w:rsidP="00085715">
            <w:pPr>
              <w:keepNext/>
              <w:keepLines/>
              <w:spacing w:before="40"/>
              <w:outlineLvl w:val="2"/>
              <w:rPr>
                <w:rFonts w:ascii="Calibri" w:eastAsiaTheme="majorEastAsia" w:hAnsi="Calibri" w:cs="Calibri"/>
                <w:lang w:eastAsia="en-GB"/>
              </w:rPr>
            </w:pPr>
            <w:r w:rsidRPr="00537486">
              <w:rPr>
                <w:rFonts w:ascii="Calibri" w:eastAsiaTheme="majorEastAsia" w:hAnsi="Calibri" w:cs="Calibri"/>
                <w:lang w:eastAsia="en-GB"/>
              </w:rPr>
              <w:t>16.69 – 20.02</w:t>
            </w:r>
          </w:p>
        </w:tc>
      </w:tr>
      <w:tr w:rsidR="00085715" w:rsidRPr="00C34716" w14:paraId="62035740" w14:textId="77777777" w:rsidTr="00085715">
        <w:tc>
          <w:tcPr>
            <w:tcW w:w="1706" w:type="dxa"/>
            <w:shd w:val="clear" w:color="auto" w:fill="FFFFFF" w:themeFill="background1"/>
          </w:tcPr>
          <w:p w14:paraId="254FDB5C" w14:textId="77777777" w:rsidR="00085715" w:rsidRPr="00CC7CB5" w:rsidRDefault="00085715" w:rsidP="00085715">
            <w:pPr>
              <w:rPr>
                <w:rFonts w:ascii="Calibri" w:eastAsia="Times New Roman" w:hAnsi="Calibri" w:cs="Calibri"/>
                <w:color w:val="000000"/>
                <w:lang w:eastAsia="en-GB"/>
              </w:rPr>
            </w:pPr>
            <w:r w:rsidRPr="00CC7CB5">
              <w:rPr>
                <w:rFonts w:ascii="Calibri" w:eastAsia="Times New Roman" w:hAnsi="Calibri" w:cs="Calibri"/>
                <w:color w:val="000000"/>
                <w:lang w:eastAsia="en-GB"/>
              </w:rPr>
              <w:t>Lower</w:t>
            </w:r>
          </w:p>
        </w:tc>
        <w:tc>
          <w:tcPr>
            <w:tcW w:w="1266" w:type="dxa"/>
            <w:shd w:val="clear" w:color="auto" w:fill="FFFFFF" w:themeFill="background1"/>
          </w:tcPr>
          <w:p w14:paraId="039F1066" w14:textId="2C691F84" w:rsidR="00085715" w:rsidRPr="009417C1" w:rsidRDefault="00085715" w:rsidP="00085715">
            <w:pPr>
              <w:keepNext/>
              <w:keepLines/>
              <w:tabs>
                <w:tab w:val="left" w:pos="0"/>
              </w:tabs>
              <w:spacing w:before="40"/>
              <w:ind w:right="27"/>
              <w:outlineLvl w:val="2"/>
              <w:rPr>
                <w:rFonts w:eastAsiaTheme="majorEastAsia" w:cstheme="minorHAnsi"/>
                <w:lang w:eastAsia="en-GB"/>
              </w:rPr>
            </w:pPr>
            <w:r w:rsidRPr="00CC7CB5">
              <w:rPr>
                <w:rFonts w:ascii="Calibri" w:eastAsiaTheme="majorEastAsia" w:hAnsi="Calibri" w:cs="Calibri"/>
                <w:lang w:eastAsia="en-GB"/>
              </w:rPr>
              <w:t>74.32%</w:t>
            </w:r>
          </w:p>
        </w:tc>
        <w:tc>
          <w:tcPr>
            <w:tcW w:w="1559" w:type="dxa"/>
            <w:shd w:val="clear" w:color="auto" w:fill="FFFFFF" w:themeFill="background1"/>
          </w:tcPr>
          <w:p w14:paraId="0844D779" w14:textId="3DFCAC12" w:rsidR="00085715" w:rsidRPr="009417C1" w:rsidRDefault="00085715" w:rsidP="00085715">
            <w:pPr>
              <w:keepNext/>
              <w:keepLines/>
              <w:tabs>
                <w:tab w:val="left" w:pos="0"/>
              </w:tabs>
              <w:spacing w:before="40"/>
              <w:ind w:right="27"/>
              <w:outlineLvl w:val="2"/>
              <w:rPr>
                <w:rFonts w:ascii="Calibri" w:eastAsiaTheme="majorEastAsia" w:hAnsi="Calibri" w:cs="Calibri"/>
                <w:lang w:eastAsia="en-GB"/>
              </w:rPr>
            </w:pPr>
            <w:r w:rsidRPr="00CC7CB5">
              <w:rPr>
                <w:rFonts w:eastAsia="Times New Roman" w:cstheme="minorHAnsi"/>
                <w:color w:val="4472C4" w:themeColor="accent1"/>
                <w:lang w:eastAsia="en-GB"/>
              </w:rPr>
              <w:t>25.68%</w:t>
            </w:r>
          </w:p>
        </w:tc>
        <w:tc>
          <w:tcPr>
            <w:tcW w:w="1985" w:type="dxa"/>
            <w:shd w:val="clear" w:color="auto" w:fill="FFFFFF" w:themeFill="background1"/>
          </w:tcPr>
          <w:p w14:paraId="540AFC32" w14:textId="2896EF2F" w:rsidR="00085715" w:rsidRPr="00C34716" w:rsidRDefault="00085715" w:rsidP="00085715">
            <w:pPr>
              <w:keepNext/>
              <w:keepLines/>
              <w:spacing w:before="40"/>
              <w:ind w:right="568"/>
              <w:outlineLvl w:val="2"/>
              <w:rPr>
                <w:rFonts w:ascii="Calibri" w:eastAsiaTheme="majorEastAsia" w:hAnsi="Calibri" w:cs="Calibri"/>
                <w:highlight w:val="yellow"/>
                <w:lang w:eastAsia="en-GB"/>
              </w:rPr>
            </w:pPr>
            <w:r w:rsidRPr="009417C1">
              <w:rPr>
                <w:rFonts w:ascii="Calibri" w:eastAsiaTheme="majorEastAsia" w:hAnsi="Calibri" w:cs="Calibri"/>
                <w:lang w:eastAsia="en-GB"/>
              </w:rPr>
              <w:t>11.17 -17.91</w:t>
            </w:r>
          </w:p>
        </w:tc>
        <w:tc>
          <w:tcPr>
            <w:tcW w:w="1471" w:type="dxa"/>
            <w:shd w:val="clear" w:color="auto" w:fill="FFFFFF" w:themeFill="background1"/>
          </w:tcPr>
          <w:p w14:paraId="4479EFB1" w14:textId="611740B1" w:rsidR="00085715" w:rsidRPr="009417C1" w:rsidRDefault="00085715" w:rsidP="00085715">
            <w:pPr>
              <w:keepNext/>
              <w:keepLines/>
              <w:spacing w:before="40"/>
              <w:ind w:right="568"/>
              <w:outlineLvl w:val="2"/>
              <w:rPr>
                <w:rFonts w:ascii="Calibri" w:eastAsiaTheme="majorEastAsia" w:hAnsi="Calibri" w:cs="Calibri"/>
                <w:lang w:eastAsia="en-GB"/>
              </w:rPr>
            </w:pPr>
            <w:r w:rsidRPr="00537486">
              <w:rPr>
                <w:rFonts w:ascii="Calibri" w:eastAsiaTheme="majorEastAsia" w:hAnsi="Calibri" w:cs="Calibri"/>
                <w:lang w:eastAsia="en-GB"/>
              </w:rPr>
              <w:t>75.94%</w:t>
            </w:r>
          </w:p>
        </w:tc>
        <w:tc>
          <w:tcPr>
            <w:tcW w:w="1843" w:type="dxa"/>
            <w:shd w:val="clear" w:color="auto" w:fill="FFFFFF" w:themeFill="background1"/>
          </w:tcPr>
          <w:p w14:paraId="14ED37DD" w14:textId="77B3D221" w:rsidR="00085715" w:rsidRPr="00C34716" w:rsidRDefault="00085715" w:rsidP="00085715">
            <w:pPr>
              <w:jc w:val="both"/>
              <w:rPr>
                <w:rFonts w:eastAsia="Times New Roman" w:cstheme="minorHAnsi"/>
                <w:color w:val="4472C4" w:themeColor="accent1"/>
                <w:highlight w:val="yellow"/>
                <w:lang w:eastAsia="en-GB"/>
              </w:rPr>
            </w:pPr>
            <w:r w:rsidRPr="00537486">
              <w:rPr>
                <w:rFonts w:eastAsia="Times New Roman" w:cstheme="minorHAnsi"/>
                <w:color w:val="4472C4" w:themeColor="accent1"/>
                <w:lang w:eastAsia="en-GB"/>
              </w:rPr>
              <w:t>24.06%</w:t>
            </w:r>
          </w:p>
        </w:tc>
        <w:tc>
          <w:tcPr>
            <w:tcW w:w="2072" w:type="dxa"/>
            <w:shd w:val="clear" w:color="auto" w:fill="FFFFFF" w:themeFill="background1"/>
          </w:tcPr>
          <w:p w14:paraId="6B84D59A" w14:textId="410C1F87" w:rsidR="00085715" w:rsidRPr="009417C1" w:rsidRDefault="00085715" w:rsidP="00085715">
            <w:pPr>
              <w:keepNext/>
              <w:keepLines/>
              <w:tabs>
                <w:tab w:val="left" w:pos="0"/>
              </w:tabs>
              <w:spacing w:before="40"/>
              <w:outlineLvl w:val="2"/>
              <w:rPr>
                <w:rFonts w:ascii="Calibri" w:eastAsiaTheme="majorEastAsia" w:hAnsi="Calibri" w:cs="Calibri"/>
                <w:lang w:eastAsia="en-GB"/>
              </w:rPr>
            </w:pPr>
            <w:r w:rsidRPr="00537486">
              <w:rPr>
                <w:rFonts w:ascii="Calibri" w:hAnsi="Calibri" w:cs="Calibri"/>
                <w:lang w:eastAsia="en-GB"/>
              </w:rPr>
              <w:t xml:space="preserve">10.26 -16.68  </w:t>
            </w:r>
          </w:p>
        </w:tc>
      </w:tr>
      <w:bookmarkEnd w:id="5"/>
    </w:tbl>
    <w:p w14:paraId="35371814" w14:textId="77777777" w:rsidR="00EC6745" w:rsidRPr="00C34716" w:rsidRDefault="00EC6745" w:rsidP="00EC6745">
      <w:pPr>
        <w:spacing w:after="0" w:line="240" w:lineRule="auto"/>
        <w:ind w:right="-46"/>
        <w:jc w:val="both"/>
        <w:rPr>
          <w:rFonts w:eastAsia="Times New Roman" w:cstheme="minorHAnsi"/>
          <w:kern w:val="0"/>
          <w:highlight w:val="yellow"/>
          <w:lang w:eastAsia="en-GB"/>
          <w14:ligatures w14:val="none"/>
        </w:rPr>
      </w:pPr>
    </w:p>
    <w:bookmarkEnd w:id="6"/>
    <w:p w14:paraId="2DD2C207" w14:textId="4F5A106B" w:rsidR="00BA00F3" w:rsidRPr="002F08A4" w:rsidRDefault="00BA00F3" w:rsidP="00EC6745">
      <w:pPr>
        <w:autoSpaceDE w:val="0"/>
        <w:autoSpaceDN w:val="0"/>
        <w:adjustRightInd w:val="0"/>
        <w:spacing w:after="0" w:line="288" w:lineRule="auto"/>
        <w:jc w:val="both"/>
        <w:rPr>
          <w:rFonts w:eastAsia="Times New Roman" w:cstheme="minorHAnsi"/>
          <w:bCs/>
          <w:color w:val="0D0D0D"/>
          <w:kern w:val="0"/>
          <w:lang w:eastAsia="en-GB"/>
          <w14:ligatures w14:val="none"/>
        </w:rPr>
      </w:pPr>
      <w:r w:rsidRPr="002F08A4">
        <w:t>In 2025, the overall proportion of female officers in the upper quartiles remained unchanged. However, there was a slight increase in the lower two quartiles: the lower middle quartile rose by 0.64% (from 23.42%), and the lowest quartile increased by 1.62% (from 23.62%).</w:t>
      </w:r>
    </w:p>
    <w:p w14:paraId="75321BAF" w14:textId="09224F32" w:rsidR="002F08A4" w:rsidRDefault="002F08A4" w:rsidP="00EC6745">
      <w:pPr>
        <w:autoSpaceDE w:val="0"/>
        <w:autoSpaceDN w:val="0"/>
        <w:adjustRightInd w:val="0"/>
        <w:spacing w:after="0" w:line="240" w:lineRule="auto"/>
        <w:jc w:val="both"/>
      </w:pPr>
      <w:r>
        <w:t>In 2025, 77.4% (24) of senior officer roles at Superintendent level and above were held by male officers, a slight increase from 76.2% in 2024. There are currently seven female officers ranked at Superintendent or above</w:t>
      </w:r>
      <w:r w:rsidR="003F16BE">
        <w:t xml:space="preserve">.  During 2024–2025, </w:t>
      </w:r>
      <w:r w:rsidR="008C1F77">
        <w:t>senior f</w:t>
      </w:r>
      <w:r w:rsidR="003F16BE">
        <w:t xml:space="preserve">emale </w:t>
      </w:r>
      <w:r w:rsidR="008C1F77">
        <w:t>officers left</w:t>
      </w:r>
      <w:r w:rsidR="003F16BE">
        <w:t xml:space="preserve"> the organisation</w:t>
      </w:r>
      <w:r w:rsidR="007343E0">
        <w:t xml:space="preserve"> which </w:t>
      </w:r>
      <w:r w:rsidR="003F16BE">
        <w:t xml:space="preserve">impacted </w:t>
      </w:r>
      <w:r w:rsidR="007343E0">
        <w:t xml:space="preserve">on </w:t>
      </w:r>
      <w:r w:rsidR="003F16BE">
        <w:t>female representation at the higher ranks.</w:t>
      </w:r>
    </w:p>
    <w:p w14:paraId="582A36C6" w14:textId="77777777" w:rsidR="002F08A4" w:rsidRDefault="002F08A4" w:rsidP="00EC6745">
      <w:pPr>
        <w:autoSpaceDE w:val="0"/>
        <w:autoSpaceDN w:val="0"/>
        <w:adjustRightInd w:val="0"/>
        <w:spacing w:after="0" w:line="240" w:lineRule="auto"/>
        <w:jc w:val="both"/>
      </w:pPr>
    </w:p>
    <w:p w14:paraId="57916F76" w14:textId="6AE11687" w:rsidR="00D51072" w:rsidRPr="0032010F" w:rsidRDefault="00D51072" w:rsidP="00EC6745">
      <w:pPr>
        <w:autoSpaceDE w:val="0"/>
        <w:autoSpaceDN w:val="0"/>
        <w:adjustRightInd w:val="0"/>
        <w:spacing w:after="0" w:line="240" w:lineRule="auto"/>
        <w:jc w:val="both"/>
        <w:rPr>
          <w:rFonts w:eastAsia="Times New Roman" w:cstheme="minorHAnsi"/>
          <w:bCs/>
          <w:color w:val="0D0D0D"/>
          <w:kern w:val="0"/>
          <w:lang w:eastAsia="en-GB"/>
          <w14:ligatures w14:val="none"/>
        </w:rPr>
      </w:pPr>
      <w:r w:rsidRPr="0032010F">
        <w:rPr>
          <w:rFonts w:eastAsia="Times New Roman" w:cstheme="minorHAnsi"/>
          <w:bCs/>
          <w:color w:val="0D0D0D"/>
          <w:kern w:val="0"/>
          <w:lang w:eastAsia="en-GB"/>
          <w14:ligatures w14:val="none"/>
        </w:rPr>
        <w:t>Table 10</w:t>
      </w:r>
    </w:p>
    <w:tbl>
      <w:tblPr>
        <w:tblStyle w:val="TableGrid"/>
        <w:tblW w:w="0" w:type="auto"/>
        <w:tblLook w:val="04A0" w:firstRow="1" w:lastRow="0" w:firstColumn="1" w:lastColumn="0" w:noHBand="0" w:noVBand="1"/>
      </w:tblPr>
      <w:tblGrid>
        <w:gridCol w:w="1706"/>
        <w:gridCol w:w="1266"/>
        <w:gridCol w:w="1515"/>
        <w:gridCol w:w="2029"/>
        <w:gridCol w:w="1536"/>
        <w:gridCol w:w="1843"/>
        <w:gridCol w:w="2007"/>
      </w:tblGrid>
      <w:tr w:rsidR="00EC6745" w:rsidRPr="00C34716" w14:paraId="13090984" w14:textId="77777777" w:rsidTr="00085715">
        <w:tc>
          <w:tcPr>
            <w:tcW w:w="11902" w:type="dxa"/>
            <w:gridSpan w:val="7"/>
            <w:shd w:val="clear" w:color="auto" w:fill="8EAADB" w:themeFill="accent1" w:themeFillTint="99"/>
          </w:tcPr>
          <w:p w14:paraId="7C59907D" w14:textId="1B62267A" w:rsidR="00EC6745" w:rsidRPr="00085715" w:rsidRDefault="00EC6745" w:rsidP="00EC6745">
            <w:pPr>
              <w:keepNext/>
              <w:keepLines/>
              <w:spacing w:before="40"/>
              <w:ind w:right="568"/>
              <w:jc w:val="center"/>
              <w:outlineLvl w:val="2"/>
              <w:rPr>
                <w:rFonts w:ascii="Calibri" w:eastAsiaTheme="majorEastAsia" w:hAnsi="Calibri" w:cs="Calibri"/>
                <w:b/>
                <w:bCs/>
                <w:sz w:val="20"/>
                <w:szCs w:val="20"/>
                <w:highlight w:val="yellow"/>
                <w:lang w:eastAsia="en-GB"/>
              </w:rPr>
            </w:pPr>
            <w:r w:rsidRPr="00085715">
              <w:rPr>
                <w:rFonts w:ascii="Calibri" w:eastAsiaTheme="majorEastAsia" w:hAnsi="Calibri" w:cs="Calibri"/>
                <w:b/>
                <w:bCs/>
                <w:sz w:val="24"/>
                <w:szCs w:val="24"/>
                <w:lang w:eastAsia="en-GB"/>
              </w:rPr>
              <w:t>Staff – quartile pay bands</w:t>
            </w:r>
          </w:p>
        </w:tc>
      </w:tr>
      <w:tr w:rsidR="00085715" w:rsidRPr="00C34716" w14:paraId="2CDBAE58" w14:textId="77777777" w:rsidTr="00067DBF">
        <w:tc>
          <w:tcPr>
            <w:tcW w:w="1706" w:type="dxa"/>
          </w:tcPr>
          <w:p w14:paraId="1CE05564" w14:textId="77777777" w:rsidR="00085715" w:rsidRPr="00085715" w:rsidRDefault="00085715" w:rsidP="00085715">
            <w:pPr>
              <w:keepNext/>
              <w:keepLines/>
              <w:tabs>
                <w:tab w:val="left" w:pos="0"/>
              </w:tabs>
              <w:spacing w:before="40"/>
              <w:ind w:right="-36"/>
              <w:outlineLvl w:val="2"/>
              <w:rPr>
                <w:rFonts w:ascii="Calibri" w:eastAsiaTheme="majorEastAsia" w:hAnsi="Calibri" w:cs="Calibri"/>
                <w:b/>
                <w:bCs/>
                <w:lang w:eastAsia="en-GB"/>
              </w:rPr>
            </w:pPr>
          </w:p>
        </w:tc>
        <w:tc>
          <w:tcPr>
            <w:tcW w:w="4810" w:type="dxa"/>
            <w:gridSpan w:val="3"/>
          </w:tcPr>
          <w:p w14:paraId="665B548F" w14:textId="46F80BBD" w:rsidR="00085715" w:rsidRPr="00085715" w:rsidRDefault="00085715" w:rsidP="00085715">
            <w:pPr>
              <w:keepNext/>
              <w:keepLines/>
              <w:spacing w:before="40"/>
              <w:jc w:val="center"/>
              <w:outlineLvl w:val="2"/>
              <w:rPr>
                <w:rFonts w:ascii="Calibri" w:eastAsiaTheme="majorEastAsia" w:hAnsi="Calibri" w:cs="Calibri"/>
                <w:b/>
                <w:bCs/>
                <w:lang w:eastAsia="en-GB"/>
              </w:rPr>
            </w:pPr>
            <w:r w:rsidRPr="00085715">
              <w:rPr>
                <w:rFonts w:ascii="Calibri" w:eastAsiaTheme="majorEastAsia" w:hAnsi="Calibri" w:cs="Calibri"/>
                <w:b/>
                <w:bCs/>
                <w:lang w:eastAsia="en-GB"/>
              </w:rPr>
              <w:t>2025</w:t>
            </w:r>
          </w:p>
        </w:tc>
        <w:tc>
          <w:tcPr>
            <w:tcW w:w="5386" w:type="dxa"/>
            <w:gridSpan w:val="3"/>
          </w:tcPr>
          <w:p w14:paraId="0EF6CB23" w14:textId="243541B1" w:rsidR="00085715" w:rsidRPr="00085715" w:rsidRDefault="00085715" w:rsidP="00085715">
            <w:pPr>
              <w:keepNext/>
              <w:keepLines/>
              <w:spacing w:before="40"/>
              <w:jc w:val="center"/>
              <w:outlineLvl w:val="2"/>
              <w:rPr>
                <w:rFonts w:asciiTheme="majorHAnsi" w:eastAsiaTheme="majorEastAsia" w:hAnsiTheme="majorHAnsi" w:cstheme="majorBidi"/>
                <w:b/>
                <w:bCs/>
                <w:highlight w:val="yellow"/>
                <w:lang w:eastAsia="en-GB"/>
              </w:rPr>
            </w:pPr>
            <w:r w:rsidRPr="00085715">
              <w:rPr>
                <w:rFonts w:asciiTheme="majorHAnsi" w:eastAsiaTheme="majorEastAsia" w:hAnsiTheme="majorHAnsi" w:cstheme="majorBidi"/>
                <w:b/>
                <w:bCs/>
                <w:lang w:eastAsia="en-GB"/>
              </w:rPr>
              <w:t>2024</w:t>
            </w:r>
          </w:p>
        </w:tc>
      </w:tr>
      <w:tr w:rsidR="00085715" w:rsidRPr="00C34716" w14:paraId="3608D47D" w14:textId="77777777" w:rsidTr="00085715">
        <w:tc>
          <w:tcPr>
            <w:tcW w:w="1706" w:type="dxa"/>
          </w:tcPr>
          <w:p w14:paraId="5CBEDB67" w14:textId="77777777" w:rsidR="00085715" w:rsidRPr="0032010F" w:rsidRDefault="00085715" w:rsidP="00085715">
            <w:pPr>
              <w:keepNext/>
              <w:keepLines/>
              <w:tabs>
                <w:tab w:val="left" w:pos="0"/>
              </w:tabs>
              <w:spacing w:before="40"/>
              <w:ind w:right="-36"/>
              <w:outlineLvl w:val="2"/>
              <w:rPr>
                <w:rFonts w:asciiTheme="majorHAnsi" w:eastAsiaTheme="majorEastAsia" w:hAnsiTheme="majorHAnsi" w:cstheme="majorBidi"/>
                <w:color w:val="1F3763" w:themeColor="accent1" w:themeShade="7F"/>
                <w:lang w:eastAsia="en-GB"/>
              </w:rPr>
            </w:pPr>
            <w:r w:rsidRPr="0032010F">
              <w:rPr>
                <w:rFonts w:ascii="Calibri" w:eastAsiaTheme="majorEastAsia" w:hAnsi="Calibri" w:cs="Calibri"/>
                <w:b/>
                <w:bCs/>
                <w:color w:val="000000"/>
                <w:lang w:eastAsia="en-GB"/>
              </w:rPr>
              <w:t>Pay quartile</w:t>
            </w:r>
          </w:p>
        </w:tc>
        <w:tc>
          <w:tcPr>
            <w:tcW w:w="1266" w:type="dxa"/>
          </w:tcPr>
          <w:p w14:paraId="20F3DF14" w14:textId="11F20804" w:rsidR="00085715" w:rsidRPr="00C34716" w:rsidRDefault="00085715" w:rsidP="00085715">
            <w:pPr>
              <w:keepNext/>
              <w:keepLines/>
              <w:spacing w:before="40"/>
              <w:ind w:right="-109"/>
              <w:outlineLvl w:val="2"/>
              <w:rPr>
                <w:rFonts w:ascii="Calibri" w:eastAsiaTheme="majorEastAsia" w:hAnsi="Calibri" w:cs="Calibri"/>
                <w:b/>
                <w:bCs/>
                <w:color w:val="1F3763" w:themeColor="accent1" w:themeShade="7F"/>
                <w:highlight w:val="yellow"/>
                <w:lang w:eastAsia="en-GB"/>
              </w:rPr>
            </w:pPr>
            <w:r w:rsidRPr="00F70D7C">
              <w:rPr>
                <w:rFonts w:ascii="Calibri" w:eastAsiaTheme="majorEastAsia" w:hAnsi="Calibri" w:cs="Calibri"/>
                <w:b/>
                <w:bCs/>
                <w:color w:val="000000"/>
                <w:lang w:eastAsia="en-GB"/>
              </w:rPr>
              <w:t>% Male</w:t>
            </w:r>
          </w:p>
        </w:tc>
        <w:tc>
          <w:tcPr>
            <w:tcW w:w="1515" w:type="dxa"/>
          </w:tcPr>
          <w:p w14:paraId="46C1C1E1" w14:textId="7665A136" w:rsidR="00085715" w:rsidRPr="00C34716" w:rsidRDefault="00085715" w:rsidP="00085715">
            <w:pPr>
              <w:keepNext/>
              <w:keepLines/>
              <w:tabs>
                <w:tab w:val="left" w:pos="0"/>
              </w:tabs>
              <w:spacing w:before="40"/>
              <w:ind w:right="-250"/>
              <w:outlineLvl w:val="2"/>
              <w:rPr>
                <w:rFonts w:eastAsiaTheme="majorEastAsia" w:cstheme="minorHAnsi"/>
                <w:b/>
                <w:bCs/>
                <w:color w:val="1F3763" w:themeColor="accent1" w:themeShade="7F"/>
                <w:highlight w:val="yellow"/>
                <w:lang w:eastAsia="en-GB"/>
              </w:rPr>
            </w:pPr>
            <w:r w:rsidRPr="00EA6486">
              <w:rPr>
                <w:rFonts w:ascii="Calibri" w:eastAsiaTheme="majorEastAsia" w:hAnsi="Calibri" w:cs="Calibri"/>
                <w:b/>
                <w:bCs/>
                <w:color w:val="000000"/>
                <w:lang w:eastAsia="en-GB"/>
              </w:rPr>
              <w:t>% Female</w:t>
            </w:r>
          </w:p>
        </w:tc>
        <w:tc>
          <w:tcPr>
            <w:tcW w:w="2029" w:type="dxa"/>
          </w:tcPr>
          <w:p w14:paraId="1237B6BF" w14:textId="13EBB49F" w:rsidR="00085715" w:rsidRPr="00C34716" w:rsidRDefault="00085715" w:rsidP="00085715">
            <w:pPr>
              <w:keepNext/>
              <w:keepLines/>
              <w:spacing w:before="40"/>
              <w:outlineLvl w:val="2"/>
              <w:rPr>
                <w:rFonts w:ascii="Calibri" w:eastAsiaTheme="majorEastAsia" w:hAnsi="Calibri" w:cs="Calibri"/>
                <w:b/>
                <w:bCs/>
                <w:color w:val="000000"/>
                <w:highlight w:val="yellow"/>
                <w:lang w:eastAsia="en-GB"/>
              </w:rPr>
            </w:pPr>
            <w:r w:rsidRPr="00EA6486">
              <w:rPr>
                <w:rFonts w:ascii="Calibri" w:eastAsiaTheme="majorEastAsia" w:hAnsi="Calibri" w:cs="Calibri"/>
                <w:b/>
                <w:bCs/>
                <w:color w:val="000000"/>
                <w:lang w:eastAsia="en-GB"/>
              </w:rPr>
              <w:t>Hourly Pay range £</w:t>
            </w:r>
          </w:p>
        </w:tc>
        <w:tc>
          <w:tcPr>
            <w:tcW w:w="1536" w:type="dxa"/>
          </w:tcPr>
          <w:p w14:paraId="7E6A8756" w14:textId="6E9449D7" w:rsidR="00085715" w:rsidRPr="00085715" w:rsidRDefault="00085715" w:rsidP="00085715">
            <w:pPr>
              <w:keepNext/>
              <w:keepLines/>
              <w:spacing w:before="40"/>
              <w:ind w:right="568"/>
              <w:outlineLvl w:val="2"/>
              <w:rPr>
                <w:rFonts w:ascii="Calibri" w:eastAsiaTheme="majorEastAsia" w:hAnsi="Calibri" w:cs="Calibri"/>
                <w:b/>
                <w:bCs/>
                <w:color w:val="000000"/>
                <w:lang w:eastAsia="en-GB"/>
              </w:rPr>
            </w:pPr>
            <w:r w:rsidRPr="00F70D7C">
              <w:rPr>
                <w:rFonts w:ascii="Calibri" w:eastAsiaTheme="majorEastAsia" w:hAnsi="Calibri" w:cs="Calibri"/>
                <w:b/>
                <w:bCs/>
                <w:color w:val="000000"/>
                <w:lang w:eastAsia="en-GB"/>
              </w:rPr>
              <w:t>% Male</w:t>
            </w:r>
          </w:p>
        </w:tc>
        <w:tc>
          <w:tcPr>
            <w:tcW w:w="1843" w:type="dxa"/>
          </w:tcPr>
          <w:p w14:paraId="57D6F928" w14:textId="49E1AA0D" w:rsidR="00085715" w:rsidRPr="00C34716" w:rsidRDefault="00085715" w:rsidP="00085715">
            <w:pPr>
              <w:keepNext/>
              <w:keepLines/>
              <w:tabs>
                <w:tab w:val="left" w:pos="0"/>
              </w:tabs>
              <w:spacing w:before="40"/>
              <w:outlineLvl w:val="2"/>
              <w:rPr>
                <w:rFonts w:asciiTheme="majorHAnsi" w:eastAsiaTheme="majorEastAsia" w:hAnsiTheme="majorHAnsi" w:cstheme="majorBidi"/>
                <w:color w:val="1F3763" w:themeColor="accent1" w:themeShade="7F"/>
                <w:highlight w:val="yellow"/>
                <w:lang w:eastAsia="en-GB"/>
              </w:rPr>
            </w:pPr>
            <w:r w:rsidRPr="00EA6486">
              <w:rPr>
                <w:rFonts w:ascii="Calibri" w:eastAsiaTheme="majorEastAsia" w:hAnsi="Calibri" w:cs="Calibri"/>
                <w:b/>
                <w:bCs/>
                <w:color w:val="000000"/>
                <w:lang w:eastAsia="en-GB"/>
              </w:rPr>
              <w:t>% Female</w:t>
            </w:r>
          </w:p>
        </w:tc>
        <w:tc>
          <w:tcPr>
            <w:tcW w:w="2007" w:type="dxa"/>
          </w:tcPr>
          <w:p w14:paraId="6D216ABD" w14:textId="714592C1" w:rsidR="00085715" w:rsidRPr="00C34716" w:rsidRDefault="00085715" w:rsidP="00085715">
            <w:pPr>
              <w:keepNext/>
              <w:keepLines/>
              <w:spacing w:before="40"/>
              <w:outlineLvl w:val="2"/>
              <w:rPr>
                <w:rFonts w:asciiTheme="majorHAnsi" w:eastAsiaTheme="majorEastAsia" w:hAnsiTheme="majorHAnsi" w:cstheme="majorBidi"/>
                <w:color w:val="1F3763" w:themeColor="accent1" w:themeShade="7F"/>
                <w:highlight w:val="yellow"/>
                <w:lang w:eastAsia="en-GB"/>
              </w:rPr>
            </w:pPr>
            <w:r w:rsidRPr="00EA6486">
              <w:rPr>
                <w:rFonts w:ascii="Calibri" w:eastAsiaTheme="majorEastAsia" w:hAnsi="Calibri" w:cs="Calibri"/>
                <w:b/>
                <w:bCs/>
                <w:color w:val="000000"/>
                <w:lang w:eastAsia="en-GB"/>
              </w:rPr>
              <w:t>Hourly Pay range £</w:t>
            </w:r>
          </w:p>
        </w:tc>
      </w:tr>
      <w:tr w:rsidR="00085715" w:rsidRPr="00C34716" w14:paraId="2B9D6250" w14:textId="77777777" w:rsidTr="00085715">
        <w:tc>
          <w:tcPr>
            <w:tcW w:w="1706" w:type="dxa"/>
          </w:tcPr>
          <w:p w14:paraId="0BCC94C2" w14:textId="77777777" w:rsidR="00085715" w:rsidRPr="0032010F" w:rsidRDefault="00085715" w:rsidP="00085715">
            <w:pPr>
              <w:rPr>
                <w:rFonts w:ascii="Calibri" w:eastAsia="Times New Roman" w:hAnsi="Calibri" w:cs="Calibri"/>
                <w:color w:val="000000"/>
                <w:lang w:eastAsia="en-GB"/>
              </w:rPr>
            </w:pPr>
            <w:r w:rsidRPr="0032010F">
              <w:rPr>
                <w:rFonts w:ascii="Calibri" w:eastAsia="Times New Roman" w:hAnsi="Calibri" w:cs="Calibri"/>
                <w:color w:val="000000"/>
                <w:lang w:eastAsia="en-GB"/>
              </w:rPr>
              <w:t>Upper</w:t>
            </w:r>
          </w:p>
        </w:tc>
        <w:tc>
          <w:tcPr>
            <w:tcW w:w="1266" w:type="dxa"/>
          </w:tcPr>
          <w:p w14:paraId="427385AE" w14:textId="0D2A4AD0" w:rsidR="00085715" w:rsidRPr="00C34716" w:rsidRDefault="00085715" w:rsidP="00085715">
            <w:pPr>
              <w:keepNext/>
              <w:keepLines/>
              <w:tabs>
                <w:tab w:val="left" w:pos="0"/>
              </w:tabs>
              <w:spacing w:before="40"/>
              <w:ind w:right="27"/>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000000"/>
                <w:lang w:eastAsia="en-GB"/>
              </w:rPr>
              <w:t>50.11%</w:t>
            </w:r>
          </w:p>
        </w:tc>
        <w:tc>
          <w:tcPr>
            <w:tcW w:w="1515" w:type="dxa"/>
          </w:tcPr>
          <w:p w14:paraId="64DC4EAF" w14:textId="33E69891"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EA6486">
              <w:rPr>
                <w:rFonts w:eastAsia="Times New Roman" w:cstheme="minorHAnsi"/>
                <w:color w:val="4472C4" w:themeColor="accent1"/>
                <w:lang w:eastAsia="en-GB"/>
              </w:rPr>
              <w:t>49.89%</w:t>
            </w:r>
          </w:p>
        </w:tc>
        <w:tc>
          <w:tcPr>
            <w:tcW w:w="2029" w:type="dxa"/>
          </w:tcPr>
          <w:p w14:paraId="72C36DAE" w14:textId="547D035D"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333333"/>
                <w:lang w:eastAsia="en-GB"/>
              </w:rPr>
              <w:t>23.32 – 76.77</w:t>
            </w:r>
          </w:p>
        </w:tc>
        <w:tc>
          <w:tcPr>
            <w:tcW w:w="1536" w:type="dxa"/>
          </w:tcPr>
          <w:p w14:paraId="4E53B1CF" w14:textId="0FECD91C"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Pr>
                <w:rFonts w:ascii="Calibri" w:eastAsiaTheme="majorEastAsia" w:hAnsi="Calibri" w:cs="Calibri"/>
                <w:color w:val="000000"/>
                <w:lang w:eastAsia="en-GB"/>
              </w:rPr>
              <w:t>51.61</w:t>
            </w:r>
            <w:r w:rsidRPr="00224C84">
              <w:rPr>
                <w:rFonts w:ascii="Calibri" w:eastAsiaTheme="majorEastAsia" w:hAnsi="Calibri" w:cs="Calibri"/>
                <w:color w:val="000000"/>
                <w:lang w:eastAsia="en-GB"/>
              </w:rPr>
              <w:t>%</w:t>
            </w:r>
          </w:p>
        </w:tc>
        <w:tc>
          <w:tcPr>
            <w:tcW w:w="1843" w:type="dxa"/>
          </w:tcPr>
          <w:p w14:paraId="7BD926F1" w14:textId="6F76FB34" w:rsidR="00085715" w:rsidRPr="00C34716" w:rsidRDefault="00085715" w:rsidP="00085715">
            <w:pPr>
              <w:jc w:val="both"/>
              <w:rPr>
                <w:rFonts w:eastAsia="Times New Roman" w:cstheme="minorHAnsi"/>
                <w:color w:val="4472C4" w:themeColor="accent1"/>
                <w:highlight w:val="yellow"/>
                <w:lang w:eastAsia="en-GB"/>
              </w:rPr>
            </w:pPr>
            <w:r>
              <w:rPr>
                <w:rFonts w:eastAsia="Times New Roman" w:cstheme="minorHAnsi"/>
                <w:color w:val="4472C4" w:themeColor="accent1"/>
                <w:lang w:eastAsia="en-GB"/>
              </w:rPr>
              <w:t>48.39</w:t>
            </w:r>
            <w:r w:rsidRPr="00224C84">
              <w:rPr>
                <w:rFonts w:eastAsia="Times New Roman" w:cstheme="minorHAnsi"/>
                <w:color w:val="4472C4" w:themeColor="accent1"/>
                <w:lang w:eastAsia="en-GB"/>
              </w:rPr>
              <w:t>%</w:t>
            </w:r>
          </w:p>
        </w:tc>
        <w:tc>
          <w:tcPr>
            <w:tcW w:w="2007" w:type="dxa"/>
          </w:tcPr>
          <w:p w14:paraId="54B7D619" w14:textId="5DD3C1C1" w:rsidR="00085715" w:rsidRPr="00F70D7C" w:rsidRDefault="00085715" w:rsidP="00085715">
            <w:pPr>
              <w:keepNext/>
              <w:keepLines/>
              <w:spacing w:before="40"/>
              <w:ind w:right="22"/>
              <w:outlineLvl w:val="2"/>
              <w:rPr>
                <w:rFonts w:ascii="Calibri" w:eastAsiaTheme="majorEastAsia" w:hAnsi="Calibri" w:cs="Calibri"/>
                <w:color w:val="333333"/>
                <w:lang w:eastAsia="en-GB"/>
              </w:rPr>
            </w:pPr>
            <w:r w:rsidRPr="00224C84">
              <w:rPr>
                <w:rFonts w:ascii="Calibri" w:eastAsiaTheme="majorEastAsia" w:hAnsi="Calibri" w:cs="Calibri"/>
                <w:color w:val="333333"/>
                <w:lang w:eastAsia="en-GB"/>
              </w:rPr>
              <w:t>22.14 – 91.00</w:t>
            </w:r>
          </w:p>
        </w:tc>
      </w:tr>
      <w:tr w:rsidR="00085715" w:rsidRPr="00C34716" w14:paraId="3D16D3E6" w14:textId="77777777" w:rsidTr="00085715">
        <w:tc>
          <w:tcPr>
            <w:tcW w:w="1706" w:type="dxa"/>
          </w:tcPr>
          <w:p w14:paraId="4FD159BF" w14:textId="77777777" w:rsidR="00085715" w:rsidRPr="0032010F" w:rsidRDefault="00085715" w:rsidP="00085715">
            <w:pPr>
              <w:rPr>
                <w:rFonts w:ascii="Calibri" w:eastAsia="Times New Roman" w:hAnsi="Calibri" w:cs="Calibri"/>
                <w:color w:val="000000"/>
                <w:lang w:eastAsia="en-GB"/>
              </w:rPr>
            </w:pPr>
            <w:r w:rsidRPr="0032010F">
              <w:rPr>
                <w:rFonts w:ascii="Calibri" w:eastAsia="Times New Roman" w:hAnsi="Calibri" w:cs="Calibri"/>
                <w:color w:val="000000"/>
                <w:lang w:eastAsia="en-GB"/>
              </w:rPr>
              <w:t>Upper Middle</w:t>
            </w:r>
          </w:p>
        </w:tc>
        <w:tc>
          <w:tcPr>
            <w:tcW w:w="1266" w:type="dxa"/>
          </w:tcPr>
          <w:p w14:paraId="2D6CE78E" w14:textId="2A84BA5F" w:rsidR="00085715" w:rsidRPr="00C34716" w:rsidRDefault="00085715" w:rsidP="00085715">
            <w:pPr>
              <w:keepNext/>
              <w:keepLines/>
              <w:tabs>
                <w:tab w:val="left" w:pos="0"/>
              </w:tabs>
              <w:spacing w:before="40"/>
              <w:ind w:right="27"/>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000000"/>
                <w:lang w:eastAsia="en-GB"/>
              </w:rPr>
              <w:t>46.72%</w:t>
            </w:r>
          </w:p>
        </w:tc>
        <w:tc>
          <w:tcPr>
            <w:tcW w:w="1515" w:type="dxa"/>
          </w:tcPr>
          <w:p w14:paraId="45FBED08" w14:textId="3077C792"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EA6486">
              <w:rPr>
                <w:rFonts w:eastAsia="Times New Roman" w:cstheme="minorHAnsi"/>
                <w:color w:val="4472C4" w:themeColor="accent1"/>
                <w:lang w:eastAsia="en-GB"/>
              </w:rPr>
              <w:t>53.28%</w:t>
            </w:r>
          </w:p>
        </w:tc>
        <w:tc>
          <w:tcPr>
            <w:tcW w:w="2029" w:type="dxa"/>
          </w:tcPr>
          <w:p w14:paraId="6CC11974" w14:textId="5AF6EB30"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333333"/>
                <w:lang w:eastAsia="en-GB"/>
              </w:rPr>
              <w:t>20.06 – 23.31</w:t>
            </w:r>
          </w:p>
        </w:tc>
        <w:tc>
          <w:tcPr>
            <w:tcW w:w="1536" w:type="dxa"/>
          </w:tcPr>
          <w:p w14:paraId="46FA7745" w14:textId="0C51BF72"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Pr>
                <w:rFonts w:ascii="Calibri" w:eastAsiaTheme="majorEastAsia" w:hAnsi="Calibri" w:cs="Calibri"/>
                <w:color w:val="000000"/>
                <w:lang w:eastAsia="en-GB"/>
              </w:rPr>
              <w:t>47.44</w:t>
            </w:r>
            <w:r w:rsidRPr="00224C84">
              <w:rPr>
                <w:rFonts w:ascii="Calibri" w:eastAsiaTheme="majorEastAsia" w:hAnsi="Calibri" w:cs="Calibri"/>
                <w:color w:val="000000"/>
                <w:lang w:eastAsia="en-GB"/>
              </w:rPr>
              <w:t>%</w:t>
            </w:r>
          </w:p>
        </w:tc>
        <w:tc>
          <w:tcPr>
            <w:tcW w:w="1843" w:type="dxa"/>
          </w:tcPr>
          <w:p w14:paraId="11BE5CEC" w14:textId="428FFB5E" w:rsidR="00085715" w:rsidRPr="00C34716" w:rsidRDefault="00085715" w:rsidP="00085715">
            <w:pPr>
              <w:jc w:val="both"/>
              <w:rPr>
                <w:rFonts w:eastAsia="Times New Roman" w:cstheme="minorHAnsi"/>
                <w:color w:val="4472C4" w:themeColor="accent1"/>
                <w:highlight w:val="yellow"/>
                <w:lang w:eastAsia="en-GB"/>
              </w:rPr>
            </w:pPr>
            <w:r>
              <w:rPr>
                <w:rFonts w:eastAsia="Times New Roman" w:cstheme="minorHAnsi"/>
                <w:color w:val="4472C4" w:themeColor="accent1"/>
                <w:lang w:eastAsia="en-GB"/>
              </w:rPr>
              <w:t>52.56</w:t>
            </w:r>
            <w:r w:rsidRPr="00224C84">
              <w:rPr>
                <w:rFonts w:eastAsia="Times New Roman" w:cstheme="minorHAnsi"/>
                <w:color w:val="4472C4" w:themeColor="accent1"/>
                <w:lang w:eastAsia="en-GB"/>
              </w:rPr>
              <w:t>%</w:t>
            </w:r>
          </w:p>
        </w:tc>
        <w:tc>
          <w:tcPr>
            <w:tcW w:w="2007" w:type="dxa"/>
          </w:tcPr>
          <w:p w14:paraId="4EFF8ED1" w14:textId="1FBCF65C" w:rsidR="00085715" w:rsidRPr="00F70D7C" w:rsidRDefault="00085715" w:rsidP="00085715">
            <w:pPr>
              <w:keepNext/>
              <w:keepLines/>
              <w:spacing w:before="40"/>
              <w:ind w:right="29"/>
              <w:outlineLvl w:val="2"/>
              <w:rPr>
                <w:rFonts w:ascii="Calibri" w:eastAsiaTheme="majorEastAsia" w:hAnsi="Calibri" w:cs="Calibri"/>
                <w:color w:val="333333"/>
                <w:lang w:eastAsia="en-GB"/>
              </w:rPr>
            </w:pPr>
            <w:r w:rsidRPr="00224C84">
              <w:rPr>
                <w:rFonts w:ascii="Calibri" w:eastAsiaTheme="majorEastAsia" w:hAnsi="Calibri" w:cs="Calibri"/>
                <w:color w:val="333333"/>
                <w:lang w:eastAsia="en-GB"/>
              </w:rPr>
              <w:t>21.34 – 22.14</w:t>
            </w:r>
          </w:p>
        </w:tc>
      </w:tr>
      <w:tr w:rsidR="00085715" w:rsidRPr="00C34716" w14:paraId="2DCD3BC4" w14:textId="77777777" w:rsidTr="00085715">
        <w:tc>
          <w:tcPr>
            <w:tcW w:w="1706" w:type="dxa"/>
          </w:tcPr>
          <w:p w14:paraId="2FCBEE94" w14:textId="77777777" w:rsidR="00085715" w:rsidRPr="0032010F" w:rsidRDefault="00085715" w:rsidP="00085715">
            <w:pPr>
              <w:rPr>
                <w:rFonts w:ascii="Calibri" w:eastAsia="Times New Roman" w:hAnsi="Calibri" w:cs="Calibri"/>
                <w:color w:val="000000"/>
                <w:lang w:eastAsia="en-GB"/>
              </w:rPr>
            </w:pPr>
            <w:r w:rsidRPr="0032010F">
              <w:rPr>
                <w:rFonts w:ascii="Calibri" w:eastAsia="Times New Roman" w:hAnsi="Calibri" w:cs="Calibri"/>
                <w:color w:val="000000"/>
                <w:lang w:eastAsia="en-GB"/>
              </w:rPr>
              <w:t>Lower Middle</w:t>
            </w:r>
          </w:p>
        </w:tc>
        <w:tc>
          <w:tcPr>
            <w:tcW w:w="1266" w:type="dxa"/>
          </w:tcPr>
          <w:p w14:paraId="3D8C7D4E" w14:textId="40EE99D1" w:rsidR="00085715" w:rsidRPr="00C34716" w:rsidRDefault="00085715" w:rsidP="00085715">
            <w:pPr>
              <w:keepNext/>
              <w:keepLines/>
              <w:tabs>
                <w:tab w:val="left" w:pos="0"/>
              </w:tabs>
              <w:spacing w:before="40"/>
              <w:ind w:right="27"/>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000000"/>
                <w:lang w:eastAsia="en-GB"/>
              </w:rPr>
              <w:t>44.18%</w:t>
            </w:r>
          </w:p>
        </w:tc>
        <w:tc>
          <w:tcPr>
            <w:tcW w:w="1515" w:type="dxa"/>
          </w:tcPr>
          <w:p w14:paraId="51AFF57F" w14:textId="7E2FFE28"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EA6486">
              <w:rPr>
                <w:rFonts w:eastAsia="Times New Roman" w:cstheme="minorHAnsi"/>
                <w:color w:val="4472C4" w:themeColor="accent1"/>
                <w:lang w:eastAsia="en-GB"/>
              </w:rPr>
              <w:t>55.82%</w:t>
            </w:r>
          </w:p>
        </w:tc>
        <w:tc>
          <w:tcPr>
            <w:tcW w:w="2029" w:type="dxa"/>
          </w:tcPr>
          <w:p w14:paraId="6669F302" w14:textId="4DA97990"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333333"/>
                <w:lang w:eastAsia="en-GB"/>
              </w:rPr>
              <w:t>17.23 – 20.05</w:t>
            </w:r>
          </w:p>
        </w:tc>
        <w:tc>
          <w:tcPr>
            <w:tcW w:w="1536" w:type="dxa"/>
          </w:tcPr>
          <w:p w14:paraId="099C86D2" w14:textId="372A3BB3"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Pr>
                <w:rFonts w:ascii="Calibri" w:eastAsiaTheme="majorEastAsia" w:hAnsi="Calibri" w:cs="Calibri"/>
                <w:color w:val="000000"/>
                <w:lang w:eastAsia="en-GB"/>
              </w:rPr>
              <w:t>47.36</w:t>
            </w:r>
            <w:r w:rsidRPr="00224C84">
              <w:rPr>
                <w:rFonts w:ascii="Calibri" w:eastAsiaTheme="majorEastAsia" w:hAnsi="Calibri" w:cs="Calibri"/>
                <w:color w:val="000000"/>
                <w:lang w:eastAsia="en-GB"/>
              </w:rPr>
              <w:t>%</w:t>
            </w:r>
          </w:p>
        </w:tc>
        <w:tc>
          <w:tcPr>
            <w:tcW w:w="1843" w:type="dxa"/>
          </w:tcPr>
          <w:p w14:paraId="54ECD9C4" w14:textId="28AB1A32" w:rsidR="00085715" w:rsidRPr="00C34716" w:rsidRDefault="00085715" w:rsidP="00085715">
            <w:pPr>
              <w:jc w:val="both"/>
              <w:rPr>
                <w:rFonts w:eastAsia="Times New Roman" w:cstheme="minorHAnsi"/>
                <w:color w:val="4472C4" w:themeColor="accent1"/>
                <w:highlight w:val="yellow"/>
                <w:lang w:eastAsia="en-GB"/>
              </w:rPr>
            </w:pPr>
            <w:r>
              <w:rPr>
                <w:rFonts w:eastAsia="Times New Roman" w:cstheme="minorHAnsi"/>
                <w:color w:val="4472C4" w:themeColor="accent1"/>
                <w:lang w:eastAsia="en-GB"/>
              </w:rPr>
              <w:t>52.64</w:t>
            </w:r>
            <w:r w:rsidRPr="00224C84">
              <w:rPr>
                <w:rFonts w:eastAsia="Times New Roman" w:cstheme="minorHAnsi"/>
                <w:color w:val="4472C4" w:themeColor="accent1"/>
                <w:lang w:eastAsia="en-GB"/>
              </w:rPr>
              <w:t>%</w:t>
            </w:r>
          </w:p>
        </w:tc>
        <w:tc>
          <w:tcPr>
            <w:tcW w:w="2007" w:type="dxa"/>
          </w:tcPr>
          <w:p w14:paraId="1D6B05E1" w14:textId="2F43FAD2" w:rsidR="00085715" w:rsidRPr="00F70D7C" w:rsidRDefault="00085715" w:rsidP="00085715">
            <w:pPr>
              <w:keepNext/>
              <w:keepLines/>
              <w:spacing w:before="40"/>
              <w:outlineLvl w:val="2"/>
              <w:rPr>
                <w:rFonts w:ascii="Calibri" w:eastAsiaTheme="majorEastAsia" w:hAnsi="Calibri" w:cs="Calibri"/>
                <w:color w:val="333333"/>
                <w:lang w:eastAsia="en-GB"/>
              </w:rPr>
            </w:pPr>
            <w:r w:rsidRPr="00224C84">
              <w:rPr>
                <w:rFonts w:ascii="Calibri" w:eastAsiaTheme="majorEastAsia" w:hAnsi="Calibri" w:cs="Calibri"/>
                <w:color w:val="333333"/>
                <w:lang w:eastAsia="en-GB"/>
              </w:rPr>
              <w:t>15.46 – 21.34</w:t>
            </w:r>
          </w:p>
        </w:tc>
      </w:tr>
      <w:tr w:rsidR="00085715" w:rsidRPr="00C34716" w14:paraId="6CDDA83A" w14:textId="77777777" w:rsidTr="00085715">
        <w:tc>
          <w:tcPr>
            <w:tcW w:w="1706" w:type="dxa"/>
          </w:tcPr>
          <w:p w14:paraId="357A9C6E" w14:textId="77777777" w:rsidR="00085715" w:rsidRPr="0032010F" w:rsidRDefault="00085715" w:rsidP="00085715">
            <w:pPr>
              <w:rPr>
                <w:rFonts w:ascii="Calibri" w:eastAsia="Times New Roman" w:hAnsi="Calibri" w:cs="Calibri"/>
                <w:color w:val="000000"/>
                <w:lang w:eastAsia="en-GB"/>
              </w:rPr>
            </w:pPr>
            <w:r w:rsidRPr="0032010F">
              <w:rPr>
                <w:rFonts w:ascii="Calibri" w:eastAsia="Times New Roman" w:hAnsi="Calibri" w:cs="Calibri"/>
                <w:color w:val="000000"/>
                <w:lang w:eastAsia="en-GB"/>
              </w:rPr>
              <w:t>Lower</w:t>
            </w:r>
          </w:p>
        </w:tc>
        <w:tc>
          <w:tcPr>
            <w:tcW w:w="1266" w:type="dxa"/>
          </w:tcPr>
          <w:p w14:paraId="3BCFF3B7" w14:textId="1C8FAF75" w:rsidR="00085715" w:rsidRPr="00C34716" w:rsidRDefault="00085715" w:rsidP="00085715">
            <w:pPr>
              <w:keepNext/>
              <w:keepLines/>
              <w:tabs>
                <w:tab w:val="left" w:pos="0"/>
              </w:tabs>
              <w:spacing w:before="40"/>
              <w:ind w:right="27"/>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000000"/>
                <w:lang w:eastAsia="en-GB"/>
              </w:rPr>
              <w:t>46.75%</w:t>
            </w:r>
          </w:p>
        </w:tc>
        <w:tc>
          <w:tcPr>
            <w:tcW w:w="1515" w:type="dxa"/>
          </w:tcPr>
          <w:p w14:paraId="33C57F75" w14:textId="123647BC" w:rsidR="00085715" w:rsidRPr="00C34716" w:rsidRDefault="00085715" w:rsidP="00085715">
            <w:pPr>
              <w:keepNext/>
              <w:keepLines/>
              <w:tabs>
                <w:tab w:val="left" w:pos="0"/>
              </w:tabs>
              <w:spacing w:before="40"/>
              <w:ind w:right="27"/>
              <w:outlineLvl w:val="2"/>
              <w:rPr>
                <w:rFonts w:ascii="Calibri" w:eastAsiaTheme="majorEastAsia" w:hAnsi="Calibri" w:cs="Calibri"/>
                <w:color w:val="000000"/>
                <w:highlight w:val="yellow"/>
                <w:lang w:eastAsia="en-GB"/>
              </w:rPr>
            </w:pPr>
            <w:r w:rsidRPr="00EA6486">
              <w:rPr>
                <w:rFonts w:eastAsia="Times New Roman" w:cstheme="minorHAnsi"/>
                <w:color w:val="4472C4" w:themeColor="accent1"/>
                <w:lang w:eastAsia="en-GB"/>
              </w:rPr>
              <w:t>53.25%</w:t>
            </w:r>
          </w:p>
        </w:tc>
        <w:tc>
          <w:tcPr>
            <w:tcW w:w="2029" w:type="dxa"/>
          </w:tcPr>
          <w:p w14:paraId="3AB78C63" w14:textId="79A95D14"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sidRPr="00F70D7C">
              <w:rPr>
                <w:rFonts w:ascii="Calibri" w:eastAsiaTheme="majorEastAsia" w:hAnsi="Calibri" w:cs="Calibri"/>
                <w:color w:val="333333"/>
                <w:lang w:eastAsia="en-GB"/>
              </w:rPr>
              <w:t>10.95 – 17.22</w:t>
            </w:r>
          </w:p>
        </w:tc>
        <w:tc>
          <w:tcPr>
            <w:tcW w:w="1536" w:type="dxa"/>
          </w:tcPr>
          <w:p w14:paraId="2E91867C" w14:textId="6A412036" w:rsidR="00085715" w:rsidRPr="00C34716" w:rsidRDefault="00085715" w:rsidP="00085715">
            <w:pPr>
              <w:keepNext/>
              <w:keepLines/>
              <w:spacing w:before="40"/>
              <w:ind w:right="568"/>
              <w:outlineLvl w:val="2"/>
              <w:rPr>
                <w:rFonts w:ascii="Calibri" w:eastAsiaTheme="majorEastAsia" w:hAnsi="Calibri" w:cs="Calibri"/>
                <w:color w:val="000000"/>
                <w:highlight w:val="yellow"/>
                <w:lang w:eastAsia="en-GB"/>
              </w:rPr>
            </w:pPr>
            <w:r>
              <w:rPr>
                <w:rFonts w:ascii="Calibri" w:eastAsiaTheme="majorEastAsia" w:hAnsi="Calibri" w:cs="Calibri"/>
                <w:color w:val="000000"/>
                <w:lang w:eastAsia="en-GB"/>
              </w:rPr>
              <w:t>44.10</w:t>
            </w:r>
            <w:r w:rsidRPr="00224C84">
              <w:rPr>
                <w:rFonts w:ascii="Calibri" w:eastAsiaTheme="majorEastAsia" w:hAnsi="Calibri" w:cs="Calibri"/>
                <w:color w:val="000000"/>
                <w:lang w:eastAsia="en-GB"/>
              </w:rPr>
              <w:t>%</w:t>
            </w:r>
          </w:p>
        </w:tc>
        <w:tc>
          <w:tcPr>
            <w:tcW w:w="1843" w:type="dxa"/>
          </w:tcPr>
          <w:p w14:paraId="1FE118B1" w14:textId="4718A9DC" w:rsidR="00085715" w:rsidRPr="00C34716" w:rsidRDefault="00085715" w:rsidP="00085715">
            <w:pPr>
              <w:jc w:val="both"/>
              <w:rPr>
                <w:rFonts w:eastAsia="Times New Roman" w:cstheme="minorHAnsi"/>
                <w:color w:val="4472C4" w:themeColor="accent1"/>
                <w:highlight w:val="yellow"/>
                <w:lang w:eastAsia="en-GB"/>
              </w:rPr>
            </w:pPr>
            <w:r>
              <w:rPr>
                <w:rFonts w:eastAsia="Times New Roman" w:cstheme="minorHAnsi"/>
                <w:color w:val="4472C4" w:themeColor="accent1"/>
                <w:lang w:eastAsia="en-GB"/>
              </w:rPr>
              <w:t>55.90</w:t>
            </w:r>
            <w:r w:rsidRPr="00224C84">
              <w:rPr>
                <w:rFonts w:eastAsia="Times New Roman" w:cstheme="minorHAnsi"/>
                <w:color w:val="4472C4" w:themeColor="accent1"/>
                <w:lang w:eastAsia="en-GB"/>
              </w:rPr>
              <w:t>%</w:t>
            </w:r>
          </w:p>
        </w:tc>
        <w:tc>
          <w:tcPr>
            <w:tcW w:w="2007" w:type="dxa"/>
          </w:tcPr>
          <w:p w14:paraId="197D0962" w14:textId="5DFA0422" w:rsidR="00085715" w:rsidRPr="00F70D7C" w:rsidRDefault="00085715" w:rsidP="00085715">
            <w:pPr>
              <w:keepNext/>
              <w:keepLines/>
              <w:tabs>
                <w:tab w:val="left" w:pos="0"/>
              </w:tabs>
              <w:spacing w:before="40"/>
              <w:outlineLvl w:val="2"/>
              <w:rPr>
                <w:rFonts w:ascii="Calibri" w:eastAsiaTheme="majorEastAsia" w:hAnsi="Calibri" w:cs="Calibri"/>
                <w:color w:val="333333"/>
                <w:lang w:eastAsia="en-GB"/>
              </w:rPr>
            </w:pPr>
            <w:r w:rsidRPr="00224C84">
              <w:rPr>
                <w:rFonts w:ascii="Calibri" w:eastAsiaTheme="majorEastAsia" w:hAnsi="Calibri" w:cs="Calibri"/>
                <w:color w:val="333333"/>
                <w:lang w:eastAsia="en-GB"/>
              </w:rPr>
              <w:t>12.55 – 15.46</w:t>
            </w:r>
          </w:p>
        </w:tc>
      </w:tr>
    </w:tbl>
    <w:p w14:paraId="0E8B98AF" w14:textId="77777777" w:rsidR="00EC6745" w:rsidRPr="00C34716" w:rsidRDefault="00EC6745" w:rsidP="00EC6745">
      <w:pPr>
        <w:spacing w:after="0" w:line="240" w:lineRule="auto"/>
        <w:jc w:val="both"/>
        <w:rPr>
          <w:rFonts w:eastAsia="Times New Roman" w:cstheme="minorHAnsi"/>
          <w:bCs/>
          <w:kern w:val="0"/>
          <w:highlight w:val="yellow"/>
          <w:lang w:eastAsia="en-GB"/>
          <w14:ligatures w14:val="none"/>
        </w:rPr>
      </w:pPr>
    </w:p>
    <w:p w14:paraId="62BB519A" w14:textId="0EA633F4" w:rsidR="005466A6" w:rsidRDefault="003F16BE" w:rsidP="005F49B8">
      <w:pPr>
        <w:spacing w:after="0" w:line="288" w:lineRule="auto"/>
        <w:jc w:val="both"/>
      </w:pPr>
      <w:r w:rsidRPr="003F16BE">
        <w:rPr>
          <w:rFonts w:eastAsia="Times New Roman" w:cstheme="minorHAnsi"/>
          <w:bCs/>
          <w:kern w:val="0"/>
          <w:lang w:eastAsia="en-GB"/>
          <w14:ligatures w14:val="none"/>
        </w:rPr>
        <w:lastRenderedPageBreak/>
        <w:t>This year</w:t>
      </w:r>
      <w:r w:rsidR="00600957" w:rsidRPr="003F16BE">
        <w:rPr>
          <w:rFonts w:eastAsia="Times New Roman" w:cstheme="minorHAnsi"/>
          <w:bCs/>
          <w:kern w:val="0"/>
          <w:lang w:eastAsia="en-GB"/>
          <w14:ligatures w14:val="none"/>
        </w:rPr>
        <w:t xml:space="preserve">, </w:t>
      </w:r>
      <w:r w:rsidR="00F54ABC" w:rsidRPr="003F16BE">
        <w:rPr>
          <w:rFonts w:eastAsia="Times New Roman" w:cstheme="minorHAnsi"/>
          <w:bCs/>
          <w:kern w:val="0"/>
          <w:lang w:eastAsia="en-GB"/>
          <w14:ligatures w14:val="none"/>
        </w:rPr>
        <w:t>female</w:t>
      </w:r>
      <w:r w:rsidR="00600957" w:rsidRPr="003F16BE">
        <w:rPr>
          <w:rFonts w:eastAsia="Times New Roman" w:cstheme="minorHAnsi"/>
          <w:bCs/>
          <w:kern w:val="0"/>
          <w:lang w:eastAsia="en-GB"/>
          <w14:ligatures w14:val="none"/>
        </w:rPr>
        <w:t xml:space="preserve"> staff in</w:t>
      </w:r>
      <w:r w:rsidR="00F54ABC" w:rsidRPr="003F16BE">
        <w:rPr>
          <w:rFonts w:eastAsia="Times New Roman" w:cstheme="minorHAnsi"/>
          <w:bCs/>
          <w:kern w:val="0"/>
          <w:lang w:eastAsia="en-GB"/>
          <w14:ligatures w14:val="none"/>
        </w:rPr>
        <w:t xml:space="preserve"> the upper </w:t>
      </w:r>
      <w:r w:rsidRPr="003F16BE">
        <w:rPr>
          <w:rFonts w:eastAsia="Times New Roman" w:cstheme="minorHAnsi"/>
          <w:bCs/>
          <w:kern w:val="0"/>
          <w:lang w:eastAsia="en-GB"/>
          <w14:ligatures w14:val="none"/>
        </w:rPr>
        <w:t>quartiles increased by 2.2% with higher representation in both the upper and upper middle quartiles</w:t>
      </w:r>
      <w:r w:rsidR="005F49B8">
        <w:rPr>
          <w:rFonts w:eastAsia="Times New Roman" w:cstheme="minorHAnsi"/>
          <w:bCs/>
          <w:kern w:val="0"/>
          <w:lang w:eastAsia="en-GB"/>
          <w14:ligatures w14:val="none"/>
        </w:rPr>
        <w:t xml:space="preserve">.  </w:t>
      </w:r>
      <w:r w:rsidR="005F49B8">
        <w:t>The overall proportion of female staff in the lower quartiles remained broadly the same in 2025.</w:t>
      </w:r>
      <w:r w:rsidR="00085715">
        <w:t xml:space="preserve"> (109.07% compared to 108.54%).</w:t>
      </w:r>
      <w:r w:rsidR="005F49B8">
        <w:t xml:space="preserve"> Encouragingly, headcount data shows </w:t>
      </w:r>
      <w:r w:rsidR="00085715">
        <w:t xml:space="preserve">50/50 </w:t>
      </w:r>
      <w:r w:rsidR="005F49B8">
        <w:t>representation of males and females</w:t>
      </w:r>
      <w:r w:rsidR="00336D62">
        <w:t xml:space="preserve"> </w:t>
      </w:r>
      <w:r w:rsidR="005F49B8">
        <w:t>at grades C001 to Director. This balance at senior levels has contributed to a reduction in the gender pay gap within the staff group this year.</w:t>
      </w:r>
    </w:p>
    <w:p w14:paraId="072532A9" w14:textId="77777777" w:rsidR="005F49B8" w:rsidRPr="00C34716" w:rsidRDefault="005F49B8" w:rsidP="005F49B8">
      <w:pPr>
        <w:spacing w:after="0" w:line="288" w:lineRule="auto"/>
        <w:jc w:val="both"/>
        <w:rPr>
          <w:rFonts w:eastAsia="Times New Roman" w:cstheme="minorHAnsi"/>
          <w:bCs/>
          <w:kern w:val="0"/>
          <w:highlight w:val="yellow"/>
          <w:lang w:eastAsia="en-GB"/>
          <w14:ligatures w14:val="none"/>
        </w:rPr>
      </w:pPr>
    </w:p>
    <w:p w14:paraId="75B8DF64" w14:textId="384F5C19" w:rsidR="00EC6745" w:rsidRPr="003513BD" w:rsidRDefault="00EC6745" w:rsidP="00C03FC4">
      <w:pPr>
        <w:spacing w:after="120" w:line="240" w:lineRule="auto"/>
        <w:jc w:val="both"/>
        <w:rPr>
          <w:rFonts w:asciiTheme="majorHAnsi" w:eastAsia="Times New Roman" w:hAnsiTheme="majorHAnsi" w:cstheme="majorHAnsi"/>
          <w:b/>
          <w:bCs/>
          <w:color w:val="0D0D0D"/>
          <w:kern w:val="0"/>
          <w:sz w:val="32"/>
          <w:szCs w:val="32"/>
          <w:lang w:eastAsia="en-GB"/>
          <w14:ligatures w14:val="none"/>
        </w:rPr>
      </w:pPr>
      <w:r w:rsidRPr="003513BD">
        <w:rPr>
          <w:rFonts w:asciiTheme="majorHAnsi" w:eastAsia="Times New Roman" w:hAnsiTheme="majorHAnsi" w:cstheme="majorHAnsi"/>
          <w:b/>
          <w:bCs/>
          <w:color w:val="0D0D0D"/>
          <w:kern w:val="0"/>
          <w:sz w:val="32"/>
          <w:szCs w:val="32"/>
          <w:lang w:eastAsia="en-GB"/>
          <w14:ligatures w14:val="none"/>
        </w:rPr>
        <w:t>Bonus payments</w:t>
      </w:r>
    </w:p>
    <w:p w14:paraId="01D03DFD" w14:textId="65C4B62E" w:rsidR="00125B0C" w:rsidRPr="003513BD" w:rsidRDefault="00125B0C" w:rsidP="00125B0C">
      <w:pPr>
        <w:autoSpaceDE w:val="0"/>
        <w:autoSpaceDN w:val="0"/>
        <w:adjustRightInd w:val="0"/>
        <w:spacing w:after="200" w:line="288" w:lineRule="auto"/>
        <w:jc w:val="both"/>
        <w:rPr>
          <w:rFonts w:ascii="Calibri" w:eastAsia="Calibri" w:hAnsi="Calibri" w:cs="Calibri"/>
          <w:color w:val="0D0D0D"/>
        </w:rPr>
      </w:pPr>
      <w:r w:rsidRPr="003513BD">
        <w:rPr>
          <w:rFonts w:ascii="Calibri" w:eastAsia="Calibri" w:hAnsi="Calibri" w:cs="Calibri"/>
          <w:color w:val="000000"/>
        </w:rPr>
        <w:t>Police Regulations</w:t>
      </w:r>
      <w:r w:rsidRPr="003513BD">
        <w:rPr>
          <w:rFonts w:ascii="Calibri" w:eastAsia="Calibri" w:hAnsi="Calibri" w:cs="Calibri"/>
          <w:color w:val="0D0D0D"/>
        </w:rPr>
        <w:t xml:space="preserve"> allow for bonus payments to be made to officers.</w:t>
      </w:r>
      <w:r w:rsidRPr="003513BD">
        <w:rPr>
          <w:rFonts w:ascii="Calibri" w:eastAsia="Calibri" w:hAnsi="Calibri" w:cs="Calibri"/>
          <w:color w:val="000000"/>
        </w:rPr>
        <w:t xml:space="preserve"> BTP has pay parity with Home Office forces and applies the same payments through policy</w:t>
      </w:r>
      <w:r w:rsidRPr="003513BD">
        <w:rPr>
          <w:rFonts w:ascii="Calibri" w:eastAsia="Calibri" w:hAnsi="Calibri" w:cs="Calibri"/>
          <w:color w:val="0D0D0D"/>
        </w:rPr>
        <w:t>.</w:t>
      </w:r>
      <w:r w:rsidR="0021486C">
        <w:rPr>
          <w:rFonts w:ascii="Calibri" w:eastAsia="Calibri" w:hAnsi="Calibri" w:cs="Calibri"/>
          <w:color w:val="0D0D0D"/>
        </w:rPr>
        <w:t xml:space="preserve"> </w:t>
      </w:r>
      <w:r w:rsidRPr="003513BD">
        <w:rPr>
          <w:rFonts w:ascii="Calibri" w:eastAsia="Calibri" w:hAnsi="Calibri" w:cs="Calibri"/>
          <w:color w:val="0D0D0D"/>
        </w:rPr>
        <w:t xml:space="preserve">Bonus payments are paid in the following circumstances: </w:t>
      </w:r>
    </w:p>
    <w:p w14:paraId="2CE6CC75" w14:textId="0A7DEAD6" w:rsidR="00125B0C" w:rsidRPr="003513BD" w:rsidRDefault="00600957" w:rsidP="00125B0C">
      <w:pPr>
        <w:numPr>
          <w:ilvl w:val="0"/>
          <w:numId w:val="15"/>
        </w:numPr>
        <w:autoSpaceDE w:val="0"/>
        <w:autoSpaceDN w:val="0"/>
        <w:adjustRightInd w:val="0"/>
        <w:spacing w:after="200" w:line="288" w:lineRule="auto"/>
        <w:contextualSpacing/>
        <w:jc w:val="both"/>
        <w:rPr>
          <w:rFonts w:ascii="Calibri" w:eastAsia="Calibri" w:hAnsi="Calibri" w:cs="Calibri"/>
          <w:color w:val="0D0D0D"/>
        </w:rPr>
      </w:pPr>
      <w:r w:rsidRPr="003513BD">
        <w:rPr>
          <w:rFonts w:ascii="Calibri" w:eastAsia="Calibri" w:hAnsi="Calibri" w:cs="Calibri"/>
          <w:color w:val="0D0D0D"/>
        </w:rPr>
        <w:t>Make the Difference</w:t>
      </w:r>
      <w:r w:rsidR="00125B0C" w:rsidRPr="003513BD">
        <w:rPr>
          <w:rFonts w:ascii="Calibri" w:eastAsia="Calibri" w:hAnsi="Calibri" w:cs="Calibri"/>
          <w:color w:val="0D0D0D"/>
        </w:rPr>
        <w:t xml:space="preserve"> Awards - officers and staff are eligible for </w:t>
      </w:r>
      <w:r w:rsidR="00125B0C" w:rsidRPr="003513BD">
        <w:rPr>
          <w:rFonts w:ascii="Calibri" w:eastAsia="Calibri" w:hAnsi="Calibri" w:cs="Calibri"/>
          <w:color w:val="000000"/>
          <w:shd w:val="clear" w:color="auto" w:fill="FFFFFF"/>
        </w:rPr>
        <w:t>these awards which recognise outstanding work or contribution; payments range from £25 to £500</w:t>
      </w:r>
      <w:r w:rsidR="00125B0C" w:rsidRPr="003513BD">
        <w:rPr>
          <w:rFonts w:ascii="Calibri" w:eastAsia="Calibri" w:hAnsi="Calibri" w:cs="Calibri"/>
          <w:color w:val="0D0D0D"/>
        </w:rPr>
        <w:t>.</w:t>
      </w:r>
    </w:p>
    <w:p w14:paraId="2D3E6B2A" w14:textId="77777777" w:rsidR="00125B0C" w:rsidRPr="003513BD" w:rsidRDefault="00125B0C" w:rsidP="00125B0C">
      <w:pPr>
        <w:numPr>
          <w:ilvl w:val="0"/>
          <w:numId w:val="15"/>
        </w:numPr>
        <w:autoSpaceDE w:val="0"/>
        <w:autoSpaceDN w:val="0"/>
        <w:adjustRightInd w:val="0"/>
        <w:spacing w:after="200" w:line="288" w:lineRule="auto"/>
        <w:contextualSpacing/>
        <w:jc w:val="both"/>
        <w:rPr>
          <w:rFonts w:ascii="Calibri" w:eastAsia="Calibri" w:hAnsi="Calibri" w:cs="Calibri"/>
          <w:color w:val="0D0D0D"/>
        </w:rPr>
      </w:pPr>
      <w:r w:rsidRPr="003513BD">
        <w:rPr>
          <w:rFonts w:ascii="Calibri" w:eastAsia="Calibri" w:hAnsi="Calibri" w:cs="Calibri"/>
          <w:color w:val="0D0D0D"/>
        </w:rPr>
        <w:t xml:space="preserve">PDR rating 1 - staff are eligible for an award of £500 if they achieve a rating 1 in their annual performance development review. </w:t>
      </w:r>
    </w:p>
    <w:p w14:paraId="66CDEA3B" w14:textId="77777777" w:rsidR="0021486C" w:rsidRDefault="00125B0C" w:rsidP="0021486C">
      <w:pPr>
        <w:pStyle w:val="ListParagraph"/>
        <w:numPr>
          <w:ilvl w:val="0"/>
          <w:numId w:val="15"/>
        </w:numPr>
        <w:autoSpaceDE w:val="0"/>
        <w:autoSpaceDN w:val="0"/>
        <w:adjustRightInd w:val="0"/>
        <w:spacing w:after="120" w:line="288" w:lineRule="auto"/>
        <w:jc w:val="both"/>
        <w:rPr>
          <w:rFonts w:ascii="Calibri" w:eastAsia="Calibri" w:hAnsi="Calibri" w:cs="Calibri"/>
          <w:color w:val="0D0D0D"/>
        </w:rPr>
      </w:pPr>
      <w:r w:rsidRPr="0021486C">
        <w:rPr>
          <w:rFonts w:ascii="Calibri" w:eastAsia="Calibri" w:hAnsi="Calibri" w:cs="Calibri"/>
          <w:color w:val="0D0D0D"/>
        </w:rPr>
        <w:t>Temporary targeted payments</w:t>
      </w:r>
      <w:r w:rsidR="00257B7E" w:rsidRPr="0021486C">
        <w:rPr>
          <w:rFonts w:ascii="Calibri" w:eastAsia="Calibri" w:hAnsi="Calibri" w:cs="Calibri"/>
          <w:color w:val="0D0D0D"/>
        </w:rPr>
        <w:t xml:space="preserve"> </w:t>
      </w:r>
      <w:r w:rsidR="002E0DF5" w:rsidRPr="0021486C">
        <w:rPr>
          <w:rFonts w:ascii="Calibri" w:eastAsia="Calibri" w:hAnsi="Calibri" w:cs="Calibri"/>
          <w:color w:val="0D0D0D"/>
        </w:rPr>
        <w:t>(TVP)</w:t>
      </w:r>
      <w:r w:rsidRPr="0021486C">
        <w:rPr>
          <w:rFonts w:ascii="Calibri" w:eastAsia="Calibri" w:hAnsi="Calibri" w:cs="Calibri"/>
          <w:color w:val="0D0D0D"/>
        </w:rPr>
        <w:t xml:space="preserve"> –</w:t>
      </w:r>
      <w:r w:rsidR="00257B7E" w:rsidRPr="0021486C">
        <w:rPr>
          <w:rFonts w:ascii="Calibri" w:eastAsia="Calibri" w:hAnsi="Calibri" w:cs="Calibri"/>
          <w:color w:val="0D0D0D"/>
        </w:rPr>
        <w:t xml:space="preserve"> </w:t>
      </w:r>
      <w:r w:rsidRPr="0021486C">
        <w:rPr>
          <w:rFonts w:ascii="Calibri" w:eastAsia="Calibri" w:hAnsi="Calibri" w:cs="Calibri"/>
          <w:color w:val="0D0D0D"/>
        </w:rPr>
        <w:t>officers in hard to fill and demanding roles may receive a payment of up to £</w:t>
      </w:r>
      <w:r w:rsidR="00A21065" w:rsidRPr="0021486C">
        <w:rPr>
          <w:rFonts w:ascii="Calibri" w:eastAsia="Calibri" w:hAnsi="Calibri" w:cs="Calibri"/>
          <w:color w:val="0D0D0D"/>
        </w:rPr>
        <w:t>3</w:t>
      </w:r>
      <w:r w:rsidRPr="0021486C">
        <w:rPr>
          <w:rFonts w:ascii="Calibri" w:eastAsia="Calibri" w:hAnsi="Calibri" w:cs="Calibri"/>
          <w:color w:val="0D0D0D"/>
        </w:rPr>
        <w:t>,000. At present, BTP only utilises this allowance for Firearms Instructors, due to a national shortage of qualified</w:t>
      </w:r>
      <w:r w:rsidR="008B63D1" w:rsidRPr="0021486C">
        <w:rPr>
          <w:rFonts w:ascii="Calibri" w:eastAsia="Calibri" w:hAnsi="Calibri" w:cs="Calibri"/>
          <w:color w:val="0D0D0D"/>
        </w:rPr>
        <w:t xml:space="preserve"> officers.</w:t>
      </w:r>
      <w:r w:rsidRPr="0021486C">
        <w:rPr>
          <w:rFonts w:ascii="Calibri" w:eastAsia="Calibri" w:hAnsi="Calibri" w:cs="Calibri"/>
          <w:color w:val="0D0D0D"/>
        </w:rPr>
        <w:t xml:space="preserve"> individuals.</w:t>
      </w:r>
      <w:r w:rsidR="0021486C" w:rsidRPr="0021486C">
        <w:rPr>
          <w:rFonts w:ascii="Calibri" w:eastAsia="Calibri" w:hAnsi="Calibri" w:cs="Calibri"/>
          <w:color w:val="0D0D0D"/>
        </w:rPr>
        <w:t xml:space="preserve"> </w:t>
      </w:r>
    </w:p>
    <w:p w14:paraId="6D4E853B" w14:textId="7D796A39" w:rsidR="008B63D1" w:rsidRPr="0021486C" w:rsidRDefault="008B63D1" w:rsidP="0021486C">
      <w:pPr>
        <w:autoSpaceDE w:val="0"/>
        <w:autoSpaceDN w:val="0"/>
        <w:adjustRightInd w:val="0"/>
        <w:spacing w:after="120" w:line="288" w:lineRule="auto"/>
        <w:ind w:left="360" w:hanging="360"/>
        <w:jc w:val="both"/>
        <w:rPr>
          <w:rFonts w:ascii="Calibri" w:eastAsia="Calibri" w:hAnsi="Calibri" w:cs="Calibri"/>
          <w:color w:val="0D0D0D"/>
        </w:rPr>
      </w:pPr>
      <w:r w:rsidRPr="0021486C">
        <w:rPr>
          <w:rFonts w:ascii="Calibri" w:eastAsia="Calibri" w:hAnsi="Calibri" w:cs="Calibri"/>
          <w:color w:val="0D0D0D"/>
        </w:rPr>
        <w:t xml:space="preserve">In 2025, 604 </w:t>
      </w:r>
      <w:r w:rsidR="0021486C" w:rsidRPr="0021486C">
        <w:rPr>
          <w:rFonts w:ascii="Calibri" w:eastAsia="Calibri" w:hAnsi="Calibri" w:cs="Calibri"/>
          <w:color w:val="0D0D0D"/>
        </w:rPr>
        <w:t xml:space="preserve">employees received a bonus, a </w:t>
      </w:r>
      <w:r w:rsidRPr="0021486C">
        <w:rPr>
          <w:rFonts w:ascii="Calibri" w:eastAsia="Calibri" w:hAnsi="Calibri" w:cs="Calibri"/>
          <w:color w:val="0D0D0D"/>
        </w:rPr>
        <w:t>decrease of 9.85% on last year (670); Chief Officers are not eligible to receive bonuses.</w:t>
      </w:r>
    </w:p>
    <w:p w14:paraId="37DD4C41" w14:textId="77777777" w:rsidR="00125B0C" w:rsidRPr="00C34716" w:rsidRDefault="00125B0C" w:rsidP="00C03FC4">
      <w:pPr>
        <w:autoSpaceDE w:val="0"/>
        <w:autoSpaceDN w:val="0"/>
        <w:adjustRightInd w:val="0"/>
        <w:spacing w:after="120" w:line="288" w:lineRule="auto"/>
        <w:ind w:left="720"/>
        <w:contextualSpacing/>
        <w:jc w:val="both"/>
        <w:rPr>
          <w:rFonts w:ascii="Calibri" w:eastAsia="Calibri" w:hAnsi="Calibri" w:cs="Calibri"/>
          <w:color w:val="0D0D0D"/>
          <w:highlight w:val="yellow"/>
        </w:rPr>
      </w:pPr>
    </w:p>
    <w:p w14:paraId="4B9D7CDA" w14:textId="40720D02" w:rsidR="00860099" w:rsidRPr="00FB1BBF" w:rsidRDefault="00D51072" w:rsidP="000D7840">
      <w:pPr>
        <w:spacing w:after="0" w:line="240" w:lineRule="auto"/>
        <w:ind w:right="-46"/>
        <w:jc w:val="both"/>
        <w:rPr>
          <w:rFonts w:eastAsia="Times New Roman" w:cstheme="minorHAnsi"/>
          <w:kern w:val="0"/>
          <w:lang w:eastAsia="en-GB"/>
          <w14:ligatures w14:val="none"/>
        </w:rPr>
      </w:pPr>
      <w:r w:rsidRPr="00FB1BBF">
        <w:rPr>
          <w:rFonts w:eastAsia="Times New Roman" w:cstheme="minorHAnsi"/>
          <w:kern w:val="0"/>
          <w:lang w:eastAsia="en-GB"/>
          <w14:ligatures w14:val="none"/>
        </w:rPr>
        <w:t xml:space="preserve">                </w:t>
      </w:r>
      <w:r w:rsidR="00290B45" w:rsidRPr="00FB1BBF">
        <w:rPr>
          <w:rFonts w:eastAsia="Times New Roman" w:cstheme="minorHAnsi"/>
          <w:kern w:val="0"/>
          <w:lang w:eastAsia="en-GB"/>
          <w14:ligatures w14:val="none"/>
        </w:rPr>
        <w:t xml:space="preserve">       </w:t>
      </w:r>
      <w:r w:rsidRPr="00FB1BBF">
        <w:rPr>
          <w:rFonts w:eastAsia="Times New Roman" w:cstheme="minorHAnsi"/>
          <w:kern w:val="0"/>
          <w:lang w:eastAsia="en-GB"/>
          <w14:ligatures w14:val="none"/>
        </w:rPr>
        <w:t>Table 11</w:t>
      </w:r>
      <w:r w:rsidR="00081655" w:rsidRPr="00FB1BBF">
        <w:rPr>
          <w:rFonts w:eastAsia="Times New Roman" w:cstheme="minorHAnsi"/>
          <w:kern w:val="0"/>
          <w:lang w:eastAsia="en-GB"/>
          <w14:ligatures w14:val="none"/>
        </w:rPr>
        <w:t xml:space="preserve"> Bonus Payments</w:t>
      </w:r>
    </w:p>
    <w:tbl>
      <w:tblPr>
        <w:tblStyle w:val="TableGrid"/>
        <w:tblW w:w="0" w:type="auto"/>
        <w:jc w:val="center"/>
        <w:tblLook w:val="04A0" w:firstRow="1" w:lastRow="0" w:firstColumn="1" w:lastColumn="0" w:noHBand="0" w:noVBand="1"/>
      </w:tblPr>
      <w:tblGrid>
        <w:gridCol w:w="988"/>
        <w:gridCol w:w="1701"/>
        <w:gridCol w:w="1701"/>
        <w:gridCol w:w="1134"/>
        <w:gridCol w:w="1134"/>
        <w:gridCol w:w="1701"/>
        <w:gridCol w:w="1559"/>
        <w:gridCol w:w="1134"/>
        <w:gridCol w:w="1200"/>
      </w:tblGrid>
      <w:tr w:rsidR="00081655" w:rsidRPr="00C34716" w14:paraId="60837593" w14:textId="77777777" w:rsidTr="00000631">
        <w:trPr>
          <w:jc w:val="center"/>
        </w:trPr>
        <w:tc>
          <w:tcPr>
            <w:tcW w:w="12252" w:type="dxa"/>
            <w:gridSpan w:val="9"/>
            <w:shd w:val="clear" w:color="auto" w:fill="8EAADB" w:themeFill="accent1" w:themeFillTint="99"/>
          </w:tcPr>
          <w:p w14:paraId="237527C5" w14:textId="3CEAF913" w:rsidR="00081655" w:rsidRPr="00C34716" w:rsidRDefault="00081655" w:rsidP="00487552">
            <w:pPr>
              <w:autoSpaceDE w:val="0"/>
              <w:autoSpaceDN w:val="0"/>
              <w:adjustRightInd w:val="0"/>
              <w:jc w:val="center"/>
              <w:rPr>
                <w:rFonts w:cstheme="minorHAnsi"/>
                <w:b/>
                <w:bCs/>
                <w:color w:val="0D0D0D"/>
                <w:highlight w:val="yellow"/>
              </w:rPr>
            </w:pPr>
            <w:r w:rsidRPr="00FB1BBF">
              <w:rPr>
                <w:rFonts w:cstheme="minorHAnsi"/>
                <w:b/>
                <w:bCs/>
                <w:color w:val="0D0D0D"/>
              </w:rPr>
              <w:t>All employees</w:t>
            </w:r>
          </w:p>
        </w:tc>
      </w:tr>
      <w:tr w:rsidR="00081655" w:rsidRPr="00C34716" w14:paraId="7C58AD1B" w14:textId="59FC0C1A" w:rsidTr="007B1D82">
        <w:trPr>
          <w:jc w:val="center"/>
        </w:trPr>
        <w:tc>
          <w:tcPr>
            <w:tcW w:w="988" w:type="dxa"/>
            <w:shd w:val="clear" w:color="auto" w:fill="8EAADB" w:themeFill="accent1" w:themeFillTint="99"/>
          </w:tcPr>
          <w:p w14:paraId="72B485C5" w14:textId="6E4DFB2B" w:rsidR="00081655" w:rsidRPr="00C34716" w:rsidRDefault="00081655" w:rsidP="00487552">
            <w:pPr>
              <w:autoSpaceDE w:val="0"/>
              <w:autoSpaceDN w:val="0"/>
              <w:adjustRightInd w:val="0"/>
              <w:jc w:val="center"/>
              <w:rPr>
                <w:rFonts w:cstheme="minorHAnsi"/>
                <w:b/>
                <w:bCs/>
                <w:color w:val="0D0D0D"/>
                <w:highlight w:val="yellow"/>
              </w:rPr>
            </w:pPr>
          </w:p>
        </w:tc>
        <w:tc>
          <w:tcPr>
            <w:tcW w:w="5670" w:type="dxa"/>
            <w:gridSpan w:val="4"/>
            <w:tcBorders>
              <w:right w:val="single" w:sz="12" w:space="0" w:color="auto"/>
            </w:tcBorders>
            <w:shd w:val="clear" w:color="auto" w:fill="8EAADB" w:themeFill="accent1" w:themeFillTint="99"/>
          </w:tcPr>
          <w:p w14:paraId="4338FD42" w14:textId="300839F3" w:rsidR="00081655" w:rsidRPr="00494196" w:rsidRDefault="00081655" w:rsidP="00487552">
            <w:pPr>
              <w:autoSpaceDE w:val="0"/>
              <w:autoSpaceDN w:val="0"/>
              <w:adjustRightInd w:val="0"/>
              <w:jc w:val="center"/>
              <w:rPr>
                <w:rFonts w:cstheme="minorHAnsi"/>
                <w:b/>
                <w:bCs/>
                <w:color w:val="0D0D0D"/>
              </w:rPr>
            </w:pPr>
            <w:r w:rsidRPr="00494196">
              <w:rPr>
                <w:rFonts w:cstheme="minorHAnsi"/>
                <w:b/>
                <w:bCs/>
                <w:color w:val="0D0D0D"/>
              </w:rPr>
              <w:t>202</w:t>
            </w:r>
            <w:r w:rsidR="0095131E" w:rsidRPr="00494196">
              <w:rPr>
                <w:rFonts w:cstheme="minorHAnsi"/>
                <w:b/>
                <w:bCs/>
                <w:color w:val="0D0D0D"/>
              </w:rPr>
              <w:t>5</w:t>
            </w:r>
          </w:p>
        </w:tc>
        <w:tc>
          <w:tcPr>
            <w:tcW w:w="5594" w:type="dxa"/>
            <w:gridSpan w:val="4"/>
            <w:tcBorders>
              <w:left w:val="single" w:sz="12" w:space="0" w:color="auto"/>
            </w:tcBorders>
            <w:shd w:val="clear" w:color="auto" w:fill="8EAADB" w:themeFill="accent1" w:themeFillTint="99"/>
          </w:tcPr>
          <w:p w14:paraId="356931EA" w14:textId="6111B79C" w:rsidR="00081655" w:rsidRPr="00494196" w:rsidRDefault="00081655" w:rsidP="00487552">
            <w:pPr>
              <w:autoSpaceDE w:val="0"/>
              <w:autoSpaceDN w:val="0"/>
              <w:adjustRightInd w:val="0"/>
              <w:jc w:val="center"/>
              <w:rPr>
                <w:rFonts w:cstheme="minorHAnsi"/>
                <w:b/>
                <w:bCs/>
                <w:color w:val="0D0D0D"/>
              </w:rPr>
            </w:pPr>
            <w:r w:rsidRPr="00494196">
              <w:rPr>
                <w:rFonts w:cstheme="minorHAnsi"/>
                <w:b/>
                <w:bCs/>
                <w:color w:val="0D0D0D"/>
              </w:rPr>
              <w:t>202</w:t>
            </w:r>
            <w:r w:rsidR="0095131E" w:rsidRPr="00494196">
              <w:rPr>
                <w:rFonts w:cstheme="minorHAnsi"/>
                <w:b/>
                <w:bCs/>
                <w:color w:val="0D0D0D"/>
              </w:rPr>
              <w:t>4</w:t>
            </w:r>
          </w:p>
        </w:tc>
      </w:tr>
      <w:tr w:rsidR="00000631" w:rsidRPr="00C34716" w14:paraId="3CA53009" w14:textId="1FACAA23" w:rsidTr="007B1D82">
        <w:trPr>
          <w:trHeight w:val="375"/>
          <w:jc w:val="center"/>
        </w:trPr>
        <w:tc>
          <w:tcPr>
            <w:tcW w:w="988" w:type="dxa"/>
            <w:shd w:val="clear" w:color="auto" w:fill="D9E2F3" w:themeFill="accent1" w:themeFillTint="33"/>
          </w:tcPr>
          <w:p w14:paraId="09395489" w14:textId="7A88020A" w:rsidR="00081655" w:rsidRPr="00C34716" w:rsidRDefault="00081655" w:rsidP="000D7840">
            <w:pPr>
              <w:autoSpaceDE w:val="0"/>
              <w:autoSpaceDN w:val="0"/>
              <w:adjustRightInd w:val="0"/>
              <w:ind w:left="-120" w:firstLine="120"/>
              <w:jc w:val="both"/>
              <w:rPr>
                <w:rFonts w:cstheme="minorHAnsi"/>
                <w:b/>
                <w:bCs/>
                <w:color w:val="0D0D0D"/>
                <w:highlight w:val="yellow"/>
              </w:rPr>
            </w:pPr>
          </w:p>
        </w:tc>
        <w:tc>
          <w:tcPr>
            <w:tcW w:w="1701" w:type="dxa"/>
            <w:shd w:val="clear" w:color="auto" w:fill="D9E2F3" w:themeFill="accent1" w:themeFillTint="33"/>
          </w:tcPr>
          <w:p w14:paraId="776CC0AA" w14:textId="46DC8B01" w:rsidR="00081655" w:rsidRPr="00494196" w:rsidRDefault="00081655" w:rsidP="00317A6A">
            <w:pPr>
              <w:autoSpaceDE w:val="0"/>
              <w:autoSpaceDN w:val="0"/>
              <w:adjustRightInd w:val="0"/>
              <w:jc w:val="center"/>
              <w:rPr>
                <w:rFonts w:cstheme="minorHAnsi"/>
                <w:b/>
                <w:bCs/>
                <w:color w:val="0D0D0D"/>
              </w:rPr>
            </w:pPr>
            <w:r w:rsidRPr="00494196">
              <w:rPr>
                <w:rFonts w:cstheme="minorHAnsi"/>
                <w:b/>
                <w:bCs/>
                <w:color w:val="0D0D0D"/>
              </w:rPr>
              <w:t>Male</w:t>
            </w:r>
            <w:r w:rsidR="00317A6A" w:rsidRPr="00494196">
              <w:rPr>
                <w:rFonts w:cstheme="minorHAnsi"/>
                <w:b/>
                <w:bCs/>
                <w:color w:val="0D0D0D"/>
              </w:rPr>
              <w:t xml:space="preserve"> (</w:t>
            </w:r>
            <w:r w:rsidR="006470C1">
              <w:rPr>
                <w:rFonts w:cstheme="minorHAnsi"/>
                <w:b/>
                <w:bCs/>
                <w:color w:val="0D0D0D"/>
              </w:rPr>
              <w:t>307</w:t>
            </w:r>
            <w:r w:rsidR="00317A6A" w:rsidRPr="00494196">
              <w:rPr>
                <w:rFonts w:cstheme="minorHAnsi"/>
                <w:b/>
                <w:bCs/>
                <w:color w:val="0D0D0D"/>
              </w:rPr>
              <w:t>)</w:t>
            </w:r>
          </w:p>
        </w:tc>
        <w:tc>
          <w:tcPr>
            <w:tcW w:w="1701" w:type="dxa"/>
            <w:shd w:val="clear" w:color="auto" w:fill="D9E2F3" w:themeFill="accent1" w:themeFillTint="33"/>
          </w:tcPr>
          <w:p w14:paraId="2228431B" w14:textId="26B2989E" w:rsidR="00081655" w:rsidRPr="00494196" w:rsidRDefault="00317A6A" w:rsidP="00317A6A">
            <w:pPr>
              <w:autoSpaceDE w:val="0"/>
              <w:autoSpaceDN w:val="0"/>
              <w:adjustRightInd w:val="0"/>
              <w:jc w:val="center"/>
              <w:rPr>
                <w:rFonts w:cstheme="minorHAnsi"/>
                <w:b/>
                <w:bCs/>
                <w:color w:val="0D0D0D"/>
              </w:rPr>
            </w:pPr>
            <w:r w:rsidRPr="00494196">
              <w:rPr>
                <w:rFonts w:cstheme="minorHAnsi"/>
                <w:b/>
                <w:bCs/>
                <w:color w:val="0D0D0D"/>
              </w:rPr>
              <w:t>F</w:t>
            </w:r>
            <w:r w:rsidR="00081655" w:rsidRPr="00494196">
              <w:rPr>
                <w:rFonts w:cstheme="minorHAnsi"/>
                <w:b/>
                <w:bCs/>
                <w:color w:val="0D0D0D"/>
              </w:rPr>
              <w:t xml:space="preserve">emale </w:t>
            </w:r>
            <w:r w:rsidRPr="00494196">
              <w:rPr>
                <w:rFonts w:cstheme="minorHAnsi"/>
                <w:b/>
                <w:bCs/>
                <w:color w:val="0D0D0D"/>
              </w:rPr>
              <w:t>(</w:t>
            </w:r>
            <w:r w:rsidR="00FB1BBF">
              <w:rPr>
                <w:rFonts w:cstheme="minorHAnsi"/>
                <w:b/>
                <w:bCs/>
                <w:color w:val="0D0D0D"/>
              </w:rPr>
              <w:t>2</w:t>
            </w:r>
            <w:r w:rsidR="006470C1">
              <w:rPr>
                <w:rFonts w:cstheme="minorHAnsi"/>
                <w:b/>
                <w:bCs/>
                <w:color w:val="0D0D0D"/>
              </w:rPr>
              <w:t>97</w:t>
            </w:r>
            <w:r w:rsidRPr="00494196">
              <w:rPr>
                <w:rFonts w:cstheme="minorHAnsi"/>
                <w:b/>
                <w:bCs/>
                <w:color w:val="0D0D0D"/>
              </w:rPr>
              <w:t>)</w:t>
            </w:r>
          </w:p>
        </w:tc>
        <w:tc>
          <w:tcPr>
            <w:tcW w:w="1134" w:type="dxa"/>
            <w:shd w:val="clear" w:color="auto" w:fill="D9E2F3" w:themeFill="accent1" w:themeFillTint="33"/>
          </w:tcPr>
          <w:p w14:paraId="7DA31455" w14:textId="77777777" w:rsidR="00081655" w:rsidRPr="00494196" w:rsidRDefault="00081655" w:rsidP="008207C9">
            <w:pPr>
              <w:autoSpaceDE w:val="0"/>
              <w:autoSpaceDN w:val="0"/>
              <w:adjustRightInd w:val="0"/>
              <w:jc w:val="center"/>
              <w:rPr>
                <w:rFonts w:cstheme="minorHAnsi"/>
                <w:b/>
                <w:bCs/>
                <w:color w:val="0D0D0D"/>
              </w:rPr>
            </w:pPr>
            <w:r w:rsidRPr="00494196">
              <w:rPr>
                <w:rFonts w:cstheme="minorHAnsi"/>
                <w:b/>
                <w:bCs/>
                <w:color w:val="0D0D0D"/>
              </w:rPr>
              <w:t>Gap in £</w:t>
            </w:r>
          </w:p>
        </w:tc>
        <w:tc>
          <w:tcPr>
            <w:tcW w:w="1134" w:type="dxa"/>
            <w:tcBorders>
              <w:right w:val="single" w:sz="12" w:space="0" w:color="auto"/>
            </w:tcBorders>
            <w:shd w:val="clear" w:color="auto" w:fill="D9E2F3" w:themeFill="accent1" w:themeFillTint="33"/>
          </w:tcPr>
          <w:p w14:paraId="7450038D" w14:textId="2C0C0F01" w:rsidR="00081655" w:rsidRPr="00494196" w:rsidRDefault="00081655" w:rsidP="008207C9">
            <w:pPr>
              <w:autoSpaceDE w:val="0"/>
              <w:autoSpaceDN w:val="0"/>
              <w:adjustRightInd w:val="0"/>
              <w:jc w:val="center"/>
              <w:rPr>
                <w:rFonts w:cstheme="minorHAnsi"/>
                <w:b/>
                <w:bCs/>
                <w:color w:val="0D0D0D"/>
              </w:rPr>
            </w:pPr>
            <w:r w:rsidRPr="00494196">
              <w:rPr>
                <w:rFonts w:cstheme="minorHAnsi"/>
                <w:b/>
                <w:bCs/>
                <w:color w:val="0D0D0D"/>
              </w:rPr>
              <w:t>% Gap</w:t>
            </w:r>
          </w:p>
        </w:tc>
        <w:tc>
          <w:tcPr>
            <w:tcW w:w="1701" w:type="dxa"/>
            <w:tcBorders>
              <w:left w:val="single" w:sz="12" w:space="0" w:color="auto"/>
            </w:tcBorders>
            <w:shd w:val="clear" w:color="auto" w:fill="D9E2F3" w:themeFill="accent1" w:themeFillTint="33"/>
          </w:tcPr>
          <w:p w14:paraId="20B2F6AF" w14:textId="6B5A2604" w:rsidR="00081655" w:rsidRPr="00494196" w:rsidRDefault="00081655" w:rsidP="00317A6A">
            <w:pPr>
              <w:autoSpaceDE w:val="0"/>
              <w:autoSpaceDN w:val="0"/>
              <w:adjustRightInd w:val="0"/>
              <w:jc w:val="center"/>
              <w:rPr>
                <w:rFonts w:cstheme="minorHAnsi"/>
                <w:b/>
                <w:bCs/>
                <w:color w:val="0D0D0D"/>
              </w:rPr>
            </w:pPr>
            <w:r w:rsidRPr="00494196">
              <w:rPr>
                <w:rFonts w:cstheme="minorHAnsi"/>
                <w:b/>
                <w:bCs/>
                <w:color w:val="0D0D0D"/>
              </w:rPr>
              <w:t>Male</w:t>
            </w:r>
            <w:r w:rsidR="00000631" w:rsidRPr="00494196">
              <w:rPr>
                <w:rFonts w:cstheme="minorHAnsi"/>
                <w:b/>
                <w:bCs/>
                <w:color w:val="0D0D0D"/>
              </w:rPr>
              <w:t xml:space="preserve"> (3</w:t>
            </w:r>
            <w:r w:rsidR="00FB1BBF">
              <w:rPr>
                <w:rFonts w:cstheme="minorHAnsi"/>
                <w:b/>
                <w:bCs/>
                <w:color w:val="0D0D0D"/>
              </w:rPr>
              <w:t>85</w:t>
            </w:r>
            <w:r w:rsidR="00000631" w:rsidRPr="00494196">
              <w:rPr>
                <w:rFonts w:cstheme="minorHAnsi"/>
                <w:b/>
                <w:bCs/>
                <w:color w:val="0D0D0D"/>
              </w:rPr>
              <w:t>)</w:t>
            </w:r>
          </w:p>
        </w:tc>
        <w:tc>
          <w:tcPr>
            <w:tcW w:w="1559" w:type="dxa"/>
            <w:shd w:val="clear" w:color="auto" w:fill="D9E2F3" w:themeFill="accent1" w:themeFillTint="33"/>
          </w:tcPr>
          <w:p w14:paraId="2398A99B" w14:textId="0E8A42D8" w:rsidR="00081655" w:rsidRPr="00494196" w:rsidRDefault="00081655" w:rsidP="00317A6A">
            <w:pPr>
              <w:autoSpaceDE w:val="0"/>
              <w:autoSpaceDN w:val="0"/>
              <w:adjustRightInd w:val="0"/>
              <w:jc w:val="center"/>
              <w:rPr>
                <w:rFonts w:cstheme="minorHAnsi"/>
                <w:b/>
                <w:bCs/>
                <w:color w:val="0D0D0D"/>
              </w:rPr>
            </w:pPr>
            <w:r w:rsidRPr="00494196">
              <w:rPr>
                <w:rFonts w:cstheme="minorHAnsi"/>
                <w:b/>
                <w:bCs/>
                <w:color w:val="0D0D0D"/>
              </w:rPr>
              <w:t>Female</w:t>
            </w:r>
            <w:r w:rsidR="00EE47F2" w:rsidRPr="00494196">
              <w:rPr>
                <w:rFonts w:cstheme="minorHAnsi"/>
                <w:b/>
                <w:bCs/>
                <w:color w:val="0D0D0D"/>
              </w:rPr>
              <w:t xml:space="preserve"> </w:t>
            </w:r>
            <w:r w:rsidR="00000631" w:rsidRPr="00494196">
              <w:rPr>
                <w:rFonts w:cstheme="minorHAnsi"/>
                <w:b/>
                <w:bCs/>
                <w:color w:val="0D0D0D"/>
              </w:rPr>
              <w:t>(2</w:t>
            </w:r>
            <w:r w:rsidR="00FB1BBF">
              <w:rPr>
                <w:rFonts w:cstheme="minorHAnsi"/>
                <w:b/>
                <w:bCs/>
                <w:color w:val="0D0D0D"/>
              </w:rPr>
              <w:t>8</w:t>
            </w:r>
            <w:r w:rsidR="00000631" w:rsidRPr="00494196">
              <w:rPr>
                <w:rFonts w:cstheme="minorHAnsi"/>
                <w:b/>
                <w:bCs/>
                <w:color w:val="0D0D0D"/>
              </w:rPr>
              <w:t>5)</w:t>
            </w:r>
          </w:p>
        </w:tc>
        <w:tc>
          <w:tcPr>
            <w:tcW w:w="1134" w:type="dxa"/>
            <w:shd w:val="clear" w:color="auto" w:fill="D9E2F3" w:themeFill="accent1" w:themeFillTint="33"/>
          </w:tcPr>
          <w:p w14:paraId="33A9B154" w14:textId="022B47BC" w:rsidR="00081655" w:rsidRPr="00494196" w:rsidRDefault="00081655" w:rsidP="008207C9">
            <w:pPr>
              <w:autoSpaceDE w:val="0"/>
              <w:autoSpaceDN w:val="0"/>
              <w:adjustRightInd w:val="0"/>
              <w:jc w:val="center"/>
              <w:rPr>
                <w:rFonts w:cstheme="minorHAnsi"/>
                <w:b/>
                <w:bCs/>
                <w:color w:val="0D0D0D"/>
              </w:rPr>
            </w:pPr>
            <w:r w:rsidRPr="00494196">
              <w:rPr>
                <w:rFonts w:cstheme="minorHAnsi"/>
                <w:b/>
                <w:bCs/>
                <w:color w:val="0D0D0D"/>
              </w:rPr>
              <w:t>Gap in £</w:t>
            </w:r>
          </w:p>
        </w:tc>
        <w:tc>
          <w:tcPr>
            <w:tcW w:w="1200" w:type="dxa"/>
            <w:shd w:val="clear" w:color="auto" w:fill="D9E2F3" w:themeFill="accent1" w:themeFillTint="33"/>
          </w:tcPr>
          <w:p w14:paraId="3E07C92C" w14:textId="14A65D0A" w:rsidR="00081655" w:rsidRPr="0095131E" w:rsidRDefault="00081655" w:rsidP="008207C9">
            <w:pPr>
              <w:autoSpaceDE w:val="0"/>
              <w:autoSpaceDN w:val="0"/>
              <w:adjustRightInd w:val="0"/>
              <w:jc w:val="center"/>
              <w:rPr>
                <w:rFonts w:cstheme="minorHAnsi"/>
                <w:b/>
                <w:bCs/>
                <w:color w:val="0D0D0D"/>
              </w:rPr>
            </w:pPr>
            <w:r w:rsidRPr="0095131E">
              <w:rPr>
                <w:rFonts w:cstheme="minorHAnsi"/>
                <w:b/>
                <w:bCs/>
                <w:color w:val="0D0D0D"/>
              </w:rPr>
              <w:t>% Gap</w:t>
            </w:r>
          </w:p>
        </w:tc>
      </w:tr>
      <w:tr w:rsidR="0095131E" w:rsidRPr="00C34716" w14:paraId="3EB8522D" w14:textId="4BBD6943" w:rsidTr="00453756">
        <w:trPr>
          <w:jc w:val="center"/>
        </w:trPr>
        <w:tc>
          <w:tcPr>
            <w:tcW w:w="988" w:type="dxa"/>
          </w:tcPr>
          <w:p w14:paraId="66EC992A" w14:textId="21D937D0" w:rsidR="0095131E" w:rsidRPr="00494196" w:rsidRDefault="0095131E" w:rsidP="0095131E">
            <w:pPr>
              <w:autoSpaceDE w:val="0"/>
              <w:autoSpaceDN w:val="0"/>
              <w:adjustRightInd w:val="0"/>
              <w:jc w:val="both"/>
              <w:rPr>
                <w:rFonts w:cstheme="minorHAnsi"/>
                <w:b/>
                <w:bCs/>
                <w:color w:val="0D0D0D"/>
              </w:rPr>
            </w:pPr>
            <w:r w:rsidRPr="00494196">
              <w:rPr>
                <w:rFonts w:cstheme="minorHAnsi"/>
                <w:b/>
                <w:bCs/>
                <w:color w:val="0D0D0D"/>
              </w:rPr>
              <w:t>Mean</w:t>
            </w:r>
          </w:p>
        </w:tc>
        <w:tc>
          <w:tcPr>
            <w:tcW w:w="1701" w:type="dxa"/>
          </w:tcPr>
          <w:p w14:paraId="1DBCD7C5" w14:textId="53359EE4" w:rsidR="0095131E" w:rsidRPr="00494196" w:rsidRDefault="00AE6E62" w:rsidP="0095131E">
            <w:pPr>
              <w:autoSpaceDE w:val="0"/>
              <w:autoSpaceDN w:val="0"/>
              <w:adjustRightInd w:val="0"/>
              <w:jc w:val="center"/>
              <w:rPr>
                <w:rFonts w:cstheme="minorHAnsi"/>
                <w:color w:val="0D0D0D"/>
              </w:rPr>
            </w:pPr>
            <w:r w:rsidRPr="00494196">
              <w:rPr>
                <w:rFonts w:cstheme="minorHAnsi"/>
                <w:color w:val="0D0D0D"/>
              </w:rPr>
              <w:t>£</w:t>
            </w:r>
            <w:r w:rsidR="00504B90">
              <w:rPr>
                <w:rFonts w:cstheme="minorHAnsi"/>
                <w:color w:val="0D0D0D"/>
              </w:rPr>
              <w:t>507.25</w:t>
            </w:r>
          </w:p>
        </w:tc>
        <w:tc>
          <w:tcPr>
            <w:tcW w:w="1701" w:type="dxa"/>
          </w:tcPr>
          <w:p w14:paraId="70AE6F8A" w14:textId="6711B18B" w:rsidR="0095131E" w:rsidRPr="00494196" w:rsidRDefault="00AE6E62" w:rsidP="0095131E">
            <w:pPr>
              <w:jc w:val="center"/>
              <w:rPr>
                <w:rFonts w:eastAsia="Times New Roman" w:cstheme="minorHAnsi"/>
                <w:color w:val="4472C4" w:themeColor="accent1"/>
                <w:lang w:eastAsia="en-GB"/>
              </w:rPr>
            </w:pPr>
            <w:r w:rsidRPr="00494196">
              <w:rPr>
                <w:rFonts w:cstheme="minorHAnsi"/>
                <w:color w:val="0D0D0D"/>
              </w:rPr>
              <w:t>£3</w:t>
            </w:r>
            <w:r w:rsidR="00504B90">
              <w:rPr>
                <w:rFonts w:cstheme="minorHAnsi"/>
                <w:color w:val="0D0D0D"/>
              </w:rPr>
              <w:t>61</w:t>
            </w:r>
            <w:r w:rsidRPr="00494196">
              <w:rPr>
                <w:rFonts w:cstheme="minorHAnsi"/>
                <w:color w:val="0D0D0D"/>
              </w:rPr>
              <w:t>.</w:t>
            </w:r>
            <w:r w:rsidR="00504B90">
              <w:rPr>
                <w:rFonts w:cstheme="minorHAnsi"/>
                <w:color w:val="0D0D0D"/>
              </w:rPr>
              <w:t>78</w:t>
            </w:r>
          </w:p>
        </w:tc>
        <w:tc>
          <w:tcPr>
            <w:tcW w:w="1134" w:type="dxa"/>
          </w:tcPr>
          <w:p w14:paraId="6EF9EC34" w14:textId="58BA0397" w:rsidR="0095131E" w:rsidRPr="00494196" w:rsidRDefault="00504B90" w:rsidP="0095131E">
            <w:pPr>
              <w:autoSpaceDE w:val="0"/>
              <w:autoSpaceDN w:val="0"/>
              <w:adjustRightInd w:val="0"/>
              <w:jc w:val="center"/>
              <w:rPr>
                <w:rFonts w:cstheme="minorHAnsi"/>
                <w:color w:val="0D0D0D"/>
              </w:rPr>
            </w:pPr>
            <w:r>
              <w:rPr>
                <w:rFonts w:cstheme="minorHAnsi"/>
                <w:color w:val="0D0D0D"/>
              </w:rPr>
              <w:t>£145.47</w:t>
            </w:r>
          </w:p>
        </w:tc>
        <w:tc>
          <w:tcPr>
            <w:tcW w:w="1134" w:type="dxa"/>
            <w:tcBorders>
              <w:right w:val="single" w:sz="12" w:space="0" w:color="auto"/>
            </w:tcBorders>
          </w:tcPr>
          <w:p w14:paraId="04E77676" w14:textId="4BB877B7" w:rsidR="0095131E" w:rsidRPr="00494196" w:rsidRDefault="00504B90" w:rsidP="0095131E">
            <w:pPr>
              <w:autoSpaceDE w:val="0"/>
              <w:autoSpaceDN w:val="0"/>
              <w:adjustRightInd w:val="0"/>
              <w:jc w:val="center"/>
              <w:rPr>
                <w:rFonts w:cstheme="minorHAnsi"/>
                <w:color w:val="000000" w:themeColor="text1"/>
              </w:rPr>
            </w:pPr>
            <w:r>
              <w:rPr>
                <w:rFonts w:cstheme="minorHAnsi"/>
                <w:color w:val="000000" w:themeColor="text1"/>
              </w:rPr>
              <w:t>28.68%</w:t>
            </w:r>
          </w:p>
        </w:tc>
        <w:tc>
          <w:tcPr>
            <w:tcW w:w="1701" w:type="dxa"/>
          </w:tcPr>
          <w:p w14:paraId="19FE5FBB" w14:textId="3D55CCD2" w:rsidR="0095131E" w:rsidRPr="0095131E" w:rsidRDefault="0095131E" w:rsidP="0095131E">
            <w:pPr>
              <w:autoSpaceDE w:val="0"/>
              <w:autoSpaceDN w:val="0"/>
              <w:adjustRightInd w:val="0"/>
              <w:jc w:val="center"/>
              <w:rPr>
                <w:rFonts w:cstheme="minorHAnsi"/>
                <w:color w:val="000000" w:themeColor="text1"/>
              </w:rPr>
            </w:pPr>
            <w:r w:rsidRPr="0095131E">
              <w:rPr>
                <w:rFonts w:cstheme="minorHAnsi"/>
                <w:color w:val="0D0D0D"/>
              </w:rPr>
              <w:t>£389.35</w:t>
            </w:r>
          </w:p>
        </w:tc>
        <w:tc>
          <w:tcPr>
            <w:tcW w:w="1559" w:type="dxa"/>
          </w:tcPr>
          <w:p w14:paraId="0BEAD07A" w14:textId="42E07332" w:rsidR="0095131E" w:rsidRPr="0095131E" w:rsidRDefault="0095131E" w:rsidP="0095131E">
            <w:pPr>
              <w:autoSpaceDE w:val="0"/>
              <w:autoSpaceDN w:val="0"/>
              <w:adjustRightInd w:val="0"/>
              <w:jc w:val="center"/>
              <w:rPr>
                <w:rFonts w:cstheme="minorHAnsi"/>
                <w:color w:val="000000" w:themeColor="text1"/>
              </w:rPr>
            </w:pPr>
            <w:r w:rsidRPr="0095131E">
              <w:rPr>
                <w:rFonts w:eastAsia="Times New Roman" w:cstheme="minorHAnsi"/>
                <w:color w:val="4472C4" w:themeColor="accent1"/>
                <w:lang w:eastAsia="en-GB"/>
              </w:rPr>
              <w:t>£389.04</w:t>
            </w:r>
          </w:p>
        </w:tc>
        <w:tc>
          <w:tcPr>
            <w:tcW w:w="1134" w:type="dxa"/>
          </w:tcPr>
          <w:p w14:paraId="1DAB02B8" w14:textId="786ED461" w:rsidR="0095131E" w:rsidRPr="0095131E" w:rsidRDefault="0095131E" w:rsidP="0095131E">
            <w:pPr>
              <w:autoSpaceDE w:val="0"/>
              <w:autoSpaceDN w:val="0"/>
              <w:adjustRightInd w:val="0"/>
              <w:jc w:val="center"/>
              <w:rPr>
                <w:rFonts w:cstheme="minorHAnsi"/>
                <w:color w:val="000000" w:themeColor="text1"/>
              </w:rPr>
            </w:pPr>
            <w:r w:rsidRPr="0095131E">
              <w:rPr>
                <w:rFonts w:cstheme="minorHAnsi"/>
                <w:color w:val="0D0D0D"/>
              </w:rPr>
              <w:t>£0.31</w:t>
            </w:r>
          </w:p>
        </w:tc>
        <w:tc>
          <w:tcPr>
            <w:tcW w:w="1200" w:type="dxa"/>
            <w:tcBorders>
              <w:right w:val="single" w:sz="12" w:space="0" w:color="auto"/>
            </w:tcBorders>
          </w:tcPr>
          <w:p w14:paraId="3C7C05BC" w14:textId="183C36F5" w:rsidR="0095131E" w:rsidRPr="0095131E" w:rsidRDefault="0095131E" w:rsidP="0095131E">
            <w:pPr>
              <w:autoSpaceDE w:val="0"/>
              <w:autoSpaceDN w:val="0"/>
              <w:adjustRightInd w:val="0"/>
              <w:jc w:val="center"/>
              <w:rPr>
                <w:rFonts w:cstheme="minorHAnsi"/>
                <w:color w:val="000000" w:themeColor="text1"/>
              </w:rPr>
            </w:pPr>
            <w:r w:rsidRPr="0095131E">
              <w:rPr>
                <w:rFonts w:cstheme="minorHAnsi"/>
                <w:color w:val="000000" w:themeColor="text1"/>
              </w:rPr>
              <w:t>0.08%</w:t>
            </w:r>
          </w:p>
        </w:tc>
      </w:tr>
      <w:tr w:rsidR="0095131E" w:rsidRPr="00C34716" w14:paraId="017F37E0" w14:textId="7CF4C154" w:rsidTr="00453756">
        <w:trPr>
          <w:trHeight w:val="303"/>
          <w:jc w:val="center"/>
        </w:trPr>
        <w:tc>
          <w:tcPr>
            <w:tcW w:w="988" w:type="dxa"/>
          </w:tcPr>
          <w:p w14:paraId="08FEB4CE" w14:textId="12E8BABB" w:rsidR="0095131E" w:rsidRPr="00494196" w:rsidRDefault="0095131E" w:rsidP="0095131E">
            <w:pPr>
              <w:autoSpaceDE w:val="0"/>
              <w:autoSpaceDN w:val="0"/>
              <w:adjustRightInd w:val="0"/>
              <w:jc w:val="both"/>
              <w:rPr>
                <w:rFonts w:cstheme="minorHAnsi"/>
                <w:b/>
                <w:bCs/>
                <w:color w:val="0D0D0D"/>
              </w:rPr>
            </w:pPr>
            <w:r w:rsidRPr="00494196">
              <w:rPr>
                <w:rFonts w:cstheme="minorHAnsi"/>
                <w:b/>
                <w:bCs/>
                <w:color w:val="0D0D0D"/>
              </w:rPr>
              <w:t>Median</w:t>
            </w:r>
          </w:p>
        </w:tc>
        <w:tc>
          <w:tcPr>
            <w:tcW w:w="1701" w:type="dxa"/>
          </w:tcPr>
          <w:p w14:paraId="2E6AE7DA" w14:textId="22B17452" w:rsidR="0095131E" w:rsidRPr="00494196" w:rsidRDefault="00AE6E62" w:rsidP="0095131E">
            <w:pPr>
              <w:autoSpaceDE w:val="0"/>
              <w:autoSpaceDN w:val="0"/>
              <w:adjustRightInd w:val="0"/>
              <w:jc w:val="center"/>
              <w:rPr>
                <w:rFonts w:cstheme="minorHAnsi"/>
                <w:color w:val="0D0D0D"/>
              </w:rPr>
            </w:pPr>
            <w:r w:rsidRPr="00494196">
              <w:rPr>
                <w:rFonts w:cstheme="minorHAnsi"/>
                <w:color w:val="0D0D0D"/>
              </w:rPr>
              <w:t>£</w:t>
            </w:r>
            <w:r w:rsidR="006470C1">
              <w:rPr>
                <w:rFonts w:cstheme="minorHAnsi"/>
                <w:color w:val="0D0D0D"/>
              </w:rPr>
              <w:t>450.00</w:t>
            </w:r>
          </w:p>
        </w:tc>
        <w:tc>
          <w:tcPr>
            <w:tcW w:w="1701" w:type="dxa"/>
          </w:tcPr>
          <w:p w14:paraId="564D65B1" w14:textId="1B9C9318" w:rsidR="0095131E" w:rsidRPr="00494196" w:rsidRDefault="00AE6E62" w:rsidP="0095131E">
            <w:pPr>
              <w:jc w:val="center"/>
              <w:rPr>
                <w:rFonts w:eastAsia="Times New Roman" w:cstheme="minorHAnsi"/>
                <w:color w:val="4472C4" w:themeColor="accent1"/>
                <w:lang w:eastAsia="en-GB"/>
              </w:rPr>
            </w:pPr>
            <w:r w:rsidRPr="00494196">
              <w:rPr>
                <w:rFonts w:eastAsia="Times New Roman" w:cstheme="minorHAnsi"/>
                <w:color w:val="4472C4" w:themeColor="accent1"/>
                <w:lang w:eastAsia="en-GB"/>
              </w:rPr>
              <w:t>£</w:t>
            </w:r>
            <w:r w:rsidR="006470C1">
              <w:rPr>
                <w:rFonts w:eastAsia="Times New Roman" w:cstheme="minorHAnsi"/>
                <w:color w:val="4472C4" w:themeColor="accent1"/>
                <w:lang w:eastAsia="en-GB"/>
              </w:rPr>
              <w:t>50</w:t>
            </w:r>
            <w:r w:rsidR="00504B90">
              <w:rPr>
                <w:rFonts w:eastAsia="Times New Roman" w:cstheme="minorHAnsi"/>
                <w:color w:val="4472C4" w:themeColor="accent1"/>
                <w:lang w:eastAsia="en-GB"/>
              </w:rPr>
              <w:t>0</w:t>
            </w:r>
            <w:r w:rsidRPr="00494196">
              <w:rPr>
                <w:rFonts w:eastAsia="Times New Roman" w:cstheme="minorHAnsi"/>
                <w:color w:val="4472C4" w:themeColor="accent1"/>
                <w:lang w:eastAsia="en-GB"/>
              </w:rPr>
              <w:t>.00</w:t>
            </w:r>
          </w:p>
        </w:tc>
        <w:tc>
          <w:tcPr>
            <w:tcW w:w="1134" w:type="dxa"/>
          </w:tcPr>
          <w:p w14:paraId="72432CC9" w14:textId="4CD2D068" w:rsidR="0095131E" w:rsidRPr="00494196" w:rsidRDefault="003042A2" w:rsidP="0095131E">
            <w:pPr>
              <w:autoSpaceDE w:val="0"/>
              <w:autoSpaceDN w:val="0"/>
              <w:adjustRightInd w:val="0"/>
              <w:jc w:val="center"/>
              <w:rPr>
                <w:rFonts w:cstheme="minorHAnsi"/>
                <w:color w:val="0D0D0D"/>
              </w:rPr>
            </w:pPr>
            <w:r>
              <w:rPr>
                <w:rFonts w:cstheme="minorHAnsi"/>
                <w:color w:val="0D0D0D"/>
              </w:rPr>
              <w:t>-</w:t>
            </w:r>
            <w:r w:rsidR="00AE6E62" w:rsidRPr="00494196">
              <w:rPr>
                <w:rFonts w:cstheme="minorHAnsi"/>
                <w:color w:val="0D0D0D"/>
              </w:rPr>
              <w:t>£</w:t>
            </w:r>
            <w:r w:rsidR="00504B90">
              <w:rPr>
                <w:rFonts w:cstheme="minorHAnsi"/>
                <w:color w:val="0D0D0D"/>
              </w:rPr>
              <w:t>5</w:t>
            </w:r>
            <w:r w:rsidR="00AE6E62" w:rsidRPr="00494196">
              <w:rPr>
                <w:rFonts w:cstheme="minorHAnsi"/>
                <w:color w:val="0D0D0D"/>
              </w:rPr>
              <w:t>0</w:t>
            </w:r>
          </w:p>
        </w:tc>
        <w:tc>
          <w:tcPr>
            <w:tcW w:w="1134" w:type="dxa"/>
            <w:tcBorders>
              <w:right w:val="single" w:sz="12" w:space="0" w:color="auto"/>
            </w:tcBorders>
          </w:tcPr>
          <w:p w14:paraId="161A1408" w14:textId="60C3C7DF" w:rsidR="0095131E" w:rsidRPr="00494196" w:rsidRDefault="006470C1" w:rsidP="0095131E">
            <w:pPr>
              <w:autoSpaceDE w:val="0"/>
              <w:autoSpaceDN w:val="0"/>
              <w:adjustRightInd w:val="0"/>
              <w:jc w:val="center"/>
              <w:rPr>
                <w:rFonts w:cstheme="minorHAnsi"/>
                <w:color w:val="000000" w:themeColor="text1"/>
              </w:rPr>
            </w:pPr>
            <w:r>
              <w:rPr>
                <w:rFonts w:cstheme="minorHAnsi"/>
                <w:color w:val="000000" w:themeColor="text1"/>
              </w:rPr>
              <w:t>-</w:t>
            </w:r>
            <w:r w:rsidR="00504B90">
              <w:rPr>
                <w:rFonts w:cstheme="minorHAnsi"/>
                <w:color w:val="000000" w:themeColor="text1"/>
              </w:rPr>
              <w:t>1</w:t>
            </w:r>
            <w:r w:rsidR="00494196" w:rsidRPr="00494196">
              <w:rPr>
                <w:rFonts w:cstheme="minorHAnsi"/>
                <w:color w:val="000000" w:themeColor="text1"/>
              </w:rPr>
              <w:t>0%</w:t>
            </w:r>
          </w:p>
        </w:tc>
        <w:tc>
          <w:tcPr>
            <w:tcW w:w="1701" w:type="dxa"/>
          </w:tcPr>
          <w:p w14:paraId="1D8503DD" w14:textId="15D69529" w:rsidR="0095131E" w:rsidRPr="0095131E" w:rsidRDefault="0095131E" w:rsidP="0095131E">
            <w:pPr>
              <w:autoSpaceDE w:val="0"/>
              <w:autoSpaceDN w:val="0"/>
              <w:adjustRightInd w:val="0"/>
              <w:jc w:val="center"/>
              <w:rPr>
                <w:rFonts w:cstheme="minorHAnsi"/>
                <w:color w:val="000000" w:themeColor="text1"/>
              </w:rPr>
            </w:pPr>
            <w:r w:rsidRPr="0095131E">
              <w:rPr>
                <w:rFonts w:cstheme="minorHAnsi"/>
                <w:color w:val="0D0D0D"/>
              </w:rPr>
              <w:t>£500</w:t>
            </w:r>
          </w:p>
        </w:tc>
        <w:tc>
          <w:tcPr>
            <w:tcW w:w="1559" w:type="dxa"/>
          </w:tcPr>
          <w:p w14:paraId="787EA18B" w14:textId="7D1479ED" w:rsidR="0095131E" w:rsidRPr="0095131E" w:rsidRDefault="0095131E" w:rsidP="0095131E">
            <w:pPr>
              <w:autoSpaceDE w:val="0"/>
              <w:autoSpaceDN w:val="0"/>
              <w:adjustRightInd w:val="0"/>
              <w:jc w:val="center"/>
              <w:rPr>
                <w:rFonts w:cstheme="minorHAnsi"/>
                <w:color w:val="000000" w:themeColor="text1"/>
              </w:rPr>
            </w:pPr>
            <w:r w:rsidRPr="0095131E">
              <w:rPr>
                <w:rFonts w:eastAsia="Times New Roman" w:cstheme="minorHAnsi"/>
                <w:color w:val="4472C4" w:themeColor="accent1"/>
                <w:lang w:eastAsia="en-GB"/>
              </w:rPr>
              <w:t>£500</w:t>
            </w:r>
          </w:p>
        </w:tc>
        <w:tc>
          <w:tcPr>
            <w:tcW w:w="1134" w:type="dxa"/>
          </w:tcPr>
          <w:p w14:paraId="00F36C64" w14:textId="471D4323" w:rsidR="0095131E" w:rsidRPr="0095131E" w:rsidRDefault="0095131E" w:rsidP="0095131E">
            <w:pPr>
              <w:autoSpaceDE w:val="0"/>
              <w:autoSpaceDN w:val="0"/>
              <w:adjustRightInd w:val="0"/>
              <w:jc w:val="center"/>
              <w:rPr>
                <w:rFonts w:cstheme="minorHAnsi"/>
                <w:color w:val="000000" w:themeColor="text1"/>
              </w:rPr>
            </w:pPr>
            <w:r w:rsidRPr="0095131E">
              <w:rPr>
                <w:rFonts w:cstheme="minorHAnsi"/>
                <w:color w:val="0D0D0D"/>
              </w:rPr>
              <w:t>£0</w:t>
            </w:r>
          </w:p>
        </w:tc>
        <w:tc>
          <w:tcPr>
            <w:tcW w:w="1200" w:type="dxa"/>
            <w:tcBorders>
              <w:right w:val="single" w:sz="12" w:space="0" w:color="auto"/>
            </w:tcBorders>
          </w:tcPr>
          <w:p w14:paraId="54A9B105" w14:textId="0FB7F51D" w:rsidR="0095131E" w:rsidRPr="0095131E" w:rsidRDefault="0095131E" w:rsidP="0095131E">
            <w:pPr>
              <w:autoSpaceDE w:val="0"/>
              <w:autoSpaceDN w:val="0"/>
              <w:adjustRightInd w:val="0"/>
              <w:jc w:val="center"/>
              <w:rPr>
                <w:rFonts w:cstheme="minorHAnsi"/>
                <w:color w:val="000000" w:themeColor="text1"/>
              </w:rPr>
            </w:pPr>
            <w:r w:rsidRPr="0095131E">
              <w:rPr>
                <w:rFonts w:cstheme="minorHAnsi"/>
                <w:color w:val="000000" w:themeColor="text1"/>
              </w:rPr>
              <w:t>0%</w:t>
            </w:r>
          </w:p>
        </w:tc>
      </w:tr>
      <w:tr w:rsidR="00317A6A" w:rsidRPr="00C34716" w14:paraId="279E6EB2" w14:textId="0CF8F040" w:rsidTr="00000631">
        <w:trPr>
          <w:jc w:val="center"/>
        </w:trPr>
        <w:tc>
          <w:tcPr>
            <w:tcW w:w="12252" w:type="dxa"/>
            <w:gridSpan w:val="9"/>
            <w:shd w:val="clear" w:color="auto" w:fill="8EAADB" w:themeFill="accent1" w:themeFillTint="99"/>
          </w:tcPr>
          <w:p w14:paraId="45257C26" w14:textId="32895486" w:rsidR="00317A6A" w:rsidRPr="0095131E" w:rsidRDefault="00317A6A" w:rsidP="00487552">
            <w:pPr>
              <w:autoSpaceDE w:val="0"/>
              <w:autoSpaceDN w:val="0"/>
              <w:adjustRightInd w:val="0"/>
              <w:jc w:val="center"/>
              <w:rPr>
                <w:rFonts w:cstheme="minorHAnsi"/>
                <w:b/>
                <w:bCs/>
              </w:rPr>
            </w:pPr>
            <w:r w:rsidRPr="0095131E">
              <w:rPr>
                <w:rFonts w:cstheme="minorHAnsi"/>
                <w:b/>
                <w:bCs/>
              </w:rPr>
              <w:t>Officers</w:t>
            </w:r>
          </w:p>
        </w:tc>
      </w:tr>
      <w:tr w:rsidR="00000631" w:rsidRPr="00C34716" w14:paraId="6313BA31" w14:textId="4A18A0C9" w:rsidTr="007B1D82">
        <w:trPr>
          <w:trHeight w:val="367"/>
          <w:jc w:val="center"/>
        </w:trPr>
        <w:tc>
          <w:tcPr>
            <w:tcW w:w="988" w:type="dxa"/>
            <w:shd w:val="clear" w:color="auto" w:fill="D9E2F3" w:themeFill="accent1" w:themeFillTint="33"/>
          </w:tcPr>
          <w:p w14:paraId="59359C24" w14:textId="77777777" w:rsidR="00081655" w:rsidRPr="00C34716" w:rsidRDefault="00081655" w:rsidP="00487552">
            <w:pPr>
              <w:autoSpaceDE w:val="0"/>
              <w:autoSpaceDN w:val="0"/>
              <w:adjustRightInd w:val="0"/>
              <w:jc w:val="both"/>
              <w:rPr>
                <w:rFonts w:cstheme="minorHAnsi"/>
                <w:b/>
                <w:bCs/>
                <w:color w:val="0D0D0D"/>
                <w:highlight w:val="yellow"/>
              </w:rPr>
            </w:pPr>
          </w:p>
        </w:tc>
        <w:tc>
          <w:tcPr>
            <w:tcW w:w="1701" w:type="dxa"/>
            <w:shd w:val="clear" w:color="auto" w:fill="D9E2F3" w:themeFill="accent1" w:themeFillTint="33"/>
          </w:tcPr>
          <w:p w14:paraId="78B3EC7D" w14:textId="7043E931" w:rsidR="00081655" w:rsidRPr="00494196" w:rsidRDefault="00081655" w:rsidP="00317A6A">
            <w:pPr>
              <w:autoSpaceDE w:val="0"/>
              <w:autoSpaceDN w:val="0"/>
              <w:adjustRightInd w:val="0"/>
              <w:jc w:val="center"/>
              <w:rPr>
                <w:rFonts w:cstheme="minorHAnsi"/>
                <w:b/>
                <w:bCs/>
                <w:color w:val="0D0D0D"/>
              </w:rPr>
            </w:pPr>
            <w:r w:rsidRPr="00494196">
              <w:rPr>
                <w:rFonts w:cstheme="minorHAnsi"/>
                <w:b/>
                <w:bCs/>
                <w:color w:val="0D0D0D"/>
              </w:rPr>
              <w:t>Male (</w:t>
            </w:r>
            <w:r w:rsidR="00071CC9">
              <w:rPr>
                <w:rFonts w:cstheme="minorHAnsi"/>
                <w:b/>
                <w:bCs/>
                <w:color w:val="0D0D0D"/>
              </w:rPr>
              <w:t>117</w:t>
            </w:r>
            <w:r w:rsidRPr="00494196">
              <w:rPr>
                <w:rFonts w:cstheme="minorHAnsi"/>
                <w:b/>
                <w:bCs/>
                <w:color w:val="0D0D0D"/>
              </w:rPr>
              <w:t>)</w:t>
            </w:r>
          </w:p>
        </w:tc>
        <w:tc>
          <w:tcPr>
            <w:tcW w:w="1701" w:type="dxa"/>
            <w:shd w:val="clear" w:color="auto" w:fill="D9E2F3" w:themeFill="accent1" w:themeFillTint="33"/>
          </w:tcPr>
          <w:p w14:paraId="29846854" w14:textId="786E0A7F" w:rsidR="00081655" w:rsidRPr="00494196" w:rsidRDefault="00081655" w:rsidP="00317A6A">
            <w:pPr>
              <w:autoSpaceDE w:val="0"/>
              <w:autoSpaceDN w:val="0"/>
              <w:adjustRightInd w:val="0"/>
              <w:jc w:val="center"/>
              <w:rPr>
                <w:rFonts w:cstheme="minorHAnsi"/>
                <w:b/>
                <w:bCs/>
                <w:color w:val="0D0D0D"/>
              </w:rPr>
            </w:pPr>
            <w:r w:rsidRPr="00494196">
              <w:rPr>
                <w:rFonts w:cstheme="minorHAnsi"/>
                <w:b/>
                <w:bCs/>
                <w:color w:val="0D0D0D"/>
              </w:rPr>
              <w:t>Female (</w:t>
            </w:r>
            <w:r w:rsidR="00071CC9">
              <w:rPr>
                <w:rFonts w:cstheme="minorHAnsi"/>
                <w:b/>
                <w:bCs/>
                <w:color w:val="0D0D0D"/>
              </w:rPr>
              <w:t>22</w:t>
            </w:r>
            <w:r w:rsidRPr="00494196">
              <w:rPr>
                <w:rFonts w:cstheme="minorHAnsi"/>
                <w:b/>
                <w:bCs/>
                <w:color w:val="0D0D0D"/>
              </w:rPr>
              <w:t>)</w:t>
            </w:r>
          </w:p>
        </w:tc>
        <w:tc>
          <w:tcPr>
            <w:tcW w:w="1134" w:type="dxa"/>
            <w:shd w:val="clear" w:color="auto" w:fill="D9E2F3" w:themeFill="accent1" w:themeFillTint="33"/>
          </w:tcPr>
          <w:p w14:paraId="57A32E2A" w14:textId="77777777" w:rsidR="00081655" w:rsidRPr="00494196" w:rsidRDefault="00081655" w:rsidP="00317A6A">
            <w:pPr>
              <w:autoSpaceDE w:val="0"/>
              <w:autoSpaceDN w:val="0"/>
              <w:adjustRightInd w:val="0"/>
              <w:rPr>
                <w:rFonts w:cstheme="minorHAnsi"/>
                <w:b/>
                <w:bCs/>
              </w:rPr>
            </w:pPr>
          </w:p>
        </w:tc>
        <w:tc>
          <w:tcPr>
            <w:tcW w:w="1134" w:type="dxa"/>
            <w:tcBorders>
              <w:right w:val="single" w:sz="12" w:space="0" w:color="auto"/>
            </w:tcBorders>
            <w:shd w:val="clear" w:color="auto" w:fill="D9E2F3" w:themeFill="accent1" w:themeFillTint="33"/>
          </w:tcPr>
          <w:p w14:paraId="2A2EDE52" w14:textId="77777777" w:rsidR="00081655" w:rsidRPr="00C34716" w:rsidRDefault="00081655" w:rsidP="00317A6A">
            <w:pPr>
              <w:autoSpaceDE w:val="0"/>
              <w:autoSpaceDN w:val="0"/>
              <w:adjustRightInd w:val="0"/>
              <w:rPr>
                <w:rFonts w:cstheme="minorHAnsi"/>
                <w:b/>
                <w:bCs/>
                <w:highlight w:val="yellow"/>
              </w:rPr>
            </w:pPr>
          </w:p>
        </w:tc>
        <w:tc>
          <w:tcPr>
            <w:tcW w:w="1701" w:type="dxa"/>
            <w:tcBorders>
              <w:left w:val="single" w:sz="12" w:space="0" w:color="auto"/>
            </w:tcBorders>
            <w:shd w:val="clear" w:color="auto" w:fill="D9E2F3" w:themeFill="accent1" w:themeFillTint="33"/>
          </w:tcPr>
          <w:p w14:paraId="6A358B26" w14:textId="56860451" w:rsidR="00081655" w:rsidRPr="0095131E" w:rsidRDefault="00000631" w:rsidP="00487552">
            <w:pPr>
              <w:autoSpaceDE w:val="0"/>
              <w:autoSpaceDN w:val="0"/>
              <w:adjustRightInd w:val="0"/>
              <w:jc w:val="center"/>
              <w:rPr>
                <w:rFonts w:cstheme="minorHAnsi"/>
                <w:b/>
                <w:bCs/>
              </w:rPr>
            </w:pPr>
            <w:r w:rsidRPr="0095131E">
              <w:rPr>
                <w:rFonts w:cstheme="minorHAnsi"/>
                <w:b/>
                <w:bCs/>
              </w:rPr>
              <w:t>Male (</w:t>
            </w:r>
            <w:r w:rsidR="00FB1BBF">
              <w:rPr>
                <w:rFonts w:cstheme="minorHAnsi"/>
                <w:b/>
                <w:bCs/>
              </w:rPr>
              <w:t>214</w:t>
            </w:r>
            <w:r w:rsidRPr="0095131E">
              <w:rPr>
                <w:rFonts w:cstheme="minorHAnsi"/>
                <w:b/>
                <w:bCs/>
              </w:rPr>
              <w:t>)</w:t>
            </w:r>
          </w:p>
        </w:tc>
        <w:tc>
          <w:tcPr>
            <w:tcW w:w="1559" w:type="dxa"/>
            <w:shd w:val="clear" w:color="auto" w:fill="D9E2F3" w:themeFill="accent1" w:themeFillTint="33"/>
          </w:tcPr>
          <w:p w14:paraId="38C12F9A" w14:textId="72C5BF7D" w:rsidR="00081655" w:rsidRPr="0095131E" w:rsidRDefault="00000631" w:rsidP="00487552">
            <w:pPr>
              <w:autoSpaceDE w:val="0"/>
              <w:autoSpaceDN w:val="0"/>
              <w:adjustRightInd w:val="0"/>
              <w:jc w:val="center"/>
              <w:rPr>
                <w:rFonts w:cstheme="minorHAnsi"/>
                <w:b/>
                <w:bCs/>
              </w:rPr>
            </w:pPr>
            <w:r w:rsidRPr="0095131E">
              <w:rPr>
                <w:rFonts w:cstheme="minorHAnsi"/>
                <w:b/>
                <w:bCs/>
              </w:rPr>
              <w:t>Female (</w:t>
            </w:r>
            <w:r w:rsidR="00FB1BBF">
              <w:rPr>
                <w:rFonts w:cstheme="minorHAnsi"/>
                <w:b/>
                <w:bCs/>
              </w:rPr>
              <w:t>60</w:t>
            </w:r>
            <w:r w:rsidRPr="0095131E">
              <w:rPr>
                <w:rFonts w:cstheme="minorHAnsi"/>
                <w:b/>
                <w:bCs/>
              </w:rPr>
              <w:t>)</w:t>
            </w:r>
          </w:p>
        </w:tc>
        <w:tc>
          <w:tcPr>
            <w:tcW w:w="1134" w:type="dxa"/>
            <w:shd w:val="clear" w:color="auto" w:fill="D9E2F3" w:themeFill="accent1" w:themeFillTint="33"/>
          </w:tcPr>
          <w:p w14:paraId="0778D704" w14:textId="77777777" w:rsidR="00081655" w:rsidRPr="0095131E" w:rsidRDefault="00081655" w:rsidP="00487552">
            <w:pPr>
              <w:autoSpaceDE w:val="0"/>
              <w:autoSpaceDN w:val="0"/>
              <w:adjustRightInd w:val="0"/>
              <w:jc w:val="center"/>
              <w:rPr>
                <w:rFonts w:cstheme="minorHAnsi"/>
                <w:b/>
                <w:bCs/>
              </w:rPr>
            </w:pPr>
          </w:p>
        </w:tc>
        <w:tc>
          <w:tcPr>
            <w:tcW w:w="1200" w:type="dxa"/>
            <w:shd w:val="clear" w:color="auto" w:fill="D9E2F3" w:themeFill="accent1" w:themeFillTint="33"/>
          </w:tcPr>
          <w:p w14:paraId="2DDD16D6" w14:textId="77777777" w:rsidR="00081655" w:rsidRPr="0095131E" w:rsidRDefault="00081655" w:rsidP="00487552">
            <w:pPr>
              <w:autoSpaceDE w:val="0"/>
              <w:autoSpaceDN w:val="0"/>
              <w:adjustRightInd w:val="0"/>
              <w:jc w:val="center"/>
              <w:rPr>
                <w:rFonts w:cstheme="minorHAnsi"/>
                <w:b/>
                <w:bCs/>
              </w:rPr>
            </w:pPr>
          </w:p>
        </w:tc>
      </w:tr>
      <w:tr w:rsidR="0095131E" w:rsidRPr="00C34716" w14:paraId="407BE132" w14:textId="15C1E517" w:rsidTr="00A85570">
        <w:trPr>
          <w:jc w:val="center"/>
        </w:trPr>
        <w:tc>
          <w:tcPr>
            <w:tcW w:w="988" w:type="dxa"/>
          </w:tcPr>
          <w:p w14:paraId="04095CAA" w14:textId="6A60AF65" w:rsidR="0095131E" w:rsidRPr="00FB1BBF" w:rsidRDefault="0095131E" w:rsidP="0095131E">
            <w:pPr>
              <w:autoSpaceDE w:val="0"/>
              <w:autoSpaceDN w:val="0"/>
              <w:adjustRightInd w:val="0"/>
              <w:jc w:val="both"/>
              <w:rPr>
                <w:rFonts w:cstheme="minorHAnsi"/>
                <w:b/>
                <w:bCs/>
                <w:color w:val="0D0D0D"/>
              </w:rPr>
            </w:pPr>
            <w:r w:rsidRPr="00FB1BBF">
              <w:rPr>
                <w:rFonts w:cstheme="minorHAnsi"/>
                <w:b/>
                <w:bCs/>
                <w:color w:val="0D0D0D"/>
              </w:rPr>
              <w:t>Mean</w:t>
            </w:r>
          </w:p>
        </w:tc>
        <w:tc>
          <w:tcPr>
            <w:tcW w:w="1701" w:type="dxa"/>
            <w:shd w:val="clear" w:color="auto" w:fill="FFFFFF" w:themeFill="background1"/>
          </w:tcPr>
          <w:p w14:paraId="7634897F" w14:textId="2C14E485" w:rsidR="0095131E" w:rsidRPr="00494196" w:rsidRDefault="00494196" w:rsidP="0095131E">
            <w:pPr>
              <w:autoSpaceDE w:val="0"/>
              <w:autoSpaceDN w:val="0"/>
              <w:adjustRightInd w:val="0"/>
              <w:jc w:val="center"/>
              <w:rPr>
                <w:rFonts w:cstheme="minorHAnsi"/>
                <w:color w:val="0D0D0D"/>
              </w:rPr>
            </w:pPr>
            <w:r w:rsidRPr="00494196">
              <w:rPr>
                <w:rFonts w:cstheme="minorHAnsi"/>
                <w:color w:val="0D0D0D"/>
              </w:rPr>
              <w:t>£</w:t>
            </w:r>
            <w:r w:rsidR="00071CC9">
              <w:rPr>
                <w:rFonts w:cstheme="minorHAnsi"/>
                <w:color w:val="0D0D0D"/>
              </w:rPr>
              <w:t>807.05</w:t>
            </w:r>
          </w:p>
        </w:tc>
        <w:tc>
          <w:tcPr>
            <w:tcW w:w="1701" w:type="dxa"/>
            <w:shd w:val="clear" w:color="auto" w:fill="FFFFFF" w:themeFill="background1"/>
          </w:tcPr>
          <w:p w14:paraId="588BBFA0" w14:textId="4B43A8EA" w:rsidR="0095131E" w:rsidRPr="00494196" w:rsidRDefault="00494196" w:rsidP="0095131E">
            <w:pPr>
              <w:jc w:val="center"/>
              <w:rPr>
                <w:rFonts w:eastAsia="Times New Roman" w:cstheme="minorHAnsi"/>
                <w:color w:val="4472C4" w:themeColor="accent1"/>
                <w:lang w:eastAsia="en-GB"/>
              </w:rPr>
            </w:pPr>
            <w:r w:rsidRPr="00494196">
              <w:rPr>
                <w:rFonts w:eastAsia="Times New Roman" w:cstheme="minorHAnsi"/>
                <w:color w:val="4472C4" w:themeColor="accent1"/>
                <w:lang w:eastAsia="en-GB"/>
              </w:rPr>
              <w:t>£</w:t>
            </w:r>
            <w:r w:rsidR="00071CC9">
              <w:rPr>
                <w:rFonts w:eastAsia="Times New Roman" w:cstheme="minorHAnsi"/>
                <w:color w:val="4472C4" w:themeColor="accent1"/>
                <w:lang w:eastAsia="en-GB"/>
              </w:rPr>
              <w:t>501.14</w:t>
            </w:r>
          </w:p>
        </w:tc>
        <w:tc>
          <w:tcPr>
            <w:tcW w:w="1134" w:type="dxa"/>
            <w:shd w:val="clear" w:color="auto" w:fill="FFFFFF" w:themeFill="background1"/>
          </w:tcPr>
          <w:p w14:paraId="04434BF3" w14:textId="19A245E4" w:rsidR="0095131E" w:rsidRPr="00494196" w:rsidRDefault="00494196" w:rsidP="0095131E">
            <w:pPr>
              <w:autoSpaceDE w:val="0"/>
              <w:autoSpaceDN w:val="0"/>
              <w:adjustRightInd w:val="0"/>
              <w:jc w:val="center"/>
              <w:rPr>
                <w:rFonts w:cstheme="minorHAnsi"/>
              </w:rPr>
            </w:pPr>
            <w:r w:rsidRPr="00494196">
              <w:rPr>
                <w:rFonts w:cstheme="minorHAnsi"/>
              </w:rPr>
              <w:t>£3</w:t>
            </w:r>
            <w:r w:rsidR="00203624">
              <w:rPr>
                <w:rFonts w:cstheme="minorHAnsi"/>
              </w:rPr>
              <w:t>05.91</w:t>
            </w:r>
          </w:p>
        </w:tc>
        <w:tc>
          <w:tcPr>
            <w:tcW w:w="1134" w:type="dxa"/>
            <w:tcBorders>
              <w:right w:val="single" w:sz="12" w:space="0" w:color="auto"/>
            </w:tcBorders>
            <w:shd w:val="clear" w:color="auto" w:fill="FFFFFF" w:themeFill="background1"/>
          </w:tcPr>
          <w:p w14:paraId="24C54F31" w14:textId="14FB8F85" w:rsidR="0095131E" w:rsidRPr="00FB1BBF" w:rsidRDefault="00203624" w:rsidP="0095131E">
            <w:pPr>
              <w:autoSpaceDE w:val="0"/>
              <w:autoSpaceDN w:val="0"/>
              <w:adjustRightInd w:val="0"/>
              <w:jc w:val="center"/>
              <w:rPr>
                <w:rFonts w:cstheme="minorHAnsi"/>
              </w:rPr>
            </w:pPr>
            <w:r>
              <w:rPr>
                <w:rFonts w:cstheme="minorHAnsi"/>
              </w:rPr>
              <w:t>37.90</w:t>
            </w:r>
            <w:r w:rsidR="00FB1BBF" w:rsidRPr="00FB1BBF">
              <w:rPr>
                <w:rFonts w:cstheme="minorHAnsi"/>
              </w:rPr>
              <w:t>%</w:t>
            </w:r>
          </w:p>
        </w:tc>
        <w:tc>
          <w:tcPr>
            <w:tcW w:w="1701" w:type="dxa"/>
            <w:shd w:val="clear" w:color="auto" w:fill="FFFFFF" w:themeFill="background1"/>
          </w:tcPr>
          <w:p w14:paraId="5566287F" w14:textId="306FBD87" w:rsidR="0095131E" w:rsidRPr="0095131E" w:rsidRDefault="0095131E" w:rsidP="0095131E">
            <w:pPr>
              <w:autoSpaceDE w:val="0"/>
              <w:autoSpaceDN w:val="0"/>
              <w:adjustRightInd w:val="0"/>
              <w:jc w:val="center"/>
              <w:rPr>
                <w:rFonts w:cstheme="minorHAnsi"/>
              </w:rPr>
            </w:pPr>
            <w:r w:rsidRPr="0095131E">
              <w:rPr>
                <w:rFonts w:cstheme="minorHAnsi"/>
                <w:color w:val="0D0D0D"/>
              </w:rPr>
              <w:t>£410.28</w:t>
            </w:r>
          </w:p>
        </w:tc>
        <w:tc>
          <w:tcPr>
            <w:tcW w:w="1559" w:type="dxa"/>
            <w:shd w:val="clear" w:color="auto" w:fill="FFFFFF" w:themeFill="background1"/>
          </w:tcPr>
          <w:p w14:paraId="0B59E11F" w14:textId="64985C01" w:rsidR="0095131E" w:rsidRPr="0095131E" w:rsidRDefault="0095131E" w:rsidP="0095131E">
            <w:pPr>
              <w:autoSpaceDE w:val="0"/>
              <w:autoSpaceDN w:val="0"/>
              <w:adjustRightInd w:val="0"/>
              <w:jc w:val="center"/>
              <w:rPr>
                <w:rFonts w:cstheme="minorHAnsi"/>
              </w:rPr>
            </w:pPr>
            <w:r w:rsidRPr="0095131E">
              <w:rPr>
                <w:rFonts w:eastAsia="Times New Roman" w:cstheme="minorHAnsi"/>
                <w:color w:val="4472C4" w:themeColor="accent1"/>
                <w:lang w:eastAsia="en-GB"/>
              </w:rPr>
              <w:t>£410.83</w:t>
            </w:r>
          </w:p>
        </w:tc>
        <w:tc>
          <w:tcPr>
            <w:tcW w:w="1134" w:type="dxa"/>
            <w:shd w:val="clear" w:color="auto" w:fill="FFFFFF" w:themeFill="background1"/>
          </w:tcPr>
          <w:p w14:paraId="65BAE933" w14:textId="7B2B5819" w:rsidR="0095131E" w:rsidRPr="0095131E" w:rsidRDefault="0095131E" w:rsidP="0095131E">
            <w:pPr>
              <w:autoSpaceDE w:val="0"/>
              <w:autoSpaceDN w:val="0"/>
              <w:adjustRightInd w:val="0"/>
              <w:jc w:val="center"/>
              <w:rPr>
                <w:rFonts w:cstheme="minorHAnsi"/>
              </w:rPr>
            </w:pPr>
            <w:r w:rsidRPr="0095131E">
              <w:rPr>
                <w:rFonts w:cstheme="minorHAnsi"/>
              </w:rPr>
              <w:t>-£0.55</w:t>
            </w:r>
          </w:p>
        </w:tc>
        <w:tc>
          <w:tcPr>
            <w:tcW w:w="1200" w:type="dxa"/>
            <w:tcBorders>
              <w:right w:val="single" w:sz="12" w:space="0" w:color="auto"/>
            </w:tcBorders>
            <w:shd w:val="clear" w:color="auto" w:fill="FFFFFF" w:themeFill="background1"/>
          </w:tcPr>
          <w:p w14:paraId="4A7E528F" w14:textId="49AC9B83" w:rsidR="0095131E" w:rsidRPr="0095131E" w:rsidRDefault="0095131E" w:rsidP="0095131E">
            <w:pPr>
              <w:autoSpaceDE w:val="0"/>
              <w:autoSpaceDN w:val="0"/>
              <w:adjustRightInd w:val="0"/>
              <w:jc w:val="center"/>
              <w:rPr>
                <w:rFonts w:cstheme="minorHAnsi"/>
              </w:rPr>
            </w:pPr>
            <w:r w:rsidRPr="0095131E">
              <w:rPr>
                <w:rFonts w:cstheme="minorHAnsi"/>
              </w:rPr>
              <w:t>-0.13%</w:t>
            </w:r>
          </w:p>
        </w:tc>
      </w:tr>
      <w:tr w:rsidR="0095131E" w:rsidRPr="00C34716" w14:paraId="08ED7AA4" w14:textId="6B32226C" w:rsidTr="00A85570">
        <w:trPr>
          <w:jc w:val="center"/>
        </w:trPr>
        <w:tc>
          <w:tcPr>
            <w:tcW w:w="988" w:type="dxa"/>
          </w:tcPr>
          <w:p w14:paraId="51C46D1D" w14:textId="682DBE9C" w:rsidR="0095131E" w:rsidRPr="00FB1BBF" w:rsidRDefault="0095131E" w:rsidP="0095131E">
            <w:pPr>
              <w:autoSpaceDE w:val="0"/>
              <w:autoSpaceDN w:val="0"/>
              <w:adjustRightInd w:val="0"/>
              <w:jc w:val="both"/>
              <w:rPr>
                <w:rFonts w:cstheme="minorHAnsi"/>
                <w:b/>
                <w:bCs/>
                <w:color w:val="0D0D0D"/>
              </w:rPr>
            </w:pPr>
            <w:r w:rsidRPr="00FB1BBF">
              <w:rPr>
                <w:rFonts w:cstheme="minorHAnsi"/>
                <w:b/>
                <w:bCs/>
                <w:color w:val="0D0D0D"/>
              </w:rPr>
              <w:t>Median</w:t>
            </w:r>
          </w:p>
        </w:tc>
        <w:tc>
          <w:tcPr>
            <w:tcW w:w="1701" w:type="dxa"/>
            <w:shd w:val="clear" w:color="auto" w:fill="FFFFFF" w:themeFill="background1"/>
          </w:tcPr>
          <w:p w14:paraId="779AD0FE" w14:textId="2B45617C" w:rsidR="0095131E" w:rsidRPr="00494196" w:rsidRDefault="00494196" w:rsidP="0095131E">
            <w:pPr>
              <w:autoSpaceDE w:val="0"/>
              <w:autoSpaceDN w:val="0"/>
              <w:adjustRightInd w:val="0"/>
              <w:jc w:val="center"/>
              <w:rPr>
                <w:rFonts w:cstheme="minorHAnsi"/>
                <w:color w:val="0D0D0D"/>
              </w:rPr>
            </w:pPr>
            <w:r w:rsidRPr="00494196">
              <w:rPr>
                <w:rFonts w:cstheme="minorHAnsi"/>
                <w:color w:val="0D0D0D"/>
              </w:rPr>
              <w:t>£</w:t>
            </w:r>
            <w:r w:rsidR="00071CC9">
              <w:rPr>
                <w:rFonts w:cstheme="minorHAnsi"/>
                <w:color w:val="0D0D0D"/>
              </w:rPr>
              <w:t>500</w:t>
            </w:r>
          </w:p>
        </w:tc>
        <w:tc>
          <w:tcPr>
            <w:tcW w:w="1701" w:type="dxa"/>
            <w:shd w:val="clear" w:color="auto" w:fill="FFFFFF" w:themeFill="background1"/>
          </w:tcPr>
          <w:p w14:paraId="095089DA" w14:textId="4E2E60B3" w:rsidR="0095131E" w:rsidRPr="00494196" w:rsidRDefault="00071CC9" w:rsidP="0095131E">
            <w:pPr>
              <w:jc w:val="center"/>
              <w:rPr>
                <w:rFonts w:eastAsia="Times New Roman" w:cstheme="minorHAnsi"/>
                <w:color w:val="4472C4" w:themeColor="accent1"/>
                <w:lang w:eastAsia="en-GB"/>
              </w:rPr>
            </w:pPr>
            <w:r>
              <w:rPr>
                <w:rFonts w:eastAsia="Times New Roman" w:cstheme="minorHAnsi"/>
                <w:color w:val="4472C4" w:themeColor="accent1"/>
                <w:lang w:eastAsia="en-GB"/>
              </w:rPr>
              <w:t>£275</w:t>
            </w:r>
          </w:p>
        </w:tc>
        <w:tc>
          <w:tcPr>
            <w:tcW w:w="1134" w:type="dxa"/>
            <w:shd w:val="clear" w:color="auto" w:fill="FFFFFF" w:themeFill="background1"/>
          </w:tcPr>
          <w:p w14:paraId="71C5211F" w14:textId="629BCD36" w:rsidR="0095131E" w:rsidRPr="00494196" w:rsidRDefault="00494196" w:rsidP="0095131E">
            <w:pPr>
              <w:autoSpaceDE w:val="0"/>
              <w:autoSpaceDN w:val="0"/>
              <w:adjustRightInd w:val="0"/>
              <w:jc w:val="center"/>
              <w:rPr>
                <w:rFonts w:cstheme="minorHAnsi"/>
              </w:rPr>
            </w:pPr>
            <w:r w:rsidRPr="00494196">
              <w:rPr>
                <w:rFonts w:cstheme="minorHAnsi"/>
              </w:rPr>
              <w:t>£</w:t>
            </w:r>
            <w:r w:rsidR="00203624">
              <w:rPr>
                <w:rFonts w:cstheme="minorHAnsi"/>
              </w:rPr>
              <w:t>22</w:t>
            </w:r>
            <w:r w:rsidRPr="00494196">
              <w:rPr>
                <w:rFonts w:cstheme="minorHAnsi"/>
              </w:rPr>
              <w:t>5</w:t>
            </w:r>
          </w:p>
        </w:tc>
        <w:tc>
          <w:tcPr>
            <w:tcW w:w="1134" w:type="dxa"/>
            <w:tcBorders>
              <w:right w:val="single" w:sz="12" w:space="0" w:color="auto"/>
            </w:tcBorders>
            <w:shd w:val="clear" w:color="auto" w:fill="FFFFFF" w:themeFill="background1"/>
          </w:tcPr>
          <w:p w14:paraId="3294938E" w14:textId="306C8825" w:rsidR="0095131E" w:rsidRPr="00FB1BBF" w:rsidRDefault="00203624" w:rsidP="0095131E">
            <w:pPr>
              <w:autoSpaceDE w:val="0"/>
              <w:autoSpaceDN w:val="0"/>
              <w:adjustRightInd w:val="0"/>
              <w:jc w:val="center"/>
              <w:rPr>
                <w:rFonts w:cstheme="minorHAnsi"/>
              </w:rPr>
            </w:pPr>
            <w:r>
              <w:rPr>
                <w:rFonts w:cstheme="minorHAnsi"/>
              </w:rPr>
              <w:t>45</w:t>
            </w:r>
            <w:r w:rsidR="00FB1BBF" w:rsidRPr="00FB1BBF">
              <w:rPr>
                <w:rFonts w:cstheme="minorHAnsi"/>
              </w:rPr>
              <w:t>%</w:t>
            </w:r>
          </w:p>
        </w:tc>
        <w:tc>
          <w:tcPr>
            <w:tcW w:w="1701" w:type="dxa"/>
            <w:shd w:val="clear" w:color="auto" w:fill="FFFFFF" w:themeFill="background1"/>
          </w:tcPr>
          <w:p w14:paraId="02D34305" w14:textId="31C7EAAA" w:rsidR="0095131E" w:rsidRPr="0095131E" w:rsidRDefault="0095131E" w:rsidP="0095131E">
            <w:pPr>
              <w:autoSpaceDE w:val="0"/>
              <w:autoSpaceDN w:val="0"/>
              <w:adjustRightInd w:val="0"/>
              <w:jc w:val="center"/>
              <w:rPr>
                <w:rFonts w:cstheme="minorHAnsi"/>
              </w:rPr>
            </w:pPr>
            <w:r w:rsidRPr="0095131E">
              <w:rPr>
                <w:rFonts w:cstheme="minorHAnsi"/>
                <w:color w:val="0D0D0D"/>
              </w:rPr>
              <w:t>£500</w:t>
            </w:r>
          </w:p>
        </w:tc>
        <w:tc>
          <w:tcPr>
            <w:tcW w:w="1559" w:type="dxa"/>
            <w:shd w:val="clear" w:color="auto" w:fill="FFFFFF" w:themeFill="background1"/>
          </w:tcPr>
          <w:p w14:paraId="25157DC7" w14:textId="68E4853D" w:rsidR="0095131E" w:rsidRPr="0095131E" w:rsidRDefault="0095131E" w:rsidP="0095131E">
            <w:pPr>
              <w:autoSpaceDE w:val="0"/>
              <w:autoSpaceDN w:val="0"/>
              <w:adjustRightInd w:val="0"/>
              <w:jc w:val="center"/>
              <w:rPr>
                <w:rFonts w:cstheme="minorHAnsi"/>
              </w:rPr>
            </w:pPr>
            <w:r w:rsidRPr="0095131E">
              <w:rPr>
                <w:rFonts w:eastAsia="Times New Roman" w:cstheme="minorHAnsi"/>
                <w:color w:val="4472C4" w:themeColor="accent1"/>
                <w:lang w:eastAsia="en-GB"/>
              </w:rPr>
              <w:t>£500</w:t>
            </w:r>
          </w:p>
        </w:tc>
        <w:tc>
          <w:tcPr>
            <w:tcW w:w="1134" w:type="dxa"/>
            <w:shd w:val="clear" w:color="auto" w:fill="FFFFFF" w:themeFill="background1"/>
          </w:tcPr>
          <w:p w14:paraId="35173001" w14:textId="0671D59A" w:rsidR="0095131E" w:rsidRPr="0095131E" w:rsidRDefault="0095131E" w:rsidP="0095131E">
            <w:pPr>
              <w:autoSpaceDE w:val="0"/>
              <w:autoSpaceDN w:val="0"/>
              <w:adjustRightInd w:val="0"/>
              <w:jc w:val="center"/>
              <w:rPr>
                <w:rFonts w:cstheme="minorHAnsi"/>
              </w:rPr>
            </w:pPr>
            <w:r w:rsidRPr="0095131E">
              <w:rPr>
                <w:rFonts w:cstheme="minorHAnsi"/>
              </w:rPr>
              <w:t>£0</w:t>
            </w:r>
          </w:p>
        </w:tc>
        <w:tc>
          <w:tcPr>
            <w:tcW w:w="1200" w:type="dxa"/>
            <w:tcBorders>
              <w:right w:val="single" w:sz="12" w:space="0" w:color="auto"/>
            </w:tcBorders>
            <w:shd w:val="clear" w:color="auto" w:fill="FFFFFF" w:themeFill="background1"/>
          </w:tcPr>
          <w:p w14:paraId="7D5F6757" w14:textId="4AA0D068" w:rsidR="0095131E" w:rsidRPr="0095131E" w:rsidRDefault="0095131E" w:rsidP="0095131E">
            <w:pPr>
              <w:autoSpaceDE w:val="0"/>
              <w:autoSpaceDN w:val="0"/>
              <w:adjustRightInd w:val="0"/>
              <w:jc w:val="center"/>
              <w:rPr>
                <w:rFonts w:cstheme="minorHAnsi"/>
              </w:rPr>
            </w:pPr>
            <w:r w:rsidRPr="0095131E">
              <w:rPr>
                <w:rFonts w:cstheme="minorHAnsi"/>
              </w:rPr>
              <w:t>0%</w:t>
            </w:r>
          </w:p>
        </w:tc>
      </w:tr>
      <w:tr w:rsidR="00317A6A" w:rsidRPr="00C34716" w14:paraId="23933719" w14:textId="500C7A34" w:rsidTr="00000631">
        <w:trPr>
          <w:jc w:val="center"/>
        </w:trPr>
        <w:tc>
          <w:tcPr>
            <w:tcW w:w="12252" w:type="dxa"/>
            <w:gridSpan w:val="9"/>
            <w:shd w:val="clear" w:color="auto" w:fill="8EAADB" w:themeFill="accent1" w:themeFillTint="99"/>
          </w:tcPr>
          <w:p w14:paraId="09B8F1A3" w14:textId="7418FFA4" w:rsidR="00317A6A" w:rsidRPr="00C34716" w:rsidRDefault="00317A6A" w:rsidP="00487552">
            <w:pPr>
              <w:autoSpaceDE w:val="0"/>
              <w:autoSpaceDN w:val="0"/>
              <w:adjustRightInd w:val="0"/>
              <w:jc w:val="center"/>
              <w:rPr>
                <w:rFonts w:cstheme="minorHAnsi"/>
                <w:b/>
                <w:bCs/>
                <w:highlight w:val="yellow"/>
              </w:rPr>
            </w:pPr>
            <w:r w:rsidRPr="00FB1BBF">
              <w:rPr>
                <w:rFonts w:cstheme="minorHAnsi"/>
                <w:b/>
                <w:bCs/>
              </w:rPr>
              <w:t>Staff</w:t>
            </w:r>
          </w:p>
        </w:tc>
      </w:tr>
      <w:tr w:rsidR="00000631" w:rsidRPr="00C34716" w14:paraId="30F94B69" w14:textId="171ABE67" w:rsidTr="007B1D82">
        <w:trPr>
          <w:jc w:val="center"/>
        </w:trPr>
        <w:tc>
          <w:tcPr>
            <w:tcW w:w="988" w:type="dxa"/>
            <w:shd w:val="clear" w:color="auto" w:fill="D9E2F3" w:themeFill="accent1" w:themeFillTint="33"/>
          </w:tcPr>
          <w:p w14:paraId="6E86E926" w14:textId="77777777" w:rsidR="00081655" w:rsidRPr="00C34716" w:rsidRDefault="00081655" w:rsidP="008207C9">
            <w:pPr>
              <w:autoSpaceDE w:val="0"/>
              <w:autoSpaceDN w:val="0"/>
              <w:adjustRightInd w:val="0"/>
              <w:jc w:val="both"/>
              <w:rPr>
                <w:rFonts w:cstheme="minorHAnsi"/>
                <w:b/>
                <w:bCs/>
                <w:color w:val="0D0D0D"/>
                <w:highlight w:val="yellow"/>
              </w:rPr>
            </w:pPr>
          </w:p>
        </w:tc>
        <w:tc>
          <w:tcPr>
            <w:tcW w:w="1701" w:type="dxa"/>
            <w:shd w:val="clear" w:color="auto" w:fill="D9E2F3" w:themeFill="accent1" w:themeFillTint="33"/>
          </w:tcPr>
          <w:p w14:paraId="48AB4074" w14:textId="1B995E59" w:rsidR="00081655" w:rsidRPr="00FB1BBF" w:rsidRDefault="00081655" w:rsidP="00317A6A">
            <w:pPr>
              <w:autoSpaceDE w:val="0"/>
              <w:autoSpaceDN w:val="0"/>
              <w:adjustRightInd w:val="0"/>
              <w:jc w:val="center"/>
              <w:rPr>
                <w:rFonts w:cstheme="minorHAnsi"/>
                <w:b/>
                <w:bCs/>
                <w:color w:val="0D0D0D"/>
              </w:rPr>
            </w:pPr>
            <w:r w:rsidRPr="00FB1BBF">
              <w:rPr>
                <w:rFonts w:cstheme="minorHAnsi"/>
                <w:b/>
                <w:bCs/>
                <w:color w:val="0D0D0D"/>
              </w:rPr>
              <w:t>Male (</w:t>
            </w:r>
            <w:r w:rsidR="00FB1BBF" w:rsidRPr="00FB1BBF">
              <w:rPr>
                <w:rFonts w:cstheme="minorHAnsi"/>
                <w:b/>
                <w:bCs/>
                <w:color w:val="0D0D0D"/>
              </w:rPr>
              <w:t>1</w:t>
            </w:r>
            <w:r w:rsidR="00203624">
              <w:rPr>
                <w:rFonts w:cstheme="minorHAnsi"/>
                <w:b/>
                <w:bCs/>
                <w:color w:val="0D0D0D"/>
              </w:rPr>
              <w:t>90</w:t>
            </w:r>
            <w:r w:rsidRPr="00FB1BBF">
              <w:rPr>
                <w:rFonts w:cstheme="minorHAnsi"/>
                <w:b/>
                <w:bCs/>
                <w:color w:val="0D0D0D"/>
              </w:rPr>
              <w:t>)</w:t>
            </w:r>
          </w:p>
        </w:tc>
        <w:tc>
          <w:tcPr>
            <w:tcW w:w="1701" w:type="dxa"/>
            <w:shd w:val="clear" w:color="auto" w:fill="D9E2F3" w:themeFill="accent1" w:themeFillTint="33"/>
          </w:tcPr>
          <w:p w14:paraId="6CD48079" w14:textId="63F107FD" w:rsidR="00081655" w:rsidRPr="00FB1BBF" w:rsidRDefault="00081655" w:rsidP="00317A6A">
            <w:pPr>
              <w:autoSpaceDE w:val="0"/>
              <w:autoSpaceDN w:val="0"/>
              <w:adjustRightInd w:val="0"/>
              <w:jc w:val="center"/>
              <w:rPr>
                <w:rFonts w:cstheme="minorHAnsi"/>
                <w:b/>
                <w:bCs/>
                <w:color w:val="0D0D0D"/>
              </w:rPr>
            </w:pPr>
            <w:r w:rsidRPr="00FB1BBF">
              <w:rPr>
                <w:rFonts w:cstheme="minorHAnsi"/>
                <w:b/>
                <w:bCs/>
                <w:color w:val="0D0D0D"/>
              </w:rPr>
              <w:t>Female (</w:t>
            </w:r>
            <w:r w:rsidR="00FB1BBF" w:rsidRPr="00FB1BBF">
              <w:rPr>
                <w:rFonts w:cstheme="minorHAnsi"/>
                <w:b/>
                <w:bCs/>
                <w:color w:val="0D0D0D"/>
              </w:rPr>
              <w:t>2</w:t>
            </w:r>
            <w:r w:rsidR="00203624">
              <w:rPr>
                <w:rFonts w:cstheme="minorHAnsi"/>
                <w:b/>
                <w:bCs/>
                <w:color w:val="0D0D0D"/>
              </w:rPr>
              <w:t>75</w:t>
            </w:r>
            <w:r w:rsidRPr="00FB1BBF">
              <w:rPr>
                <w:rFonts w:cstheme="minorHAnsi"/>
                <w:b/>
                <w:bCs/>
                <w:color w:val="0D0D0D"/>
              </w:rPr>
              <w:t>)</w:t>
            </w:r>
          </w:p>
        </w:tc>
        <w:tc>
          <w:tcPr>
            <w:tcW w:w="1134" w:type="dxa"/>
            <w:shd w:val="clear" w:color="auto" w:fill="D9E2F3" w:themeFill="accent1" w:themeFillTint="33"/>
          </w:tcPr>
          <w:p w14:paraId="2F519619" w14:textId="77777777" w:rsidR="00081655" w:rsidRPr="00C34716" w:rsidRDefault="00081655" w:rsidP="008207C9">
            <w:pPr>
              <w:autoSpaceDE w:val="0"/>
              <w:autoSpaceDN w:val="0"/>
              <w:adjustRightInd w:val="0"/>
              <w:jc w:val="center"/>
              <w:rPr>
                <w:rFonts w:cstheme="minorHAnsi"/>
                <w:b/>
                <w:bCs/>
                <w:highlight w:val="yellow"/>
              </w:rPr>
            </w:pPr>
          </w:p>
        </w:tc>
        <w:tc>
          <w:tcPr>
            <w:tcW w:w="1134" w:type="dxa"/>
            <w:tcBorders>
              <w:right w:val="single" w:sz="12" w:space="0" w:color="auto"/>
            </w:tcBorders>
            <w:shd w:val="clear" w:color="auto" w:fill="D9E2F3" w:themeFill="accent1" w:themeFillTint="33"/>
          </w:tcPr>
          <w:p w14:paraId="67F80589" w14:textId="77777777" w:rsidR="00081655" w:rsidRPr="00C34716" w:rsidRDefault="00081655" w:rsidP="008207C9">
            <w:pPr>
              <w:autoSpaceDE w:val="0"/>
              <w:autoSpaceDN w:val="0"/>
              <w:adjustRightInd w:val="0"/>
              <w:jc w:val="center"/>
              <w:rPr>
                <w:rFonts w:cstheme="minorHAnsi"/>
                <w:b/>
                <w:bCs/>
                <w:highlight w:val="yellow"/>
              </w:rPr>
            </w:pPr>
          </w:p>
        </w:tc>
        <w:tc>
          <w:tcPr>
            <w:tcW w:w="1701" w:type="dxa"/>
            <w:tcBorders>
              <w:left w:val="single" w:sz="12" w:space="0" w:color="auto"/>
            </w:tcBorders>
            <w:shd w:val="clear" w:color="auto" w:fill="D9E2F3" w:themeFill="accent1" w:themeFillTint="33"/>
          </w:tcPr>
          <w:p w14:paraId="01074D2C" w14:textId="0E57EF73" w:rsidR="00081655" w:rsidRPr="00FB1BBF" w:rsidRDefault="00000631" w:rsidP="008207C9">
            <w:pPr>
              <w:autoSpaceDE w:val="0"/>
              <w:autoSpaceDN w:val="0"/>
              <w:adjustRightInd w:val="0"/>
              <w:jc w:val="center"/>
              <w:rPr>
                <w:rFonts w:cstheme="minorHAnsi"/>
                <w:b/>
                <w:bCs/>
              </w:rPr>
            </w:pPr>
            <w:r w:rsidRPr="00FB1BBF">
              <w:rPr>
                <w:rFonts w:cstheme="minorHAnsi"/>
                <w:b/>
                <w:bCs/>
              </w:rPr>
              <w:t>Male (</w:t>
            </w:r>
            <w:r w:rsidR="00FB1BBF" w:rsidRPr="00FB1BBF">
              <w:rPr>
                <w:rFonts w:cstheme="minorHAnsi"/>
                <w:b/>
                <w:bCs/>
              </w:rPr>
              <w:t>171</w:t>
            </w:r>
            <w:r w:rsidRPr="00FB1BBF">
              <w:rPr>
                <w:rFonts w:cstheme="minorHAnsi"/>
                <w:b/>
                <w:bCs/>
              </w:rPr>
              <w:t>)</w:t>
            </w:r>
          </w:p>
        </w:tc>
        <w:tc>
          <w:tcPr>
            <w:tcW w:w="1559" w:type="dxa"/>
            <w:shd w:val="clear" w:color="auto" w:fill="D9E2F3" w:themeFill="accent1" w:themeFillTint="33"/>
          </w:tcPr>
          <w:p w14:paraId="0B237BAA" w14:textId="23D3DCE6" w:rsidR="00081655" w:rsidRPr="00FB1BBF" w:rsidRDefault="00000631" w:rsidP="008207C9">
            <w:pPr>
              <w:autoSpaceDE w:val="0"/>
              <w:autoSpaceDN w:val="0"/>
              <w:adjustRightInd w:val="0"/>
              <w:jc w:val="center"/>
              <w:rPr>
                <w:rFonts w:cstheme="minorHAnsi"/>
                <w:b/>
                <w:bCs/>
              </w:rPr>
            </w:pPr>
            <w:r w:rsidRPr="00FB1BBF">
              <w:rPr>
                <w:rFonts w:cstheme="minorHAnsi"/>
                <w:b/>
                <w:bCs/>
              </w:rPr>
              <w:t>Female (2</w:t>
            </w:r>
            <w:r w:rsidR="00FB1BBF" w:rsidRPr="00FB1BBF">
              <w:rPr>
                <w:rFonts w:cstheme="minorHAnsi"/>
                <w:b/>
                <w:bCs/>
              </w:rPr>
              <w:t>25</w:t>
            </w:r>
            <w:r w:rsidRPr="00FB1BBF">
              <w:rPr>
                <w:rFonts w:cstheme="minorHAnsi"/>
                <w:b/>
                <w:bCs/>
              </w:rPr>
              <w:t>)</w:t>
            </w:r>
          </w:p>
        </w:tc>
        <w:tc>
          <w:tcPr>
            <w:tcW w:w="1134" w:type="dxa"/>
            <w:shd w:val="clear" w:color="auto" w:fill="D9E2F3" w:themeFill="accent1" w:themeFillTint="33"/>
          </w:tcPr>
          <w:p w14:paraId="7831573B" w14:textId="77777777" w:rsidR="00081655" w:rsidRPr="00C34716" w:rsidRDefault="00081655" w:rsidP="008207C9">
            <w:pPr>
              <w:autoSpaceDE w:val="0"/>
              <w:autoSpaceDN w:val="0"/>
              <w:adjustRightInd w:val="0"/>
              <w:jc w:val="center"/>
              <w:rPr>
                <w:rFonts w:cstheme="minorHAnsi"/>
                <w:b/>
                <w:bCs/>
                <w:highlight w:val="yellow"/>
              </w:rPr>
            </w:pPr>
          </w:p>
        </w:tc>
        <w:tc>
          <w:tcPr>
            <w:tcW w:w="1200" w:type="dxa"/>
            <w:shd w:val="clear" w:color="auto" w:fill="D9E2F3" w:themeFill="accent1" w:themeFillTint="33"/>
          </w:tcPr>
          <w:p w14:paraId="78073421" w14:textId="77777777" w:rsidR="00081655" w:rsidRPr="00C34716" w:rsidRDefault="00081655" w:rsidP="008207C9">
            <w:pPr>
              <w:autoSpaceDE w:val="0"/>
              <w:autoSpaceDN w:val="0"/>
              <w:adjustRightInd w:val="0"/>
              <w:jc w:val="center"/>
              <w:rPr>
                <w:rFonts w:cstheme="minorHAnsi"/>
                <w:b/>
                <w:bCs/>
                <w:highlight w:val="yellow"/>
              </w:rPr>
            </w:pPr>
          </w:p>
        </w:tc>
      </w:tr>
      <w:tr w:rsidR="00FB1BBF" w:rsidRPr="00C34716" w14:paraId="2895C106" w14:textId="4767D777" w:rsidTr="00BE08ED">
        <w:trPr>
          <w:jc w:val="center"/>
        </w:trPr>
        <w:tc>
          <w:tcPr>
            <w:tcW w:w="988" w:type="dxa"/>
            <w:shd w:val="clear" w:color="auto" w:fill="FFFFFF" w:themeFill="background1"/>
          </w:tcPr>
          <w:p w14:paraId="4C6370B0" w14:textId="10043E82" w:rsidR="00FB1BBF" w:rsidRPr="00FB1BBF" w:rsidRDefault="00FB1BBF" w:rsidP="00FB1BBF">
            <w:pPr>
              <w:autoSpaceDE w:val="0"/>
              <w:autoSpaceDN w:val="0"/>
              <w:adjustRightInd w:val="0"/>
              <w:jc w:val="both"/>
              <w:rPr>
                <w:rFonts w:cstheme="minorHAnsi"/>
                <w:b/>
                <w:bCs/>
                <w:color w:val="0D0D0D"/>
              </w:rPr>
            </w:pPr>
            <w:r w:rsidRPr="00FB1BBF">
              <w:rPr>
                <w:rFonts w:cstheme="minorHAnsi"/>
                <w:b/>
                <w:bCs/>
                <w:color w:val="0D0D0D"/>
              </w:rPr>
              <w:t>Mean</w:t>
            </w:r>
          </w:p>
        </w:tc>
        <w:tc>
          <w:tcPr>
            <w:tcW w:w="1701" w:type="dxa"/>
            <w:shd w:val="clear" w:color="auto" w:fill="FFFFFF" w:themeFill="background1"/>
          </w:tcPr>
          <w:p w14:paraId="1DE6E549" w14:textId="12DF8B2B" w:rsidR="00FB1BBF" w:rsidRPr="00FB1BBF" w:rsidRDefault="00FB1BBF" w:rsidP="00FB1BBF">
            <w:pPr>
              <w:autoSpaceDE w:val="0"/>
              <w:autoSpaceDN w:val="0"/>
              <w:adjustRightInd w:val="0"/>
              <w:jc w:val="center"/>
              <w:rPr>
                <w:rFonts w:cstheme="minorHAnsi"/>
                <w:color w:val="0D0D0D"/>
              </w:rPr>
            </w:pPr>
            <w:r w:rsidRPr="00FB1BBF">
              <w:rPr>
                <w:rFonts w:cstheme="minorHAnsi"/>
                <w:color w:val="0D0D0D"/>
              </w:rPr>
              <w:t>£3</w:t>
            </w:r>
            <w:r w:rsidR="00071CC9">
              <w:rPr>
                <w:rFonts w:cstheme="minorHAnsi"/>
                <w:color w:val="0D0D0D"/>
              </w:rPr>
              <w:t>22.63</w:t>
            </w:r>
          </w:p>
        </w:tc>
        <w:tc>
          <w:tcPr>
            <w:tcW w:w="1701" w:type="dxa"/>
            <w:shd w:val="clear" w:color="auto" w:fill="FFFFFF" w:themeFill="background1"/>
          </w:tcPr>
          <w:p w14:paraId="3DF6D0BA" w14:textId="35F4ED5D" w:rsidR="00FB1BBF" w:rsidRPr="00FB1BBF" w:rsidRDefault="00071CC9" w:rsidP="00FB1BBF">
            <w:pPr>
              <w:jc w:val="center"/>
              <w:rPr>
                <w:rFonts w:eastAsia="Times New Roman" w:cstheme="minorHAnsi"/>
                <w:color w:val="4472C4" w:themeColor="accent1"/>
                <w:lang w:eastAsia="en-GB"/>
              </w:rPr>
            </w:pPr>
            <w:r>
              <w:rPr>
                <w:rFonts w:eastAsia="Times New Roman" w:cstheme="minorHAnsi"/>
                <w:color w:val="4472C4" w:themeColor="accent1"/>
                <w:lang w:eastAsia="en-GB"/>
              </w:rPr>
              <w:t>£350.64</w:t>
            </w:r>
          </w:p>
        </w:tc>
        <w:tc>
          <w:tcPr>
            <w:tcW w:w="1134" w:type="dxa"/>
            <w:shd w:val="clear" w:color="auto" w:fill="FFFFFF" w:themeFill="background1"/>
          </w:tcPr>
          <w:p w14:paraId="40B233AE" w14:textId="70FD9A4C" w:rsidR="00FB1BBF" w:rsidRPr="00FB1BBF" w:rsidRDefault="00FB1BBF" w:rsidP="00FB1BBF">
            <w:pPr>
              <w:autoSpaceDE w:val="0"/>
              <w:autoSpaceDN w:val="0"/>
              <w:adjustRightInd w:val="0"/>
              <w:jc w:val="center"/>
              <w:rPr>
                <w:rFonts w:cstheme="minorHAnsi"/>
              </w:rPr>
            </w:pPr>
            <w:r w:rsidRPr="00FB1BBF">
              <w:rPr>
                <w:rFonts w:cstheme="minorHAnsi"/>
              </w:rPr>
              <w:t>-£</w:t>
            </w:r>
            <w:r w:rsidR="00203624">
              <w:rPr>
                <w:rFonts w:cstheme="minorHAnsi"/>
              </w:rPr>
              <w:t>2</w:t>
            </w:r>
            <w:r w:rsidRPr="00FB1BBF">
              <w:rPr>
                <w:rFonts w:cstheme="minorHAnsi"/>
              </w:rPr>
              <w:t>8.</w:t>
            </w:r>
            <w:r w:rsidR="00203624">
              <w:rPr>
                <w:rFonts w:cstheme="minorHAnsi"/>
              </w:rPr>
              <w:t>01</w:t>
            </w:r>
          </w:p>
        </w:tc>
        <w:tc>
          <w:tcPr>
            <w:tcW w:w="1134" w:type="dxa"/>
            <w:tcBorders>
              <w:right w:val="single" w:sz="12" w:space="0" w:color="auto"/>
            </w:tcBorders>
            <w:shd w:val="clear" w:color="auto" w:fill="FFFFFF" w:themeFill="background1"/>
          </w:tcPr>
          <w:p w14:paraId="0F757853" w14:textId="36264B95" w:rsidR="00FB1BBF" w:rsidRPr="00C34716" w:rsidRDefault="00203624" w:rsidP="00FB1BBF">
            <w:pPr>
              <w:autoSpaceDE w:val="0"/>
              <w:autoSpaceDN w:val="0"/>
              <w:adjustRightInd w:val="0"/>
              <w:jc w:val="center"/>
              <w:rPr>
                <w:rFonts w:cstheme="minorHAnsi"/>
                <w:highlight w:val="yellow"/>
              </w:rPr>
            </w:pPr>
            <w:r>
              <w:rPr>
                <w:rFonts w:cstheme="minorHAnsi"/>
              </w:rPr>
              <w:t>-7.99</w:t>
            </w:r>
            <w:r w:rsidR="00FB1BBF" w:rsidRPr="00FB1BBF">
              <w:rPr>
                <w:rFonts w:cstheme="minorHAnsi"/>
              </w:rPr>
              <w:t>%</w:t>
            </w:r>
          </w:p>
        </w:tc>
        <w:tc>
          <w:tcPr>
            <w:tcW w:w="1701" w:type="dxa"/>
            <w:shd w:val="clear" w:color="auto" w:fill="FFFFFF" w:themeFill="background1"/>
          </w:tcPr>
          <w:p w14:paraId="74C2E9EF" w14:textId="227651FB" w:rsidR="00FB1BBF" w:rsidRPr="00FB1BBF" w:rsidRDefault="00FB1BBF" w:rsidP="00FB1BBF">
            <w:pPr>
              <w:autoSpaceDE w:val="0"/>
              <w:autoSpaceDN w:val="0"/>
              <w:adjustRightInd w:val="0"/>
              <w:jc w:val="center"/>
              <w:rPr>
                <w:rFonts w:cstheme="minorHAnsi"/>
              </w:rPr>
            </w:pPr>
            <w:r w:rsidRPr="00FB1BBF">
              <w:rPr>
                <w:rFonts w:cstheme="minorHAnsi"/>
                <w:color w:val="0D0D0D"/>
              </w:rPr>
              <w:t>£363.16</w:t>
            </w:r>
          </w:p>
        </w:tc>
        <w:tc>
          <w:tcPr>
            <w:tcW w:w="1559" w:type="dxa"/>
            <w:shd w:val="clear" w:color="auto" w:fill="FFFFFF" w:themeFill="background1"/>
          </w:tcPr>
          <w:p w14:paraId="580D7E50" w14:textId="3033C6A7" w:rsidR="00FB1BBF" w:rsidRPr="00FB1BBF" w:rsidRDefault="00FB1BBF" w:rsidP="00FB1BBF">
            <w:pPr>
              <w:autoSpaceDE w:val="0"/>
              <w:autoSpaceDN w:val="0"/>
              <w:adjustRightInd w:val="0"/>
              <w:jc w:val="center"/>
              <w:rPr>
                <w:rFonts w:cstheme="minorHAnsi"/>
              </w:rPr>
            </w:pPr>
            <w:r w:rsidRPr="00FB1BBF">
              <w:rPr>
                <w:rFonts w:eastAsia="Times New Roman" w:cstheme="minorHAnsi"/>
                <w:color w:val="4472C4" w:themeColor="accent1"/>
                <w:lang w:eastAsia="en-GB"/>
              </w:rPr>
              <w:t>£383.22</w:t>
            </w:r>
          </w:p>
        </w:tc>
        <w:tc>
          <w:tcPr>
            <w:tcW w:w="1134" w:type="dxa"/>
            <w:shd w:val="clear" w:color="auto" w:fill="FFFFFF" w:themeFill="background1"/>
          </w:tcPr>
          <w:p w14:paraId="6535E61D" w14:textId="4D58BE8C" w:rsidR="00FB1BBF" w:rsidRPr="00FB1BBF" w:rsidRDefault="00FB1BBF" w:rsidP="00FB1BBF">
            <w:pPr>
              <w:autoSpaceDE w:val="0"/>
              <w:autoSpaceDN w:val="0"/>
              <w:adjustRightInd w:val="0"/>
              <w:jc w:val="center"/>
              <w:rPr>
                <w:rFonts w:cstheme="minorHAnsi"/>
              </w:rPr>
            </w:pPr>
            <w:r w:rsidRPr="00FB1BBF">
              <w:rPr>
                <w:rFonts w:cstheme="minorHAnsi"/>
              </w:rPr>
              <w:t>-£20.06</w:t>
            </w:r>
          </w:p>
        </w:tc>
        <w:tc>
          <w:tcPr>
            <w:tcW w:w="1200" w:type="dxa"/>
            <w:tcBorders>
              <w:right w:val="single" w:sz="12" w:space="0" w:color="auto"/>
            </w:tcBorders>
            <w:shd w:val="clear" w:color="auto" w:fill="FFFFFF" w:themeFill="background1"/>
          </w:tcPr>
          <w:p w14:paraId="75C1C545" w14:textId="6092DE71" w:rsidR="00FB1BBF" w:rsidRPr="00FB1BBF" w:rsidRDefault="00FB1BBF" w:rsidP="00FB1BBF">
            <w:pPr>
              <w:autoSpaceDE w:val="0"/>
              <w:autoSpaceDN w:val="0"/>
              <w:adjustRightInd w:val="0"/>
              <w:jc w:val="center"/>
              <w:rPr>
                <w:rFonts w:cstheme="minorHAnsi"/>
              </w:rPr>
            </w:pPr>
            <w:r w:rsidRPr="00FB1BBF">
              <w:rPr>
                <w:rFonts w:cstheme="minorHAnsi"/>
              </w:rPr>
              <w:t>-5.52%</w:t>
            </w:r>
          </w:p>
        </w:tc>
      </w:tr>
      <w:tr w:rsidR="00FB1BBF" w:rsidRPr="00C34716" w14:paraId="5894B376" w14:textId="25B9EE7D" w:rsidTr="00BE08ED">
        <w:trPr>
          <w:jc w:val="center"/>
        </w:trPr>
        <w:tc>
          <w:tcPr>
            <w:tcW w:w="988" w:type="dxa"/>
            <w:shd w:val="clear" w:color="auto" w:fill="FFFFFF" w:themeFill="background1"/>
          </w:tcPr>
          <w:p w14:paraId="2F603617" w14:textId="26470637" w:rsidR="00FB1BBF" w:rsidRPr="00FB1BBF" w:rsidRDefault="00FB1BBF" w:rsidP="00FB1BBF">
            <w:pPr>
              <w:autoSpaceDE w:val="0"/>
              <w:autoSpaceDN w:val="0"/>
              <w:adjustRightInd w:val="0"/>
              <w:jc w:val="both"/>
              <w:rPr>
                <w:rFonts w:cstheme="minorHAnsi"/>
                <w:b/>
                <w:bCs/>
                <w:color w:val="0D0D0D"/>
              </w:rPr>
            </w:pPr>
            <w:r w:rsidRPr="00FB1BBF">
              <w:rPr>
                <w:rFonts w:cstheme="minorHAnsi"/>
                <w:b/>
                <w:bCs/>
                <w:color w:val="0D0D0D"/>
              </w:rPr>
              <w:t>Median</w:t>
            </w:r>
          </w:p>
        </w:tc>
        <w:tc>
          <w:tcPr>
            <w:tcW w:w="1701" w:type="dxa"/>
            <w:shd w:val="clear" w:color="auto" w:fill="FFFFFF" w:themeFill="background1"/>
          </w:tcPr>
          <w:p w14:paraId="1907E314" w14:textId="5BF33EBB" w:rsidR="00FB1BBF" w:rsidRPr="00FB1BBF" w:rsidRDefault="00FB1BBF" w:rsidP="00FB1BBF">
            <w:pPr>
              <w:autoSpaceDE w:val="0"/>
              <w:autoSpaceDN w:val="0"/>
              <w:adjustRightInd w:val="0"/>
              <w:jc w:val="center"/>
              <w:rPr>
                <w:rFonts w:cstheme="minorHAnsi"/>
                <w:color w:val="0D0D0D"/>
              </w:rPr>
            </w:pPr>
            <w:r w:rsidRPr="00FB1BBF">
              <w:rPr>
                <w:rFonts w:cstheme="minorHAnsi"/>
                <w:color w:val="0D0D0D"/>
              </w:rPr>
              <w:t>£</w:t>
            </w:r>
            <w:r w:rsidR="00071CC9">
              <w:rPr>
                <w:rFonts w:cstheme="minorHAnsi"/>
                <w:color w:val="0D0D0D"/>
              </w:rPr>
              <w:t>3</w:t>
            </w:r>
            <w:r w:rsidRPr="00FB1BBF">
              <w:rPr>
                <w:rFonts w:cstheme="minorHAnsi"/>
                <w:color w:val="0D0D0D"/>
              </w:rPr>
              <w:t>00</w:t>
            </w:r>
          </w:p>
        </w:tc>
        <w:tc>
          <w:tcPr>
            <w:tcW w:w="1701" w:type="dxa"/>
            <w:shd w:val="clear" w:color="auto" w:fill="FFFFFF" w:themeFill="background1"/>
          </w:tcPr>
          <w:p w14:paraId="5E9F3E1F" w14:textId="217891B2" w:rsidR="00FB1BBF" w:rsidRPr="00FB1BBF" w:rsidRDefault="00FB1BBF" w:rsidP="00FB1BBF">
            <w:pPr>
              <w:jc w:val="center"/>
              <w:rPr>
                <w:rFonts w:eastAsia="Times New Roman" w:cstheme="minorHAnsi"/>
                <w:color w:val="4472C4" w:themeColor="accent1"/>
                <w:lang w:eastAsia="en-GB"/>
              </w:rPr>
            </w:pPr>
            <w:r w:rsidRPr="00FB1BBF">
              <w:rPr>
                <w:rFonts w:eastAsia="Times New Roman" w:cstheme="minorHAnsi"/>
                <w:color w:val="4472C4" w:themeColor="accent1"/>
                <w:lang w:eastAsia="en-GB"/>
              </w:rPr>
              <w:t>£500</w:t>
            </w:r>
          </w:p>
        </w:tc>
        <w:tc>
          <w:tcPr>
            <w:tcW w:w="1134" w:type="dxa"/>
            <w:shd w:val="clear" w:color="auto" w:fill="FFFFFF" w:themeFill="background1"/>
          </w:tcPr>
          <w:p w14:paraId="1E1F0C85" w14:textId="57D90E97" w:rsidR="00FB1BBF" w:rsidRPr="00FB1BBF" w:rsidRDefault="00203624" w:rsidP="00FB1BBF">
            <w:pPr>
              <w:autoSpaceDE w:val="0"/>
              <w:autoSpaceDN w:val="0"/>
              <w:adjustRightInd w:val="0"/>
              <w:jc w:val="center"/>
              <w:rPr>
                <w:rFonts w:cstheme="minorHAnsi"/>
                <w:color w:val="4472C4" w:themeColor="accent1"/>
              </w:rPr>
            </w:pPr>
            <w:r>
              <w:rPr>
                <w:rFonts w:cstheme="minorHAnsi"/>
                <w:color w:val="4472C4" w:themeColor="accent1"/>
              </w:rPr>
              <w:t>-</w:t>
            </w:r>
            <w:r w:rsidR="00FB1BBF" w:rsidRPr="00FB1BBF">
              <w:rPr>
                <w:rFonts w:cstheme="minorHAnsi"/>
                <w:color w:val="4472C4" w:themeColor="accent1"/>
              </w:rPr>
              <w:t>£</w:t>
            </w:r>
            <w:r>
              <w:rPr>
                <w:rFonts w:cstheme="minorHAnsi"/>
                <w:color w:val="4472C4" w:themeColor="accent1"/>
              </w:rPr>
              <w:t>20</w:t>
            </w:r>
            <w:r w:rsidR="00FB1BBF" w:rsidRPr="00FB1BBF">
              <w:rPr>
                <w:rFonts w:cstheme="minorHAnsi"/>
                <w:color w:val="4472C4" w:themeColor="accent1"/>
              </w:rPr>
              <w:t>0</w:t>
            </w:r>
          </w:p>
        </w:tc>
        <w:tc>
          <w:tcPr>
            <w:tcW w:w="1134" w:type="dxa"/>
            <w:tcBorders>
              <w:right w:val="single" w:sz="12" w:space="0" w:color="auto"/>
            </w:tcBorders>
            <w:shd w:val="clear" w:color="auto" w:fill="FFFFFF" w:themeFill="background1"/>
          </w:tcPr>
          <w:p w14:paraId="28301B51" w14:textId="4EAFBCF2" w:rsidR="00FB1BBF" w:rsidRPr="00C34716" w:rsidRDefault="00203624" w:rsidP="00FB1BBF">
            <w:pPr>
              <w:autoSpaceDE w:val="0"/>
              <w:autoSpaceDN w:val="0"/>
              <w:adjustRightInd w:val="0"/>
              <w:jc w:val="center"/>
              <w:rPr>
                <w:rFonts w:cstheme="minorHAnsi"/>
                <w:color w:val="4472C4" w:themeColor="accent1"/>
                <w:highlight w:val="yellow"/>
              </w:rPr>
            </w:pPr>
            <w:r>
              <w:rPr>
                <w:rFonts w:cstheme="minorHAnsi"/>
                <w:color w:val="4472C4" w:themeColor="accent1"/>
              </w:rPr>
              <w:t>4</w:t>
            </w:r>
            <w:r w:rsidR="00FB1BBF" w:rsidRPr="00FB1BBF">
              <w:rPr>
                <w:rFonts w:cstheme="minorHAnsi"/>
                <w:color w:val="4472C4" w:themeColor="accent1"/>
              </w:rPr>
              <w:t>0%</w:t>
            </w:r>
          </w:p>
        </w:tc>
        <w:tc>
          <w:tcPr>
            <w:tcW w:w="1701" w:type="dxa"/>
            <w:shd w:val="clear" w:color="auto" w:fill="FFFFFF" w:themeFill="background1"/>
          </w:tcPr>
          <w:p w14:paraId="21DFAECB" w14:textId="7D6C903B" w:rsidR="00FB1BBF" w:rsidRPr="00FB1BBF" w:rsidRDefault="00FB1BBF" w:rsidP="00FB1BBF">
            <w:pPr>
              <w:autoSpaceDE w:val="0"/>
              <w:autoSpaceDN w:val="0"/>
              <w:adjustRightInd w:val="0"/>
              <w:jc w:val="center"/>
              <w:rPr>
                <w:rFonts w:cstheme="minorHAnsi"/>
              </w:rPr>
            </w:pPr>
            <w:r w:rsidRPr="00FB1BBF">
              <w:rPr>
                <w:rFonts w:cstheme="minorHAnsi"/>
                <w:color w:val="0D0D0D"/>
              </w:rPr>
              <w:t>£500</w:t>
            </w:r>
          </w:p>
        </w:tc>
        <w:tc>
          <w:tcPr>
            <w:tcW w:w="1559" w:type="dxa"/>
            <w:shd w:val="clear" w:color="auto" w:fill="FFFFFF" w:themeFill="background1"/>
          </w:tcPr>
          <w:p w14:paraId="3F9C8450" w14:textId="48E618F3" w:rsidR="00FB1BBF" w:rsidRPr="00FB1BBF" w:rsidRDefault="00FB1BBF" w:rsidP="00FB1BBF">
            <w:pPr>
              <w:autoSpaceDE w:val="0"/>
              <w:autoSpaceDN w:val="0"/>
              <w:adjustRightInd w:val="0"/>
              <w:jc w:val="center"/>
              <w:rPr>
                <w:rFonts w:cstheme="minorHAnsi"/>
              </w:rPr>
            </w:pPr>
            <w:r w:rsidRPr="00FB1BBF">
              <w:rPr>
                <w:rFonts w:eastAsia="Times New Roman" w:cstheme="minorHAnsi"/>
                <w:color w:val="4472C4" w:themeColor="accent1"/>
                <w:lang w:eastAsia="en-GB"/>
              </w:rPr>
              <w:t>£500</w:t>
            </w:r>
          </w:p>
        </w:tc>
        <w:tc>
          <w:tcPr>
            <w:tcW w:w="1134" w:type="dxa"/>
            <w:shd w:val="clear" w:color="auto" w:fill="FFFFFF" w:themeFill="background1"/>
          </w:tcPr>
          <w:p w14:paraId="5E891F22" w14:textId="3E58034F" w:rsidR="00FB1BBF" w:rsidRPr="00FB1BBF" w:rsidRDefault="00FB1BBF" w:rsidP="00FB1BBF">
            <w:pPr>
              <w:autoSpaceDE w:val="0"/>
              <w:autoSpaceDN w:val="0"/>
              <w:adjustRightInd w:val="0"/>
              <w:jc w:val="center"/>
              <w:rPr>
                <w:rFonts w:cstheme="minorHAnsi"/>
              </w:rPr>
            </w:pPr>
            <w:r w:rsidRPr="00FB1BBF">
              <w:rPr>
                <w:rFonts w:cstheme="minorHAnsi"/>
              </w:rPr>
              <w:t>£0</w:t>
            </w:r>
          </w:p>
        </w:tc>
        <w:tc>
          <w:tcPr>
            <w:tcW w:w="1200" w:type="dxa"/>
            <w:tcBorders>
              <w:right w:val="single" w:sz="12" w:space="0" w:color="auto"/>
            </w:tcBorders>
            <w:shd w:val="clear" w:color="auto" w:fill="FFFFFF" w:themeFill="background1"/>
          </w:tcPr>
          <w:p w14:paraId="68FF0627" w14:textId="5183D027" w:rsidR="00FB1BBF" w:rsidRPr="00FB1BBF" w:rsidRDefault="00FB1BBF" w:rsidP="00FB1BBF">
            <w:pPr>
              <w:autoSpaceDE w:val="0"/>
              <w:autoSpaceDN w:val="0"/>
              <w:adjustRightInd w:val="0"/>
              <w:jc w:val="center"/>
              <w:rPr>
                <w:rFonts w:cstheme="minorHAnsi"/>
              </w:rPr>
            </w:pPr>
            <w:r w:rsidRPr="00FB1BBF">
              <w:rPr>
                <w:rFonts w:cstheme="minorHAnsi"/>
              </w:rPr>
              <w:t>0%</w:t>
            </w:r>
          </w:p>
        </w:tc>
      </w:tr>
    </w:tbl>
    <w:p w14:paraId="28F61269" w14:textId="77777777" w:rsidR="00CB7CE2" w:rsidRPr="00C34716" w:rsidRDefault="00CB7CE2" w:rsidP="00106809">
      <w:pPr>
        <w:autoSpaceDE w:val="0"/>
        <w:autoSpaceDN w:val="0"/>
        <w:adjustRightInd w:val="0"/>
        <w:spacing w:after="0" w:line="276" w:lineRule="auto"/>
        <w:rPr>
          <w:rFonts w:cstheme="minorHAnsi"/>
          <w:color w:val="000000"/>
          <w:kern w:val="0"/>
          <w:highlight w:val="yellow"/>
          <w14:ligatures w14:val="none"/>
        </w:rPr>
      </w:pPr>
    </w:p>
    <w:p w14:paraId="4ABE09EF" w14:textId="3F8444B7" w:rsidR="00106809" w:rsidRPr="00674F9C" w:rsidRDefault="0070496E" w:rsidP="00106809">
      <w:pPr>
        <w:autoSpaceDE w:val="0"/>
        <w:autoSpaceDN w:val="0"/>
        <w:adjustRightInd w:val="0"/>
        <w:spacing w:after="0" w:line="276" w:lineRule="auto"/>
        <w:rPr>
          <w:rFonts w:cstheme="minorHAnsi"/>
          <w:color w:val="000000"/>
          <w:kern w:val="0"/>
          <w14:ligatures w14:val="none"/>
        </w:rPr>
      </w:pPr>
      <w:r w:rsidRPr="00674F9C">
        <w:rPr>
          <w:rFonts w:cstheme="minorHAnsi"/>
          <w:color w:val="000000"/>
          <w:kern w:val="0"/>
          <w14:ligatures w14:val="none"/>
        </w:rPr>
        <w:t>A review of the bonus data shows:</w:t>
      </w:r>
    </w:p>
    <w:p w14:paraId="08C005A5" w14:textId="77777777" w:rsidR="00C976D1" w:rsidRPr="00674F9C" w:rsidRDefault="00C976D1" w:rsidP="00C976D1">
      <w:pPr>
        <w:autoSpaceDE w:val="0"/>
        <w:autoSpaceDN w:val="0"/>
        <w:adjustRightInd w:val="0"/>
        <w:spacing w:after="0"/>
        <w:ind w:left="2520"/>
        <w:rPr>
          <w:rFonts w:cstheme="minorHAnsi"/>
          <w:color w:val="000000"/>
          <w14:ligatures w14:val="none"/>
        </w:rPr>
      </w:pPr>
    </w:p>
    <w:p w14:paraId="0A959640" w14:textId="32D90A88" w:rsidR="00237519" w:rsidRPr="00E85BDD" w:rsidRDefault="00062F41" w:rsidP="00A3120B">
      <w:pPr>
        <w:pStyle w:val="ListParagraph"/>
        <w:numPr>
          <w:ilvl w:val="0"/>
          <w:numId w:val="14"/>
        </w:numPr>
        <w:autoSpaceDE w:val="0"/>
        <w:autoSpaceDN w:val="0"/>
        <w:adjustRightInd w:val="0"/>
        <w:spacing w:after="0"/>
        <w:rPr>
          <w:rFonts w:cstheme="minorHAnsi"/>
        </w:rPr>
      </w:pPr>
      <w:r w:rsidRPr="00062F41">
        <w:t xml:space="preserve"> </w:t>
      </w:r>
      <w:r w:rsidRPr="00E85BDD">
        <w:t>Overall, the mean bonus gap for all employees has widened, while the median pay gap has reversed. The increase in the mean gap reflects higher TVP bonus payments received by male officers this year. Last year, the average bonus for male officers fell by £176.08, narrowing the gap between male and female officers. However, this year the gap has grown again, with the mean bonus for male officers exceeding that of female officers by £145.</w:t>
      </w:r>
    </w:p>
    <w:p w14:paraId="63CBEEA3" w14:textId="4FCDEB06" w:rsidR="005852C9" w:rsidRPr="00237519" w:rsidRDefault="006470C1" w:rsidP="00A3120B">
      <w:pPr>
        <w:pStyle w:val="ListParagraph"/>
        <w:numPr>
          <w:ilvl w:val="0"/>
          <w:numId w:val="14"/>
        </w:numPr>
        <w:autoSpaceDE w:val="0"/>
        <w:autoSpaceDN w:val="0"/>
        <w:adjustRightInd w:val="0"/>
        <w:spacing w:after="0"/>
        <w:rPr>
          <w:rFonts w:cstheme="minorHAnsi"/>
        </w:rPr>
      </w:pPr>
      <w:r w:rsidRPr="00237519">
        <w:rPr>
          <w:rFonts w:cstheme="minorHAnsi"/>
        </w:rPr>
        <w:t xml:space="preserve">This year, the distribution of bonuses between male and female </w:t>
      </w:r>
      <w:r w:rsidR="001C2FFC" w:rsidRPr="00237519">
        <w:rPr>
          <w:rFonts w:cstheme="minorHAnsi"/>
        </w:rPr>
        <w:t xml:space="preserve">employees </w:t>
      </w:r>
      <w:r w:rsidRPr="00237519">
        <w:rPr>
          <w:rFonts w:cstheme="minorHAnsi"/>
        </w:rPr>
        <w:t>became more balanced, with 50.83% awarded to males (307 individuals) and 49.17% to females (297 individuals)</w:t>
      </w:r>
      <w:r w:rsidR="00025446">
        <w:rPr>
          <w:rFonts w:cstheme="minorHAnsi"/>
        </w:rPr>
        <w:t xml:space="preserve">, compared to </w:t>
      </w:r>
      <w:r w:rsidR="00C107A1" w:rsidRPr="00237519">
        <w:rPr>
          <w:rFonts w:cstheme="minorHAnsi"/>
        </w:rPr>
        <w:t>57</w:t>
      </w:r>
      <w:r w:rsidRPr="00237519">
        <w:rPr>
          <w:rFonts w:cstheme="minorHAnsi"/>
        </w:rPr>
        <w:t>% to males and 43% to females</w:t>
      </w:r>
      <w:r w:rsidR="00025446">
        <w:rPr>
          <w:rFonts w:cstheme="minorHAnsi"/>
        </w:rPr>
        <w:t xml:space="preserve"> last year</w:t>
      </w:r>
      <w:r w:rsidRPr="00237519">
        <w:rPr>
          <w:rFonts w:cstheme="minorHAnsi"/>
        </w:rPr>
        <w:t>.</w:t>
      </w:r>
      <w:r w:rsidR="005852C9" w:rsidRPr="00237519">
        <w:rPr>
          <w:rFonts w:cstheme="minorHAnsi"/>
        </w:rPr>
        <w:t xml:space="preserve"> </w:t>
      </w:r>
    </w:p>
    <w:p w14:paraId="1036147E" w14:textId="22D40247" w:rsidR="00D87F71" w:rsidRPr="00AA7CF4" w:rsidRDefault="00D87F71" w:rsidP="00732FC8">
      <w:pPr>
        <w:pStyle w:val="ListParagraph"/>
        <w:numPr>
          <w:ilvl w:val="0"/>
          <w:numId w:val="14"/>
        </w:numPr>
        <w:autoSpaceDE w:val="0"/>
        <w:autoSpaceDN w:val="0"/>
        <w:adjustRightInd w:val="0"/>
        <w:spacing w:after="0"/>
        <w:rPr>
          <w:rFonts w:cstheme="minorHAnsi"/>
        </w:rPr>
      </w:pPr>
      <w:r w:rsidRPr="00AA7CF4">
        <w:t xml:space="preserve">In terms of the category </w:t>
      </w:r>
      <w:r w:rsidR="00C107A1">
        <w:t xml:space="preserve">of </w:t>
      </w:r>
      <w:r w:rsidRPr="00AA7CF4">
        <w:t xml:space="preserve">bonuses awarded, 60% (366) </w:t>
      </w:r>
      <w:r w:rsidR="00C17B25">
        <w:t xml:space="preserve">were </w:t>
      </w:r>
      <w:r w:rsidRPr="00AA7CF4">
        <w:t xml:space="preserve">Make the Difference, 36% (217) PDR and 4% (21) TVP. </w:t>
      </w:r>
    </w:p>
    <w:p w14:paraId="206E18BA" w14:textId="1C832A4D" w:rsidR="00EF6979" w:rsidRPr="004469B3" w:rsidRDefault="00C17B25" w:rsidP="00732FC8">
      <w:pPr>
        <w:pStyle w:val="ListParagraph"/>
        <w:numPr>
          <w:ilvl w:val="0"/>
          <w:numId w:val="14"/>
        </w:numPr>
        <w:autoSpaceDE w:val="0"/>
        <w:autoSpaceDN w:val="0"/>
        <w:adjustRightInd w:val="0"/>
        <w:spacing w:after="0"/>
        <w:rPr>
          <w:rFonts w:cstheme="minorHAnsi"/>
        </w:rPr>
      </w:pPr>
      <w:r>
        <w:t>Consistent with last year</w:t>
      </w:r>
      <w:r w:rsidR="005852C9" w:rsidRPr="004469B3">
        <w:t xml:space="preserve">, </w:t>
      </w:r>
      <w:r>
        <w:t>t</w:t>
      </w:r>
      <w:r w:rsidR="004469B3">
        <w:t>he distribution of b</w:t>
      </w:r>
      <w:r w:rsidR="00EF6979" w:rsidRPr="004469B3">
        <w:t xml:space="preserve">onuses </w:t>
      </w:r>
      <w:r w:rsidR="005852C9" w:rsidRPr="004469B3">
        <w:t>to staff increased,</w:t>
      </w:r>
      <w:r w:rsidR="00AE1EC2" w:rsidRPr="00AE1EC2">
        <w:t xml:space="preserve"> with 77% awarded to staff and 23% to officers, compared to the previous split of 59.1% for staff and 41.9% for officers. Both groups </w:t>
      </w:r>
      <w:r w:rsidR="00AE1EC2">
        <w:t>are</w:t>
      </w:r>
      <w:r w:rsidR="00AE1EC2" w:rsidRPr="00AE1EC2">
        <w:t xml:space="preserve"> eligible for Make the Difference Bonuses, and this year 68% of those payments were allocated to staff</w:t>
      </w:r>
      <w:r w:rsidR="00AE1EC2">
        <w:t>.</w:t>
      </w:r>
    </w:p>
    <w:p w14:paraId="1FC5AAFB" w14:textId="305003D2" w:rsidR="004469B3" w:rsidRPr="00993AA3" w:rsidRDefault="005852C9" w:rsidP="004A0DF3">
      <w:pPr>
        <w:pStyle w:val="ListParagraph"/>
        <w:numPr>
          <w:ilvl w:val="0"/>
          <w:numId w:val="14"/>
        </w:numPr>
        <w:autoSpaceDE w:val="0"/>
        <w:autoSpaceDN w:val="0"/>
        <w:adjustRightInd w:val="0"/>
        <w:spacing w:after="0"/>
        <w:rPr>
          <w:rFonts w:cstheme="minorHAnsi"/>
        </w:rPr>
      </w:pPr>
      <w:r w:rsidRPr="004469B3">
        <w:t xml:space="preserve"> </w:t>
      </w:r>
      <w:r w:rsidR="005B32B4" w:rsidRPr="004469B3">
        <w:t>For officers, a</w:t>
      </w:r>
      <w:r w:rsidR="0024620F" w:rsidRPr="004469B3">
        <w:t xml:space="preserve">s with last year, the highest proportion </w:t>
      </w:r>
      <w:r w:rsidR="002E0DF5">
        <w:t>(</w:t>
      </w:r>
      <w:r w:rsidR="002E0DF5" w:rsidRPr="004469B3">
        <w:t>84.17%</w:t>
      </w:r>
      <w:r w:rsidR="002E0DF5">
        <w:t>)</w:t>
      </w:r>
      <w:r w:rsidR="002E0DF5" w:rsidRPr="004469B3">
        <w:t xml:space="preserve"> </w:t>
      </w:r>
      <w:r w:rsidR="0024620F" w:rsidRPr="004469B3">
        <w:t>of bonuses went to males</w:t>
      </w:r>
      <w:r w:rsidR="005B32B4" w:rsidRPr="00993AA3">
        <w:t xml:space="preserve">, marking </w:t>
      </w:r>
      <w:r w:rsidR="0024620F" w:rsidRPr="00993AA3">
        <w:t xml:space="preserve">an increase </w:t>
      </w:r>
      <w:r w:rsidR="004469B3" w:rsidRPr="00993AA3">
        <w:t>for</w:t>
      </w:r>
      <w:r w:rsidR="005B32B4" w:rsidRPr="00993AA3">
        <w:t xml:space="preserve"> males this year. </w:t>
      </w:r>
      <w:r w:rsidR="004469B3" w:rsidRPr="00993AA3">
        <w:t xml:space="preserve">Both the mean and median bonus payments were higher for male officers. </w:t>
      </w:r>
      <w:r w:rsidR="002E0DF5">
        <w:t>20 out of 21 TVP bonus payments were awarded to male officers; t</w:t>
      </w:r>
      <w:r w:rsidR="004469B3" w:rsidRPr="00993AA3">
        <w:t xml:space="preserve">he highest TVP bonus </w:t>
      </w:r>
      <w:r w:rsidR="00D6475A">
        <w:t>of</w:t>
      </w:r>
      <w:r w:rsidR="004469B3" w:rsidRPr="00993AA3">
        <w:t xml:space="preserve"> £6,450 </w:t>
      </w:r>
      <w:r w:rsidR="00D6475A">
        <w:t xml:space="preserve">was awarded to </w:t>
      </w:r>
      <w:r w:rsidR="004469B3" w:rsidRPr="00993AA3">
        <w:t xml:space="preserve">a male officer, compared to £4,200 </w:t>
      </w:r>
      <w:r w:rsidR="00D6475A">
        <w:t>to a</w:t>
      </w:r>
      <w:r w:rsidR="002E0DF5">
        <w:t xml:space="preserve"> sole</w:t>
      </w:r>
      <w:r w:rsidR="004469B3" w:rsidRPr="00993AA3">
        <w:t xml:space="preserve"> female officer</w:t>
      </w:r>
      <w:r w:rsidR="002E0DF5">
        <w:t>.</w:t>
      </w:r>
    </w:p>
    <w:p w14:paraId="4FB05366" w14:textId="7FBF6B08" w:rsidR="00AA7CF4" w:rsidRPr="00993AA3" w:rsidRDefault="00AA7CF4" w:rsidP="00B267F6">
      <w:pPr>
        <w:pStyle w:val="ListParagraph"/>
        <w:numPr>
          <w:ilvl w:val="0"/>
          <w:numId w:val="14"/>
        </w:numPr>
        <w:autoSpaceDE w:val="0"/>
        <w:autoSpaceDN w:val="0"/>
        <w:adjustRightInd w:val="0"/>
        <w:spacing w:after="0"/>
        <w:rPr>
          <w:rFonts w:cstheme="minorHAnsi"/>
        </w:rPr>
      </w:pPr>
      <w:r w:rsidRPr="00993AA3">
        <w:t xml:space="preserve">Consistent with last year, more female staff received a bonus than males (59.14% compared to 40.86%) and females received a higher mean bonus </w:t>
      </w:r>
      <w:r w:rsidR="004469B3" w:rsidRPr="00993AA3">
        <w:t>payment (</w:t>
      </w:r>
      <w:r w:rsidRPr="00993AA3">
        <w:t>£350.64</w:t>
      </w:r>
      <w:r w:rsidR="004469B3" w:rsidRPr="00993AA3">
        <w:t>)</w:t>
      </w:r>
      <w:r w:rsidRPr="00993AA3">
        <w:t xml:space="preserve">. The mean bonus payment for </w:t>
      </w:r>
      <w:r w:rsidR="004469B3" w:rsidRPr="00993AA3">
        <w:t xml:space="preserve">both </w:t>
      </w:r>
      <w:r w:rsidRPr="00993AA3">
        <w:t>male</w:t>
      </w:r>
      <w:r w:rsidR="003B70B8" w:rsidRPr="00993AA3">
        <w:t xml:space="preserve"> </w:t>
      </w:r>
      <w:r w:rsidRPr="00993AA3">
        <w:t>and female</w:t>
      </w:r>
      <w:r w:rsidR="004469B3" w:rsidRPr="00993AA3">
        <w:t xml:space="preserve"> staff </w:t>
      </w:r>
      <w:r w:rsidRPr="00993AA3">
        <w:t>reduced this year</w:t>
      </w:r>
      <w:r w:rsidR="00993AA3" w:rsidRPr="00993AA3">
        <w:t xml:space="preserve">, however the value of the highest bonus payment was awarded to a male (£725) compared to £500 </w:t>
      </w:r>
      <w:r w:rsidR="002C4396">
        <w:t>to</w:t>
      </w:r>
      <w:r w:rsidR="002C4396" w:rsidRPr="00993AA3">
        <w:t xml:space="preserve"> </w:t>
      </w:r>
      <w:r w:rsidR="00993AA3" w:rsidRPr="00993AA3">
        <w:t>females</w:t>
      </w:r>
      <w:r w:rsidRPr="00993AA3">
        <w:t>.</w:t>
      </w:r>
      <w:r w:rsidR="0024620F" w:rsidRPr="00993AA3">
        <w:t xml:space="preserve"> </w:t>
      </w:r>
      <w:r w:rsidR="003B70B8" w:rsidRPr="00993AA3">
        <w:t>The proportion of bonuses awarded across each bonus category was consistent with overall distribution between male and female staff (60/40 in favour of females).</w:t>
      </w:r>
    </w:p>
    <w:p w14:paraId="0B91C217" w14:textId="77777777" w:rsidR="00021C36" w:rsidRDefault="00021C36" w:rsidP="00021C36">
      <w:pPr>
        <w:pStyle w:val="ListParagraph"/>
        <w:autoSpaceDE w:val="0"/>
        <w:autoSpaceDN w:val="0"/>
        <w:adjustRightInd w:val="0"/>
        <w:spacing w:after="0"/>
        <w:rPr>
          <w:rFonts w:cstheme="minorHAnsi"/>
          <w:highlight w:val="yellow"/>
        </w:rPr>
      </w:pPr>
    </w:p>
    <w:p w14:paraId="26F8EDA5" w14:textId="77777777" w:rsidR="00993AA3" w:rsidRPr="00C34716" w:rsidRDefault="00993AA3" w:rsidP="00021C36">
      <w:pPr>
        <w:pStyle w:val="ListParagraph"/>
        <w:autoSpaceDE w:val="0"/>
        <w:autoSpaceDN w:val="0"/>
        <w:adjustRightInd w:val="0"/>
        <w:spacing w:after="0"/>
        <w:rPr>
          <w:rFonts w:cstheme="minorHAnsi"/>
          <w:highlight w:val="yellow"/>
        </w:rPr>
      </w:pPr>
    </w:p>
    <w:p w14:paraId="2A2B7F11" w14:textId="61B67D53" w:rsidR="00B80BA8" w:rsidRPr="00401219" w:rsidRDefault="00567EFB" w:rsidP="006E359E">
      <w:pPr>
        <w:autoSpaceDE w:val="0"/>
        <w:autoSpaceDN w:val="0"/>
        <w:adjustRightInd w:val="0"/>
        <w:spacing w:after="0" w:line="276" w:lineRule="auto"/>
        <w:jc w:val="both"/>
        <w:rPr>
          <w:rFonts w:asciiTheme="majorHAnsi" w:hAnsiTheme="majorHAnsi" w:cstheme="majorHAnsi"/>
          <w:b/>
          <w:bCs/>
          <w:kern w:val="0"/>
          <w:sz w:val="32"/>
          <w:szCs w:val="32"/>
          <w14:ligatures w14:val="none"/>
        </w:rPr>
      </w:pPr>
      <w:r w:rsidRPr="00401219">
        <w:rPr>
          <w:rFonts w:asciiTheme="majorHAnsi" w:hAnsiTheme="majorHAnsi" w:cstheme="majorHAnsi"/>
          <w:b/>
          <w:bCs/>
          <w:kern w:val="0"/>
          <w:sz w:val="32"/>
          <w:szCs w:val="32"/>
          <w14:ligatures w14:val="none"/>
        </w:rPr>
        <w:t xml:space="preserve">What does this tell us about BTP’s </w:t>
      </w:r>
      <w:r w:rsidR="00C945C8" w:rsidRPr="00401219">
        <w:rPr>
          <w:rFonts w:asciiTheme="majorHAnsi" w:hAnsiTheme="majorHAnsi" w:cstheme="majorHAnsi"/>
          <w:b/>
          <w:bCs/>
          <w:kern w:val="0"/>
          <w:sz w:val="32"/>
          <w:szCs w:val="32"/>
          <w14:ligatures w14:val="none"/>
        </w:rPr>
        <w:t xml:space="preserve">gender </w:t>
      </w:r>
      <w:r w:rsidRPr="00401219">
        <w:rPr>
          <w:rFonts w:asciiTheme="majorHAnsi" w:hAnsiTheme="majorHAnsi" w:cstheme="majorHAnsi"/>
          <w:b/>
          <w:bCs/>
          <w:kern w:val="0"/>
          <w:sz w:val="32"/>
          <w:szCs w:val="32"/>
          <w14:ligatures w14:val="none"/>
        </w:rPr>
        <w:t>pay gap?</w:t>
      </w:r>
    </w:p>
    <w:p w14:paraId="3AD1DB95" w14:textId="3F885492" w:rsidR="00913309" w:rsidRPr="00401219" w:rsidRDefault="002733D2" w:rsidP="00C945C8">
      <w:pPr>
        <w:pStyle w:val="ListParagraph"/>
        <w:numPr>
          <w:ilvl w:val="0"/>
          <w:numId w:val="17"/>
        </w:numPr>
        <w:autoSpaceDE w:val="0"/>
        <w:autoSpaceDN w:val="0"/>
        <w:adjustRightInd w:val="0"/>
        <w:spacing w:after="0"/>
        <w:jc w:val="both"/>
        <w:rPr>
          <w:rFonts w:cstheme="minorHAnsi"/>
        </w:rPr>
      </w:pPr>
      <w:r w:rsidRPr="00401219">
        <w:rPr>
          <w:rFonts w:cstheme="minorHAnsi"/>
        </w:rPr>
        <w:t>In 202</w:t>
      </w:r>
      <w:r w:rsidR="00993AA3" w:rsidRPr="00401219">
        <w:rPr>
          <w:rFonts w:cstheme="minorHAnsi"/>
        </w:rPr>
        <w:t>5</w:t>
      </w:r>
      <w:r w:rsidRPr="00401219">
        <w:rPr>
          <w:rFonts w:cstheme="minorHAnsi"/>
        </w:rPr>
        <w:t xml:space="preserve">, </w:t>
      </w:r>
      <w:r w:rsidR="00851C50" w:rsidRPr="00401219">
        <w:rPr>
          <w:rFonts w:cstheme="minorHAnsi"/>
        </w:rPr>
        <w:t xml:space="preserve">there is an </w:t>
      </w:r>
      <w:r w:rsidR="00C945C8" w:rsidRPr="00401219">
        <w:rPr>
          <w:rFonts w:cstheme="minorHAnsi"/>
        </w:rPr>
        <w:t>i</w:t>
      </w:r>
      <w:r w:rsidRPr="00401219">
        <w:rPr>
          <w:rFonts w:cstheme="minorHAnsi"/>
        </w:rPr>
        <w:t xml:space="preserve">mprovement in the gender pay gap. The mean pay gap reduced to </w:t>
      </w:r>
      <w:r w:rsidR="00365916" w:rsidRPr="00401219">
        <w:rPr>
          <w:rFonts w:cstheme="minorHAnsi"/>
        </w:rPr>
        <w:t>2.</w:t>
      </w:r>
      <w:r w:rsidR="004C402C" w:rsidRPr="00401219">
        <w:rPr>
          <w:rFonts w:cstheme="minorHAnsi"/>
        </w:rPr>
        <w:t>28</w:t>
      </w:r>
      <w:r w:rsidRPr="00401219">
        <w:rPr>
          <w:rFonts w:cstheme="minorHAnsi"/>
        </w:rPr>
        <w:t xml:space="preserve">%; </w:t>
      </w:r>
      <w:r w:rsidR="00122C63" w:rsidRPr="00401219">
        <w:rPr>
          <w:rFonts w:cstheme="minorHAnsi"/>
        </w:rPr>
        <w:t>this</w:t>
      </w:r>
      <w:r w:rsidR="00C60E0D" w:rsidRPr="00401219">
        <w:rPr>
          <w:rFonts w:cstheme="minorHAnsi"/>
        </w:rPr>
        <w:t xml:space="preserve"> demonstrates</w:t>
      </w:r>
      <w:r w:rsidR="00122C63" w:rsidRPr="00401219">
        <w:rPr>
          <w:rFonts w:cstheme="minorHAnsi"/>
        </w:rPr>
        <w:t xml:space="preserve"> that for every £1 a male earns, a female earns 9</w:t>
      </w:r>
      <w:r w:rsidR="00251C62" w:rsidRPr="00401219">
        <w:rPr>
          <w:rFonts w:cstheme="minorHAnsi"/>
        </w:rPr>
        <w:t>7.</w:t>
      </w:r>
      <w:r w:rsidR="004C402C" w:rsidRPr="00401219">
        <w:rPr>
          <w:rFonts w:cstheme="minorHAnsi"/>
        </w:rPr>
        <w:t>7</w:t>
      </w:r>
      <w:r w:rsidR="00122C63" w:rsidRPr="00401219">
        <w:rPr>
          <w:rFonts w:cstheme="minorHAnsi"/>
        </w:rPr>
        <w:t>pence</w:t>
      </w:r>
      <w:r w:rsidR="00063342" w:rsidRPr="00401219">
        <w:rPr>
          <w:rFonts w:cstheme="minorHAnsi"/>
        </w:rPr>
        <w:t xml:space="preserve"> (compared to 9</w:t>
      </w:r>
      <w:r w:rsidR="004C402C" w:rsidRPr="00401219">
        <w:rPr>
          <w:rFonts w:cstheme="minorHAnsi"/>
        </w:rPr>
        <w:t>7</w:t>
      </w:r>
      <w:r w:rsidR="00063342" w:rsidRPr="00401219">
        <w:rPr>
          <w:rFonts w:cstheme="minorHAnsi"/>
        </w:rPr>
        <w:t>.</w:t>
      </w:r>
      <w:r w:rsidR="004C402C" w:rsidRPr="00401219">
        <w:rPr>
          <w:rFonts w:cstheme="minorHAnsi"/>
        </w:rPr>
        <w:t>6</w:t>
      </w:r>
      <w:r w:rsidR="00063342" w:rsidRPr="00401219">
        <w:rPr>
          <w:rFonts w:cstheme="minorHAnsi"/>
        </w:rPr>
        <w:t xml:space="preserve"> pence last year).</w:t>
      </w:r>
      <w:r w:rsidR="002F11D8" w:rsidRPr="00401219">
        <w:rPr>
          <w:rFonts w:cstheme="minorHAnsi"/>
        </w:rPr>
        <w:t xml:space="preserve"> </w:t>
      </w:r>
      <w:r w:rsidR="00122C63" w:rsidRPr="00401219">
        <w:rPr>
          <w:rFonts w:cstheme="minorHAnsi"/>
        </w:rPr>
        <w:t>T</w:t>
      </w:r>
      <w:r w:rsidRPr="00401219">
        <w:rPr>
          <w:rFonts w:cstheme="minorHAnsi"/>
        </w:rPr>
        <w:t xml:space="preserve">he median pay </w:t>
      </w:r>
      <w:r w:rsidR="006E359E" w:rsidRPr="00401219">
        <w:rPr>
          <w:rFonts w:cstheme="minorHAnsi"/>
        </w:rPr>
        <w:t>gap reduced</w:t>
      </w:r>
      <w:r w:rsidRPr="00401219">
        <w:rPr>
          <w:rFonts w:cstheme="minorHAnsi"/>
        </w:rPr>
        <w:t xml:space="preserve"> to </w:t>
      </w:r>
      <w:r w:rsidR="004C402C" w:rsidRPr="00401219">
        <w:rPr>
          <w:rFonts w:cstheme="minorHAnsi"/>
        </w:rPr>
        <w:t>2.70</w:t>
      </w:r>
      <w:r w:rsidR="00251C62" w:rsidRPr="00401219">
        <w:rPr>
          <w:rFonts w:cstheme="minorHAnsi"/>
        </w:rPr>
        <w:t xml:space="preserve">% </w:t>
      </w:r>
    </w:p>
    <w:p w14:paraId="7838D41B" w14:textId="727C3E88" w:rsidR="002733D2" w:rsidRPr="00401219" w:rsidRDefault="00913309" w:rsidP="00C945C8">
      <w:pPr>
        <w:pStyle w:val="ListParagraph"/>
        <w:numPr>
          <w:ilvl w:val="0"/>
          <w:numId w:val="17"/>
        </w:numPr>
        <w:autoSpaceDE w:val="0"/>
        <w:autoSpaceDN w:val="0"/>
        <w:adjustRightInd w:val="0"/>
        <w:spacing w:after="0"/>
        <w:jc w:val="both"/>
        <w:rPr>
          <w:rFonts w:cstheme="minorHAnsi"/>
        </w:rPr>
      </w:pPr>
      <w:r w:rsidRPr="00401219">
        <w:rPr>
          <w:rFonts w:cstheme="minorHAnsi"/>
        </w:rPr>
        <w:lastRenderedPageBreak/>
        <w:t xml:space="preserve">The mean and median pay gap </w:t>
      </w:r>
      <w:r w:rsidR="00960E05" w:rsidRPr="00401219">
        <w:rPr>
          <w:rFonts w:cstheme="minorHAnsi"/>
        </w:rPr>
        <w:t>is</w:t>
      </w:r>
      <w:r w:rsidR="005E0E02" w:rsidRPr="00401219">
        <w:rPr>
          <w:rFonts w:cstheme="minorHAnsi"/>
        </w:rPr>
        <w:t xml:space="preserve"> </w:t>
      </w:r>
      <w:r w:rsidRPr="00401219">
        <w:rPr>
          <w:rFonts w:cstheme="minorHAnsi"/>
        </w:rPr>
        <w:t xml:space="preserve">lower for </w:t>
      </w:r>
      <w:r w:rsidR="00960E05" w:rsidRPr="00401219">
        <w:rPr>
          <w:rFonts w:cstheme="minorHAnsi"/>
        </w:rPr>
        <w:t>officers</w:t>
      </w:r>
      <w:r w:rsidRPr="00401219">
        <w:rPr>
          <w:rFonts w:cstheme="minorHAnsi"/>
        </w:rPr>
        <w:t xml:space="preserve"> than for </w:t>
      </w:r>
      <w:r w:rsidR="00960E05" w:rsidRPr="00401219">
        <w:rPr>
          <w:rFonts w:cstheme="minorHAnsi"/>
        </w:rPr>
        <w:t>staff</w:t>
      </w:r>
      <w:r w:rsidRPr="00401219">
        <w:rPr>
          <w:rFonts w:cstheme="minorHAnsi"/>
        </w:rPr>
        <w:t>.</w:t>
      </w:r>
      <w:r w:rsidR="002733D2" w:rsidRPr="00401219">
        <w:rPr>
          <w:rFonts w:cstheme="minorHAnsi"/>
        </w:rPr>
        <w:t xml:space="preserve"> </w:t>
      </w:r>
    </w:p>
    <w:p w14:paraId="5F363522" w14:textId="2255D0AF" w:rsidR="006B2AD5" w:rsidRPr="00401219" w:rsidRDefault="002733D2" w:rsidP="00F52A6A">
      <w:pPr>
        <w:pStyle w:val="ListParagraph"/>
        <w:numPr>
          <w:ilvl w:val="0"/>
          <w:numId w:val="17"/>
        </w:numPr>
        <w:rPr>
          <w:rFonts w:cstheme="minorHAnsi"/>
        </w:rPr>
      </w:pPr>
      <w:r w:rsidRPr="00401219">
        <w:rPr>
          <w:rFonts w:cstheme="minorHAnsi"/>
        </w:rPr>
        <w:t xml:space="preserve">For officers, </w:t>
      </w:r>
      <w:r w:rsidR="002F11D8" w:rsidRPr="00401219">
        <w:rPr>
          <w:rFonts w:cstheme="minorHAnsi"/>
        </w:rPr>
        <w:t xml:space="preserve">both </w:t>
      </w:r>
      <w:r w:rsidRPr="00401219">
        <w:rPr>
          <w:rFonts w:cstheme="minorHAnsi"/>
        </w:rPr>
        <w:t>the mean</w:t>
      </w:r>
      <w:r w:rsidR="002F11D8" w:rsidRPr="00401219">
        <w:rPr>
          <w:rFonts w:cstheme="minorHAnsi"/>
        </w:rPr>
        <w:t xml:space="preserve"> and median </w:t>
      </w:r>
      <w:r w:rsidR="000F6A6D" w:rsidRPr="00401219">
        <w:rPr>
          <w:rFonts w:cstheme="minorHAnsi"/>
        </w:rPr>
        <w:t xml:space="preserve">pay gap </w:t>
      </w:r>
      <w:r w:rsidR="002F11D8" w:rsidRPr="00401219">
        <w:rPr>
          <w:rFonts w:cstheme="minorHAnsi"/>
        </w:rPr>
        <w:t>increased this year</w:t>
      </w:r>
      <w:r w:rsidR="000F6A6D" w:rsidRPr="00401219">
        <w:rPr>
          <w:rFonts w:cstheme="minorHAnsi"/>
        </w:rPr>
        <w:t>, reflecting a higher proportion of male officers in senior ranks.</w:t>
      </w:r>
      <w:r w:rsidR="000B577F" w:rsidRPr="00401219">
        <w:rPr>
          <w:rFonts w:cstheme="minorHAnsi"/>
        </w:rPr>
        <w:t xml:space="preserve"> </w:t>
      </w:r>
    </w:p>
    <w:p w14:paraId="077F9FB9" w14:textId="46D47208" w:rsidR="00F52A6A" w:rsidRPr="00401219" w:rsidRDefault="002733D2" w:rsidP="00F52A6A">
      <w:pPr>
        <w:pStyle w:val="ListParagraph"/>
        <w:numPr>
          <w:ilvl w:val="0"/>
          <w:numId w:val="17"/>
        </w:numPr>
        <w:rPr>
          <w:rFonts w:cstheme="minorHAnsi"/>
        </w:rPr>
      </w:pPr>
      <w:r w:rsidRPr="00401219">
        <w:rPr>
          <w:rFonts w:cstheme="minorHAnsi"/>
        </w:rPr>
        <w:t xml:space="preserve">For staff, </w:t>
      </w:r>
      <w:r w:rsidR="00AD508A" w:rsidRPr="00401219">
        <w:rPr>
          <w:rFonts w:cstheme="minorHAnsi"/>
        </w:rPr>
        <w:t xml:space="preserve">we have seen a reduction in </w:t>
      </w:r>
      <w:r w:rsidR="000F6A6D" w:rsidRPr="00401219">
        <w:rPr>
          <w:rFonts w:cstheme="minorHAnsi"/>
        </w:rPr>
        <w:t xml:space="preserve">both </w:t>
      </w:r>
      <w:r w:rsidRPr="00401219">
        <w:rPr>
          <w:rFonts w:cstheme="minorHAnsi"/>
        </w:rPr>
        <w:t xml:space="preserve">the mean </w:t>
      </w:r>
      <w:r w:rsidR="000F6A6D" w:rsidRPr="00401219">
        <w:rPr>
          <w:rFonts w:cstheme="minorHAnsi"/>
        </w:rPr>
        <w:t>and median pay</w:t>
      </w:r>
      <w:r w:rsidRPr="00401219">
        <w:rPr>
          <w:rFonts w:cstheme="minorHAnsi"/>
        </w:rPr>
        <w:t xml:space="preserve"> gap </w:t>
      </w:r>
      <w:r w:rsidR="00AD508A" w:rsidRPr="00401219">
        <w:rPr>
          <w:rFonts w:cstheme="minorHAnsi"/>
        </w:rPr>
        <w:t xml:space="preserve">this year, </w:t>
      </w:r>
      <w:r w:rsidR="00F52A6A" w:rsidRPr="00401219">
        <w:rPr>
          <w:rFonts w:cstheme="minorHAnsi"/>
        </w:rPr>
        <w:t xml:space="preserve">this </w:t>
      </w:r>
      <w:r w:rsidR="00401219" w:rsidRPr="00401219">
        <w:rPr>
          <w:rFonts w:cstheme="minorHAnsi"/>
        </w:rPr>
        <w:t>reflects</w:t>
      </w:r>
      <w:r w:rsidR="00F52A6A" w:rsidRPr="00401219">
        <w:rPr>
          <w:rFonts w:cstheme="minorHAnsi"/>
        </w:rPr>
        <w:t xml:space="preserve"> </w:t>
      </w:r>
      <w:bookmarkStart w:id="7" w:name="_Hlk151537471"/>
      <w:r w:rsidR="007343E0" w:rsidRPr="00401219">
        <w:rPr>
          <w:rFonts w:cstheme="minorHAnsi"/>
        </w:rPr>
        <w:t xml:space="preserve">the increased proportion </w:t>
      </w:r>
      <w:r w:rsidR="00401219" w:rsidRPr="00401219">
        <w:rPr>
          <w:rFonts w:cstheme="minorHAnsi"/>
        </w:rPr>
        <w:t>of</w:t>
      </w:r>
      <w:r w:rsidR="007343E0" w:rsidRPr="00401219">
        <w:rPr>
          <w:rFonts w:cstheme="minorHAnsi"/>
        </w:rPr>
        <w:t xml:space="preserve"> female</w:t>
      </w:r>
      <w:r w:rsidR="00401219" w:rsidRPr="00401219">
        <w:rPr>
          <w:rFonts w:cstheme="minorHAnsi"/>
        </w:rPr>
        <w:t xml:space="preserve"> staff</w:t>
      </w:r>
      <w:r w:rsidR="007343E0" w:rsidRPr="00401219">
        <w:rPr>
          <w:rFonts w:cstheme="minorHAnsi"/>
        </w:rPr>
        <w:t xml:space="preserve"> in the higher </w:t>
      </w:r>
      <w:r w:rsidR="00401219" w:rsidRPr="00401219">
        <w:rPr>
          <w:rFonts w:cstheme="minorHAnsi"/>
        </w:rPr>
        <w:t xml:space="preserve">pay </w:t>
      </w:r>
      <w:r w:rsidR="007343E0" w:rsidRPr="00401219">
        <w:rPr>
          <w:rFonts w:cstheme="minorHAnsi"/>
        </w:rPr>
        <w:t>quartiles</w:t>
      </w:r>
    </w:p>
    <w:bookmarkEnd w:id="7"/>
    <w:p w14:paraId="372E0885" w14:textId="6C89CF60" w:rsidR="002733D2" w:rsidRPr="00401219" w:rsidRDefault="00F52A6A" w:rsidP="00C945C8">
      <w:pPr>
        <w:pStyle w:val="ListParagraph"/>
        <w:numPr>
          <w:ilvl w:val="0"/>
          <w:numId w:val="17"/>
        </w:numPr>
        <w:autoSpaceDE w:val="0"/>
        <w:autoSpaceDN w:val="0"/>
        <w:adjustRightInd w:val="0"/>
        <w:spacing w:after="0"/>
        <w:jc w:val="both"/>
        <w:rPr>
          <w:rFonts w:cstheme="minorHAnsi"/>
        </w:rPr>
      </w:pPr>
      <w:r w:rsidRPr="00401219">
        <w:rPr>
          <w:rFonts w:cstheme="minorHAnsi"/>
        </w:rPr>
        <w:t>T</w:t>
      </w:r>
      <w:r w:rsidR="00286FD6" w:rsidRPr="00401219">
        <w:rPr>
          <w:rFonts w:cstheme="minorHAnsi"/>
        </w:rPr>
        <w:t xml:space="preserve">he </w:t>
      </w:r>
      <w:r w:rsidRPr="00401219">
        <w:rPr>
          <w:rFonts w:cstheme="minorHAnsi"/>
        </w:rPr>
        <w:t xml:space="preserve">overall </w:t>
      </w:r>
      <w:r w:rsidR="00286FD6" w:rsidRPr="00401219">
        <w:rPr>
          <w:rFonts w:cstheme="minorHAnsi"/>
        </w:rPr>
        <w:t xml:space="preserve">position </w:t>
      </w:r>
      <w:r w:rsidR="00143977" w:rsidRPr="00401219">
        <w:rPr>
          <w:rFonts w:cstheme="minorHAnsi"/>
        </w:rPr>
        <w:t>for female</w:t>
      </w:r>
      <w:r w:rsidR="00383E28" w:rsidRPr="00401219">
        <w:rPr>
          <w:rFonts w:cstheme="minorHAnsi"/>
        </w:rPr>
        <w:t xml:space="preserve"> employees</w:t>
      </w:r>
      <w:r w:rsidR="00D106DF" w:rsidRPr="00401219">
        <w:rPr>
          <w:rFonts w:cstheme="minorHAnsi"/>
        </w:rPr>
        <w:t xml:space="preserve"> in</w:t>
      </w:r>
      <w:r w:rsidRPr="00401219">
        <w:rPr>
          <w:rFonts w:cstheme="minorHAnsi"/>
        </w:rPr>
        <w:t xml:space="preserve"> the pay quartiles </w:t>
      </w:r>
      <w:r w:rsidR="007343E0" w:rsidRPr="00401219">
        <w:rPr>
          <w:rFonts w:cstheme="minorHAnsi"/>
        </w:rPr>
        <w:t xml:space="preserve">remains broadly the same as last year, with a slight decrease in </w:t>
      </w:r>
      <w:r w:rsidR="00401219">
        <w:rPr>
          <w:rFonts w:cstheme="minorHAnsi"/>
        </w:rPr>
        <w:t xml:space="preserve">the </w:t>
      </w:r>
      <w:r w:rsidR="00313814" w:rsidRPr="00401219">
        <w:rPr>
          <w:rFonts w:cstheme="minorHAnsi"/>
        </w:rPr>
        <w:t xml:space="preserve">proportion of female employees in the </w:t>
      </w:r>
      <w:r w:rsidR="007343E0" w:rsidRPr="00401219">
        <w:rPr>
          <w:rFonts w:cstheme="minorHAnsi"/>
        </w:rPr>
        <w:t xml:space="preserve">higher quartiles and increase in the </w:t>
      </w:r>
      <w:r w:rsidR="00286FD6" w:rsidRPr="00401219">
        <w:rPr>
          <w:rFonts w:cstheme="minorHAnsi"/>
        </w:rPr>
        <w:t>lower pay quartiles</w:t>
      </w:r>
      <w:r w:rsidR="005E0E02" w:rsidRPr="00401219">
        <w:rPr>
          <w:rFonts w:cstheme="minorHAnsi"/>
        </w:rPr>
        <w:t xml:space="preserve"> </w:t>
      </w:r>
      <w:r w:rsidR="00313814" w:rsidRPr="00401219">
        <w:rPr>
          <w:rFonts w:cstheme="minorHAnsi"/>
        </w:rPr>
        <w:t>compared to males</w:t>
      </w:r>
      <w:r w:rsidR="00401219" w:rsidRPr="00401219">
        <w:rPr>
          <w:rFonts w:cstheme="minorHAnsi"/>
        </w:rPr>
        <w:t xml:space="preserve"> which can be attributed to fewer female officers in senior ranks this year compared to last year</w:t>
      </w:r>
      <w:r w:rsidR="00313814" w:rsidRPr="00401219">
        <w:rPr>
          <w:rFonts w:cstheme="minorHAnsi"/>
        </w:rPr>
        <w:t xml:space="preserve">. </w:t>
      </w:r>
      <w:r w:rsidR="003C2445" w:rsidRPr="00401219">
        <w:rPr>
          <w:rFonts w:cstheme="minorHAnsi"/>
        </w:rPr>
        <w:t xml:space="preserve"> </w:t>
      </w:r>
    </w:p>
    <w:p w14:paraId="418C973A" w14:textId="77777777" w:rsidR="00B752B9" w:rsidRPr="00C34716" w:rsidRDefault="00B752B9" w:rsidP="00EC6745">
      <w:pPr>
        <w:spacing w:after="120" w:line="240" w:lineRule="auto"/>
        <w:rPr>
          <w:rFonts w:asciiTheme="majorHAnsi" w:eastAsia="Times New Roman" w:hAnsiTheme="majorHAnsi" w:cstheme="majorHAnsi"/>
          <w:b/>
          <w:bCs/>
          <w:color w:val="0D0D0D"/>
          <w:kern w:val="0"/>
          <w:sz w:val="32"/>
          <w:szCs w:val="32"/>
          <w:highlight w:val="yellow"/>
          <w:lang w:eastAsia="en-GB"/>
          <w14:ligatures w14:val="none"/>
        </w:rPr>
      </w:pPr>
    </w:p>
    <w:p w14:paraId="417D1CAF" w14:textId="77777777" w:rsidR="00F049AB" w:rsidRPr="00C34716" w:rsidRDefault="00F049AB" w:rsidP="00EC6745">
      <w:pPr>
        <w:spacing w:after="120" w:line="240" w:lineRule="auto"/>
        <w:rPr>
          <w:rFonts w:asciiTheme="majorHAnsi" w:eastAsia="Times New Roman" w:hAnsiTheme="majorHAnsi" w:cstheme="majorHAnsi"/>
          <w:b/>
          <w:bCs/>
          <w:color w:val="0D0D0D"/>
          <w:kern w:val="0"/>
          <w:sz w:val="32"/>
          <w:szCs w:val="32"/>
          <w:highlight w:val="yellow"/>
          <w:lang w:eastAsia="en-GB"/>
          <w14:ligatures w14:val="none"/>
        </w:rPr>
      </w:pPr>
    </w:p>
    <w:p w14:paraId="27D9FC26" w14:textId="43EEF6C1" w:rsidR="00EC6745" w:rsidRPr="00D41159" w:rsidRDefault="00152BFA" w:rsidP="00EC6745">
      <w:pPr>
        <w:spacing w:after="120" w:line="240" w:lineRule="auto"/>
        <w:rPr>
          <w:rFonts w:asciiTheme="majorHAnsi" w:eastAsia="Times New Roman" w:hAnsiTheme="majorHAnsi" w:cstheme="majorHAnsi"/>
          <w:b/>
          <w:bCs/>
          <w:color w:val="0D0D0D"/>
          <w:kern w:val="0"/>
          <w:sz w:val="32"/>
          <w:szCs w:val="32"/>
          <w:lang w:eastAsia="en-GB"/>
          <w14:ligatures w14:val="none"/>
        </w:rPr>
      </w:pPr>
      <w:r w:rsidRPr="00D41159">
        <w:rPr>
          <w:rFonts w:asciiTheme="majorHAnsi" w:eastAsia="Times New Roman" w:hAnsiTheme="majorHAnsi" w:cstheme="majorHAnsi"/>
          <w:b/>
          <w:bCs/>
          <w:color w:val="0D0D0D"/>
          <w:kern w:val="0"/>
          <w:sz w:val="32"/>
          <w:szCs w:val="32"/>
          <w:lang w:eastAsia="en-GB"/>
          <w14:ligatures w14:val="none"/>
        </w:rPr>
        <w:t xml:space="preserve">Actions </w:t>
      </w:r>
      <w:r w:rsidR="00F049AB" w:rsidRPr="00D41159">
        <w:rPr>
          <w:rFonts w:asciiTheme="majorHAnsi" w:eastAsia="Times New Roman" w:hAnsiTheme="majorHAnsi" w:cstheme="majorHAnsi"/>
          <w:b/>
          <w:bCs/>
          <w:color w:val="0D0D0D"/>
          <w:kern w:val="0"/>
          <w:sz w:val="32"/>
          <w:szCs w:val="32"/>
          <w:lang w:eastAsia="en-GB"/>
          <w14:ligatures w14:val="none"/>
        </w:rPr>
        <w:t xml:space="preserve">and Successes </w:t>
      </w:r>
      <w:r w:rsidRPr="00D41159">
        <w:rPr>
          <w:rFonts w:asciiTheme="majorHAnsi" w:eastAsia="Times New Roman" w:hAnsiTheme="majorHAnsi" w:cstheme="majorHAnsi"/>
          <w:b/>
          <w:bCs/>
          <w:color w:val="0D0D0D"/>
          <w:kern w:val="0"/>
          <w:sz w:val="32"/>
          <w:szCs w:val="32"/>
          <w:lang w:eastAsia="en-GB"/>
          <w14:ligatures w14:val="none"/>
        </w:rPr>
        <w:t>to date</w:t>
      </w:r>
    </w:p>
    <w:p w14:paraId="6223BF9D" w14:textId="61D93710" w:rsidR="002C3AC1" w:rsidRPr="00D41159" w:rsidRDefault="00851C50" w:rsidP="002C3AC1">
      <w:pPr>
        <w:spacing w:after="120" w:line="288" w:lineRule="auto"/>
        <w:rPr>
          <w:rFonts w:eastAsia="Times New Roman" w:cstheme="minorHAnsi"/>
          <w:color w:val="000000" w:themeColor="text1"/>
          <w:kern w:val="0"/>
          <w:lang w:eastAsia="en-GB"/>
          <w14:ligatures w14:val="none"/>
        </w:rPr>
      </w:pPr>
      <w:r w:rsidRPr="00D41159">
        <w:rPr>
          <w:rFonts w:eastAsia="Times New Roman" w:cstheme="minorHAnsi"/>
          <w:color w:val="000000" w:themeColor="text1"/>
          <w:kern w:val="0"/>
          <w:lang w:eastAsia="en-GB"/>
          <w14:ligatures w14:val="none"/>
        </w:rPr>
        <w:t xml:space="preserve">Since the last </w:t>
      </w:r>
      <w:r w:rsidR="000B577F" w:rsidRPr="00D41159">
        <w:rPr>
          <w:rFonts w:eastAsia="Times New Roman" w:cstheme="minorHAnsi"/>
          <w:color w:val="000000" w:themeColor="text1"/>
          <w:kern w:val="0"/>
          <w:lang w:eastAsia="en-GB"/>
          <w14:ligatures w14:val="none"/>
        </w:rPr>
        <w:t>report,</w:t>
      </w:r>
      <w:r w:rsidRPr="00D41159">
        <w:rPr>
          <w:rFonts w:eastAsia="Times New Roman" w:cstheme="minorHAnsi"/>
          <w:color w:val="000000" w:themeColor="text1"/>
          <w:kern w:val="0"/>
          <w:lang w:eastAsia="en-GB"/>
          <w14:ligatures w14:val="none"/>
        </w:rPr>
        <w:t xml:space="preserve"> the strategy has been agreed</w:t>
      </w:r>
      <w:r w:rsidR="00333EA6" w:rsidRPr="00D41159">
        <w:rPr>
          <w:rFonts w:eastAsia="Times New Roman" w:cstheme="minorHAnsi"/>
          <w:color w:val="000000" w:themeColor="text1"/>
          <w:kern w:val="0"/>
          <w:lang w:eastAsia="en-GB"/>
          <w14:ligatures w14:val="none"/>
        </w:rPr>
        <w:t xml:space="preserve"> and </w:t>
      </w:r>
      <w:r w:rsidRPr="00D41159">
        <w:rPr>
          <w:rFonts w:eastAsia="Times New Roman" w:cstheme="minorHAnsi"/>
          <w:color w:val="000000" w:themeColor="text1"/>
          <w:kern w:val="0"/>
          <w:lang w:eastAsia="en-GB"/>
          <w14:ligatures w14:val="none"/>
        </w:rPr>
        <w:t xml:space="preserve">implemented with activities focused on developing representation with positive action. </w:t>
      </w:r>
      <w:r w:rsidR="00333EA6" w:rsidRPr="00D41159">
        <w:rPr>
          <w:rFonts w:eastAsia="Times New Roman" w:cstheme="minorHAnsi"/>
          <w:color w:val="000000" w:themeColor="text1"/>
          <w:kern w:val="0"/>
          <w:lang w:eastAsia="en-GB"/>
          <w14:ligatures w14:val="none"/>
        </w:rPr>
        <w:t>With th</w:t>
      </w:r>
      <w:r w:rsidR="002C3AC1" w:rsidRPr="00D41159">
        <w:rPr>
          <w:rFonts w:eastAsia="Times New Roman" w:cstheme="minorHAnsi"/>
          <w:color w:val="000000" w:themeColor="text1"/>
          <w:kern w:val="0"/>
          <w:lang w:eastAsia="en-GB"/>
          <w14:ligatures w14:val="none"/>
        </w:rPr>
        <w:t xml:space="preserve">e </w:t>
      </w:r>
      <w:r w:rsidR="00333EA6" w:rsidRPr="00D41159">
        <w:rPr>
          <w:rFonts w:eastAsia="Times New Roman" w:cstheme="minorHAnsi"/>
          <w:color w:val="000000" w:themeColor="text1"/>
          <w:kern w:val="0"/>
          <w:lang w:eastAsia="en-GB"/>
          <w14:ligatures w14:val="none"/>
        </w:rPr>
        <w:t>expectation th</w:t>
      </w:r>
      <w:r w:rsidR="00EA1734" w:rsidRPr="00D41159">
        <w:rPr>
          <w:rFonts w:eastAsia="Times New Roman" w:cstheme="minorHAnsi"/>
          <w:color w:val="000000" w:themeColor="text1"/>
          <w:kern w:val="0"/>
          <w:lang w:eastAsia="en-GB"/>
          <w14:ligatures w14:val="none"/>
        </w:rPr>
        <w:t>at changes will progress and develop over the next 12 months, s</w:t>
      </w:r>
      <w:r w:rsidRPr="00D41159">
        <w:rPr>
          <w:rFonts w:eastAsia="Times New Roman" w:cstheme="minorHAnsi"/>
          <w:color w:val="000000" w:themeColor="text1"/>
          <w:kern w:val="0"/>
          <w:lang w:eastAsia="en-GB"/>
          <w14:ligatures w14:val="none"/>
        </w:rPr>
        <w:t xml:space="preserve">trategies to </w:t>
      </w:r>
      <w:r w:rsidR="00EC6745" w:rsidRPr="00D41159">
        <w:rPr>
          <w:rFonts w:eastAsia="Times New Roman" w:cstheme="minorHAnsi"/>
          <w:color w:val="000000" w:themeColor="text1"/>
          <w:kern w:val="0"/>
          <w:lang w:eastAsia="en-GB"/>
          <w14:ligatures w14:val="none"/>
        </w:rPr>
        <w:t>reduc</w:t>
      </w:r>
      <w:r w:rsidR="00A17332" w:rsidRPr="00D41159">
        <w:rPr>
          <w:rFonts w:eastAsia="Times New Roman" w:cstheme="minorHAnsi"/>
          <w:color w:val="000000" w:themeColor="text1"/>
          <w:kern w:val="0"/>
          <w:lang w:eastAsia="en-GB"/>
          <w14:ligatures w14:val="none"/>
        </w:rPr>
        <w:t>e</w:t>
      </w:r>
      <w:r w:rsidR="00EC6745" w:rsidRPr="00D41159">
        <w:rPr>
          <w:rFonts w:eastAsia="Times New Roman" w:cstheme="minorHAnsi"/>
          <w:color w:val="000000" w:themeColor="text1"/>
          <w:kern w:val="0"/>
          <w:lang w:eastAsia="en-GB"/>
          <w14:ligatures w14:val="none"/>
        </w:rPr>
        <w:t xml:space="preserve"> the gender pay gap</w:t>
      </w:r>
      <w:r w:rsidR="00A17332" w:rsidRPr="00D41159">
        <w:rPr>
          <w:rFonts w:eastAsia="Times New Roman" w:cstheme="minorHAnsi"/>
          <w:color w:val="000000" w:themeColor="text1"/>
          <w:kern w:val="0"/>
          <w:lang w:eastAsia="en-GB"/>
          <w14:ligatures w14:val="none"/>
        </w:rPr>
        <w:t xml:space="preserve"> included</w:t>
      </w:r>
      <w:r w:rsidR="002C3AC1" w:rsidRPr="00D41159">
        <w:rPr>
          <w:rFonts w:eastAsia="Times New Roman" w:cstheme="minorHAnsi"/>
          <w:color w:val="000000" w:themeColor="text1"/>
          <w:kern w:val="0"/>
          <w:lang w:eastAsia="en-GB"/>
          <w14:ligatures w14:val="none"/>
        </w:rPr>
        <w:t>:</w:t>
      </w:r>
    </w:p>
    <w:p w14:paraId="4E31C938" w14:textId="518AAF3D" w:rsidR="00696EF4" w:rsidRPr="00C34716" w:rsidRDefault="00696EF4" w:rsidP="00C42FBF">
      <w:pPr>
        <w:pStyle w:val="ListParagraph"/>
        <w:spacing w:after="0"/>
        <w:rPr>
          <w:rFonts w:cstheme="minorHAnsi"/>
          <w:color w:val="000000" w:themeColor="text1"/>
          <w:highlight w:val="yellow"/>
          <w14:ligatures w14:val="none"/>
        </w:rPr>
      </w:pPr>
    </w:p>
    <w:p w14:paraId="0FB72203" w14:textId="77777777" w:rsidR="00726181" w:rsidRDefault="00EC6745" w:rsidP="00313F9A">
      <w:pPr>
        <w:numPr>
          <w:ilvl w:val="0"/>
          <w:numId w:val="3"/>
        </w:numPr>
        <w:tabs>
          <w:tab w:val="left" w:pos="426"/>
        </w:tabs>
        <w:spacing w:after="0" w:line="288" w:lineRule="auto"/>
        <w:ind w:left="709" w:hanging="283"/>
        <w:contextualSpacing/>
        <w:rPr>
          <w:rFonts w:cstheme="minorHAnsi"/>
          <w:color w:val="000000" w:themeColor="text1"/>
          <w:kern w:val="0"/>
          <w14:ligatures w14:val="none"/>
        </w:rPr>
      </w:pPr>
      <w:r w:rsidRPr="00726181">
        <w:rPr>
          <w:rFonts w:cstheme="minorHAnsi"/>
          <w:color w:val="000000" w:themeColor="text1"/>
          <w:kern w:val="0"/>
          <w14:ligatures w14:val="none"/>
        </w:rPr>
        <w:t xml:space="preserve">Ongoing work to improve </w:t>
      </w:r>
      <w:r w:rsidR="00D41159" w:rsidRPr="00726181">
        <w:rPr>
          <w:rFonts w:cstheme="minorHAnsi"/>
          <w:color w:val="000000" w:themeColor="text1"/>
          <w:kern w:val="0"/>
          <w14:ligatures w14:val="none"/>
        </w:rPr>
        <w:t>inclusive recruitment practices by reducing bias in selection to ensure talent is identified and thrives</w:t>
      </w:r>
      <w:r w:rsidR="003C4AB7" w:rsidRPr="00726181">
        <w:rPr>
          <w:rFonts w:cstheme="minorHAnsi"/>
          <w:color w:val="000000" w:themeColor="text1"/>
          <w:kern w:val="0"/>
          <w14:ligatures w14:val="none"/>
        </w:rPr>
        <w:t xml:space="preserve">. </w:t>
      </w:r>
      <w:r w:rsidR="00726181" w:rsidRPr="00726181">
        <w:rPr>
          <w:rFonts w:cstheme="minorHAnsi"/>
          <w:color w:val="000000" w:themeColor="text1"/>
          <w:kern w:val="0"/>
          <w14:ligatures w14:val="none"/>
        </w:rPr>
        <w:t>P</w:t>
      </w:r>
      <w:r w:rsidR="003C4AB7" w:rsidRPr="00726181">
        <w:rPr>
          <w:rFonts w:cstheme="minorHAnsi"/>
          <w:color w:val="000000" w:themeColor="text1"/>
          <w:kern w:val="0"/>
          <w14:ligatures w14:val="none"/>
        </w:rPr>
        <w:t xml:space="preserve">romotion eligibility </w:t>
      </w:r>
      <w:r w:rsidR="00726181" w:rsidRPr="00726181">
        <w:rPr>
          <w:rFonts w:cstheme="minorHAnsi"/>
          <w:color w:val="000000" w:themeColor="text1"/>
          <w:kern w:val="0"/>
          <w14:ligatures w14:val="none"/>
        </w:rPr>
        <w:t xml:space="preserve">expanded </w:t>
      </w:r>
      <w:r w:rsidR="003C4AB7" w:rsidRPr="00726181">
        <w:rPr>
          <w:rFonts w:cstheme="minorHAnsi"/>
          <w:color w:val="000000" w:themeColor="text1"/>
          <w:kern w:val="0"/>
          <w14:ligatures w14:val="none"/>
        </w:rPr>
        <w:t xml:space="preserve">to include those with mid PDR ratings, ensuring the widest possible pool of candidates. </w:t>
      </w:r>
      <w:r w:rsidR="00726181" w:rsidRPr="00726181">
        <w:rPr>
          <w:rFonts w:cstheme="minorHAnsi"/>
          <w:color w:val="000000" w:themeColor="text1"/>
          <w:kern w:val="0"/>
          <w14:ligatures w14:val="none"/>
        </w:rPr>
        <w:t>The Recruitment team works closely with other departments to monitor assessment outcomes and share any disproportionality with the Leadership Academy, enabling targeted support where needed. Unconscious Bias training remains a core component of all assessor training across the organisation. We were also among the first forces in the country to pilot a part-time intake, widening access to policing and achieving 70% female representation.</w:t>
      </w:r>
    </w:p>
    <w:p w14:paraId="630B0350" w14:textId="483AB824" w:rsidR="00D41159" w:rsidRPr="00726181" w:rsidRDefault="00D41159" w:rsidP="00313F9A">
      <w:pPr>
        <w:numPr>
          <w:ilvl w:val="0"/>
          <w:numId w:val="3"/>
        </w:numPr>
        <w:tabs>
          <w:tab w:val="left" w:pos="426"/>
        </w:tabs>
        <w:spacing w:after="0" w:line="288" w:lineRule="auto"/>
        <w:ind w:left="709" w:hanging="283"/>
        <w:contextualSpacing/>
        <w:rPr>
          <w:rFonts w:cstheme="minorHAnsi"/>
          <w:color w:val="000000" w:themeColor="text1"/>
          <w:kern w:val="0"/>
          <w14:ligatures w14:val="none"/>
        </w:rPr>
      </w:pPr>
      <w:r w:rsidRPr="00726181">
        <w:rPr>
          <w:rFonts w:cstheme="minorHAnsi"/>
          <w:color w:val="000000" w:themeColor="text1"/>
          <w:kern w:val="0"/>
          <w14:ligatures w14:val="none"/>
        </w:rPr>
        <w:t>Established a female representation group to focus on attraction and retention, addressing barriers that historically limit female officer representation</w:t>
      </w:r>
    </w:p>
    <w:p w14:paraId="71E0DE3B" w14:textId="3CA8E967" w:rsidR="008A348F" w:rsidRPr="00A244A9" w:rsidRDefault="006E64EF" w:rsidP="008A348F">
      <w:pPr>
        <w:numPr>
          <w:ilvl w:val="0"/>
          <w:numId w:val="2"/>
        </w:numPr>
        <w:spacing w:after="0" w:line="288" w:lineRule="auto"/>
        <w:contextualSpacing/>
        <w:rPr>
          <w:rFonts w:cstheme="minorHAnsi"/>
          <w:color w:val="000000" w:themeColor="text1"/>
          <w:kern w:val="0"/>
          <w14:ligatures w14:val="none"/>
        </w:rPr>
      </w:pPr>
      <w:r w:rsidRPr="00A244A9">
        <w:rPr>
          <w:rFonts w:cstheme="minorHAnsi"/>
          <w:color w:val="000000" w:themeColor="text1"/>
          <w14:ligatures w14:val="none"/>
        </w:rPr>
        <w:t>W</w:t>
      </w:r>
      <w:r w:rsidR="00A244A9">
        <w:rPr>
          <w:rFonts w:cstheme="minorHAnsi"/>
          <w:color w:val="000000" w:themeColor="text1"/>
          <w14:ligatures w14:val="none"/>
        </w:rPr>
        <w:t>here possible, w</w:t>
      </w:r>
      <w:r w:rsidRPr="00A244A9">
        <w:rPr>
          <w:rFonts w:cstheme="minorHAnsi"/>
          <w:color w:val="000000" w:themeColor="text1"/>
          <w14:ligatures w14:val="none"/>
        </w:rPr>
        <w:t>e continue to advertise significant</w:t>
      </w:r>
      <w:r w:rsidR="00EC6745" w:rsidRPr="00A244A9">
        <w:rPr>
          <w:rFonts w:cstheme="minorHAnsi"/>
          <w:color w:val="000000" w:themeColor="text1"/>
          <w:kern w:val="0"/>
          <w14:ligatures w14:val="none"/>
        </w:rPr>
        <w:t xml:space="preserve"> number</w:t>
      </w:r>
      <w:r w:rsidRPr="00A244A9">
        <w:rPr>
          <w:rFonts w:cstheme="minorHAnsi"/>
          <w:color w:val="000000" w:themeColor="text1"/>
          <w:kern w:val="0"/>
          <w14:ligatures w14:val="none"/>
        </w:rPr>
        <w:t>s</w:t>
      </w:r>
      <w:r w:rsidR="00EC6745" w:rsidRPr="00A244A9">
        <w:rPr>
          <w:rFonts w:cstheme="minorHAnsi"/>
          <w:color w:val="000000" w:themeColor="text1"/>
          <w:kern w:val="0"/>
          <w14:ligatures w14:val="none"/>
        </w:rPr>
        <w:t xml:space="preserve"> of </w:t>
      </w:r>
      <w:r w:rsidR="00C60E0D" w:rsidRPr="00A244A9">
        <w:rPr>
          <w:rFonts w:cstheme="minorHAnsi"/>
          <w:color w:val="000000" w:themeColor="text1"/>
          <w:kern w:val="0"/>
          <w14:ligatures w14:val="none"/>
        </w:rPr>
        <w:t xml:space="preserve">police staff </w:t>
      </w:r>
      <w:r w:rsidR="00EC6745" w:rsidRPr="00A244A9">
        <w:rPr>
          <w:rFonts w:cstheme="minorHAnsi"/>
          <w:color w:val="000000" w:themeColor="text1"/>
          <w:kern w:val="0"/>
          <w14:ligatures w14:val="none"/>
        </w:rPr>
        <w:t>vacancies as location agnostic where possible</w:t>
      </w:r>
      <w:r w:rsidR="000A678A" w:rsidRPr="00A244A9">
        <w:rPr>
          <w:rFonts w:cstheme="minorHAnsi"/>
          <w:color w:val="000000" w:themeColor="text1"/>
          <w:kern w:val="0"/>
          <w14:ligatures w14:val="none"/>
        </w:rPr>
        <w:t>.</w:t>
      </w:r>
    </w:p>
    <w:p w14:paraId="34BCC62F" w14:textId="481FFFAF" w:rsidR="00D71976" w:rsidRPr="00A244A9" w:rsidRDefault="00D41159" w:rsidP="008A348F">
      <w:pPr>
        <w:numPr>
          <w:ilvl w:val="0"/>
          <w:numId w:val="2"/>
        </w:numPr>
        <w:spacing w:after="0" w:line="288" w:lineRule="auto"/>
        <w:contextualSpacing/>
        <w:rPr>
          <w:rFonts w:cstheme="minorHAnsi"/>
          <w:color w:val="000000" w:themeColor="text1"/>
          <w:kern w:val="0"/>
          <w14:ligatures w14:val="none"/>
        </w:rPr>
      </w:pPr>
      <w:r w:rsidRPr="00A244A9">
        <w:rPr>
          <w:rFonts w:cstheme="minorHAnsi"/>
          <w:color w:val="000000" w:themeColor="text1"/>
          <w:kern w:val="0"/>
          <w14:ligatures w14:val="none"/>
        </w:rPr>
        <w:t>S</w:t>
      </w:r>
      <w:r w:rsidR="00D71976" w:rsidRPr="00A244A9">
        <w:rPr>
          <w:rFonts w:cstheme="minorHAnsi"/>
          <w:color w:val="000000" w:themeColor="text1"/>
          <w:kern w:val="0"/>
          <w14:ligatures w14:val="none"/>
        </w:rPr>
        <w:t>taff associations observe promotion posting panel for transparency of decision making</w:t>
      </w:r>
      <w:r w:rsidR="001C68BC" w:rsidRPr="00A244A9">
        <w:rPr>
          <w:rFonts w:cstheme="minorHAnsi"/>
          <w:color w:val="000000" w:themeColor="text1"/>
          <w:kern w:val="0"/>
          <w14:ligatures w14:val="none"/>
        </w:rPr>
        <w:t>.</w:t>
      </w:r>
    </w:p>
    <w:p w14:paraId="2EFF96EA" w14:textId="5597F305" w:rsidR="00697A48" w:rsidRPr="00A244A9" w:rsidRDefault="001826EB" w:rsidP="00535FD5">
      <w:pPr>
        <w:numPr>
          <w:ilvl w:val="0"/>
          <w:numId w:val="3"/>
        </w:numPr>
        <w:spacing w:after="0" w:line="288" w:lineRule="auto"/>
        <w:ind w:left="709" w:hanging="284"/>
        <w:contextualSpacing/>
        <w:rPr>
          <w:rStyle w:val="ui-provider"/>
          <w:rFonts w:cstheme="minorHAnsi"/>
          <w:color w:val="000000" w:themeColor="text1"/>
          <w:kern w:val="0"/>
          <w14:ligatures w14:val="none"/>
        </w:rPr>
      </w:pPr>
      <w:r w:rsidRPr="00D41159">
        <w:rPr>
          <w:rStyle w:val="ui-provider"/>
        </w:rPr>
        <w:t>Continued to train panel members in inclusive assessment techniques, as well as unconscious bias training; a mandatory requirement to support boards. </w:t>
      </w:r>
    </w:p>
    <w:p w14:paraId="5D4874AF" w14:textId="7DABED1D" w:rsidR="00A244A9" w:rsidRPr="00D41159" w:rsidRDefault="00A244A9" w:rsidP="00535FD5">
      <w:pPr>
        <w:numPr>
          <w:ilvl w:val="0"/>
          <w:numId w:val="3"/>
        </w:numPr>
        <w:spacing w:after="0" w:line="288" w:lineRule="auto"/>
        <w:ind w:left="709" w:hanging="284"/>
        <w:contextualSpacing/>
        <w:rPr>
          <w:rStyle w:val="ui-provider"/>
          <w:rFonts w:cstheme="minorHAnsi"/>
          <w:color w:val="000000" w:themeColor="text1"/>
          <w:kern w:val="0"/>
          <w14:ligatures w14:val="none"/>
        </w:rPr>
      </w:pPr>
      <w:r>
        <w:rPr>
          <w:rStyle w:val="ui-provider"/>
        </w:rPr>
        <w:t xml:space="preserve">Implemented workplace adjustment passports which act as a clear reference point for employee needs </w:t>
      </w:r>
    </w:p>
    <w:p w14:paraId="12B780AD" w14:textId="5BBE1216" w:rsidR="00D71976" w:rsidRPr="00A244A9" w:rsidRDefault="00A244A9" w:rsidP="00D71976">
      <w:pPr>
        <w:numPr>
          <w:ilvl w:val="0"/>
          <w:numId w:val="2"/>
        </w:numPr>
        <w:spacing w:after="0" w:line="288" w:lineRule="auto"/>
        <w:contextualSpacing/>
        <w:rPr>
          <w:rFonts w:cstheme="minorHAnsi"/>
          <w:color w:val="000000" w:themeColor="text1"/>
          <w:kern w:val="0"/>
          <w14:ligatures w14:val="none"/>
        </w:rPr>
      </w:pPr>
      <w:r w:rsidRPr="00A244A9">
        <w:rPr>
          <w:rFonts w:eastAsia="Times New Roman" w:cstheme="minorHAnsi"/>
          <w:color w:val="0D0D0D"/>
          <w:kern w:val="0"/>
          <w:lang w:eastAsia="en-GB"/>
          <w14:ligatures w14:val="none"/>
        </w:rPr>
        <w:lastRenderedPageBreak/>
        <w:t>S</w:t>
      </w:r>
      <w:r w:rsidR="00D71976" w:rsidRPr="00A244A9">
        <w:rPr>
          <w:rFonts w:eastAsia="Times New Roman" w:cstheme="minorHAnsi"/>
          <w:color w:val="0D0D0D"/>
          <w:kern w:val="0"/>
          <w:lang w:eastAsia="en-GB"/>
          <w14:ligatures w14:val="none"/>
        </w:rPr>
        <w:t>election panels for recruitment, promotion boards</w:t>
      </w:r>
      <w:r w:rsidRPr="00A244A9">
        <w:rPr>
          <w:rFonts w:eastAsia="Times New Roman" w:cstheme="minorHAnsi"/>
          <w:color w:val="0D0D0D"/>
          <w:kern w:val="0"/>
          <w:lang w:eastAsia="en-GB"/>
          <w14:ligatures w14:val="none"/>
        </w:rPr>
        <w:t xml:space="preserve"> are diverse and representative</w:t>
      </w:r>
      <w:r w:rsidR="001C68BC" w:rsidRPr="00A244A9">
        <w:rPr>
          <w:rFonts w:eastAsia="Times New Roman" w:cstheme="minorHAnsi"/>
          <w:color w:val="0D0D0D"/>
          <w:kern w:val="0"/>
          <w:lang w:eastAsia="en-GB"/>
          <w14:ligatures w14:val="none"/>
        </w:rPr>
        <w:t>.</w:t>
      </w:r>
      <w:r w:rsidR="00D71976" w:rsidRPr="00A244A9">
        <w:rPr>
          <w:rFonts w:cstheme="minorHAnsi"/>
          <w:color w:val="000000" w:themeColor="text1"/>
          <w:kern w:val="0"/>
          <w14:ligatures w14:val="none"/>
        </w:rPr>
        <w:t xml:space="preserve"> </w:t>
      </w:r>
    </w:p>
    <w:p w14:paraId="362FE467" w14:textId="077A4022" w:rsidR="00D71976" w:rsidRPr="00A244A9" w:rsidRDefault="00A244A9" w:rsidP="00D71976">
      <w:pPr>
        <w:numPr>
          <w:ilvl w:val="0"/>
          <w:numId w:val="2"/>
        </w:numPr>
        <w:spacing w:after="0" w:line="288" w:lineRule="auto"/>
        <w:contextualSpacing/>
        <w:rPr>
          <w:rFonts w:cstheme="minorHAnsi"/>
          <w:color w:val="000000" w:themeColor="text1"/>
          <w:kern w:val="0"/>
          <w14:ligatures w14:val="none"/>
        </w:rPr>
      </w:pPr>
      <w:r w:rsidRPr="00A244A9">
        <w:rPr>
          <w:rFonts w:cstheme="minorHAnsi"/>
          <w:color w:val="000000" w:themeColor="text1"/>
          <w:kern w:val="0"/>
          <w14:ligatures w14:val="none"/>
        </w:rPr>
        <w:t>A</w:t>
      </w:r>
      <w:r w:rsidR="00D71976" w:rsidRPr="00A244A9">
        <w:rPr>
          <w:rFonts w:cstheme="minorHAnsi"/>
          <w:color w:val="000000" w:themeColor="text1"/>
          <w:kern w:val="0"/>
          <w14:ligatures w14:val="none"/>
        </w:rPr>
        <w:t>nnual promotion boards provide frequent access to promotion opportunities for females and other under-represented groups.</w:t>
      </w:r>
    </w:p>
    <w:p w14:paraId="0AF96452" w14:textId="77777777" w:rsidR="003C4AB7" w:rsidRPr="003C4AB7" w:rsidRDefault="003C4AB7" w:rsidP="003C4AB7">
      <w:pPr>
        <w:pStyle w:val="ListParagraph"/>
        <w:numPr>
          <w:ilvl w:val="0"/>
          <w:numId w:val="2"/>
        </w:numPr>
        <w:rPr>
          <w:rFonts w:ascii="Calibri" w:hAnsi="Calibri" w:cs="Calibri"/>
          <w:color w:val="0D0D0D"/>
        </w:rPr>
      </w:pPr>
      <w:r w:rsidRPr="003C4AB7">
        <w:rPr>
          <w:rFonts w:ascii="Calibri" w:hAnsi="Calibri" w:cs="Calibri"/>
          <w:color w:val="0D0D0D"/>
        </w:rPr>
        <w:t xml:space="preserve">The Youth Engagement Strategy gives PCSOs clear direction and more opportunities to engage with young people. PCSOs will lead youth engagement, supported by a new dashboard that uses crime and demographic data to target efforts. </w:t>
      </w:r>
    </w:p>
    <w:p w14:paraId="2A62D190" w14:textId="665A0C8C" w:rsidR="00D71976" w:rsidRPr="00C34716" w:rsidRDefault="00D71976" w:rsidP="006F1885">
      <w:pPr>
        <w:spacing w:after="0" w:line="288" w:lineRule="auto"/>
        <w:ind w:left="720"/>
        <w:contextualSpacing/>
        <w:rPr>
          <w:rFonts w:cstheme="minorHAnsi"/>
          <w:color w:val="000000" w:themeColor="text1"/>
          <w:kern w:val="0"/>
          <w:highlight w:val="yellow"/>
          <w14:ligatures w14:val="none"/>
        </w:rPr>
      </w:pPr>
    </w:p>
    <w:p w14:paraId="4390FB93" w14:textId="42E9A1C5" w:rsidR="00805B57" w:rsidRPr="00A244A9" w:rsidRDefault="00152BFA" w:rsidP="00375162">
      <w:pPr>
        <w:spacing w:after="0" w:line="240" w:lineRule="auto"/>
        <w:rPr>
          <w:rFonts w:asciiTheme="majorHAnsi" w:eastAsia="Times New Roman" w:hAnsiTheme="majorHAnsi" w:cstheme="majorHAnsi"/>
          <w:b/>
          <w:bCs/>
          <w:color w:val="0D0D0D"/>
          <w:kern w:val="0"/>
          <w:sz w:val="32"/>
          <w:szCs w:val="32"/>
          <w:lang w:eastAsia="en-GB"/>
          <w14:ligatures w14:val="none"/>
        </w:rPr>
      </w:pPr>
      <w:r w:rsidRPr="00A244A9">
        <w:rPr>
          <w:rFonts w:asciiTheme="majorHAnsi" w:eastAsia="Times New Roman" w:hAnsiTheme="majorHAnsi" w:cstheme="majorHAnsi"/>
          <w:b/>
          <w:bCs/>
          <w:color w:val="0D0D0D"/>
          <w:kern w:val="0"/>
          <w:sz w:val="32"/>
          <w:szCs w:val="32"/>
          <w:lang w:eastAsia="en-GB"/>
          <w14:ligatures w14:val="none"/>
        </w:rPr>
        <w:t>Next Steps</w:t>
      </w:r>
    </w:p>
    <w:p w14:paraId="2261343F" w14:textId="77777777" w:rsidR="00DA16C0" w:rsidRPr="00C34716" w:rsidRDefault="00DA16C0" w:rsidP="00375162">
      <w:pPr>
        <w:spacing w:after="0" w:line="240" w:lineRule="auto"/>
        <w:rPr>
          <w:rFonts w:eastAsia="Times New Roman" w:cstheme="minorHAnsi"/>
          <w:b/>
          <w:bCs/>
          <w:color w:val="0D0D0D"/>
          <w:kern w:val="0"/>
          <w:sz w:val="28"/>
          <w:szCs w:val="28"/>
          <w:highlight w:val="yellow"/>
          <w:lang w:eastAsia="en-GB"/>
          <w14:ligatures w14:val="none"/>
        </w:rPr>
      </w:pPr>
    </w:p>
    <w:p w14:paraId="27B99E41" w14:textId="77777777" w:rsidR="00792E54" w:rsidRDefault="00792E54" w:rsidP="00792E54">
      <w:pPr>
        <w:spacing w:after="0" w:line="288" w:lineRule="auto"/>
        <w:contextualSpacing/>
        <w:rPr>
          <w:rFonts w:cstheme="minorHAnsi"/>
          <w:color w:val="000000" w:themeColor="text1"/>
          <w:kern w:val="0"/>
          <w14:ligatures w14:val="none"/>
        </w:rPr>
      </w:pPr>
      <w:r w:rsidRPr="00792E54">
        <w:rPr>
          <w:rFonts w:cstheme="minorHAnsi"/>
          <w:color w:val="000000" w:themeColor="text1"/>
          <w:kern w:val="0"/>
          <w14:ligatures w14:val="none"/>
        </w:rPr>
        <w:t>We are committed to ensuring that BTP reflects the communities we serve. Increasing female representation is a key priority for building public trust and confidence. Currently, we have the lowest proportion of female officers across UK policing, and we recognise the need for significant improvement. To address this, we are focusing on targeted actions in the following areas:</w:t>
      </w:r>
    </w:p>
    <w:p w14:paraId="05E8BBE5" w14:textId="49F97FFE" w:rsidR="000A678A" w:rsidRPr="00140E18" w:rsidRDefault="00F45044" w:rsidP="00792E54">
      <w:pPr>
        <w:pStyle w:val="ListParagraph"/>
        <w:numPr>
          <w:ilvl w:val="0"/>
          <w:numId w:val="23"/>
        </w:numPr>
        <w:spacing w:after="0" w:line="288" w:lineRule="auto"/>
        <w:rPr>
          <w:rFonts w:ascii="Calibri" w:eastAsia="Calibri" w:hAnsi="Calibri" w:cs="Calibri"/>
          <w:color w:val="000000"/>
        </w:rPr>
      </w:pPr>
      <w:r w:rsidRPr="00792E54">
        <w:rPr>
          <w:rFonts w:ascii="Calibri" w:hAnsi="Calibri" w:cs="Calibri"/>
          <w:color w:val="0D0D0D"/>
        </w:rPr>
        <w:t xml:space="preserve">Continue to </w:t>
      </w:r>
      <w:r w:rsidR="00583FED">
        <w:rPr>
          <w:rFonts w:ascii="Calibri" w:hAnsi="Calibri" w:cs="Calibri"/>
          <w:color w:val="0D0D0D"/>
        </w:rPr>
        <w:t>consider</w:t>
      </w:r>
      <w:r w:rsidR="000A678A" w:rsidRPr="00792E54">
        <w:rPr>
          <w:rFonts w:ascii="Calibri" w:hAnsi="Calibri" w:cs="Calibri"/>
          <w:color w:val="0D0D0D"/>
        </w:rPr>
        <w:t xml:space="preserve"> option</w:t>
      </w:r>
      <w:r w:rsidR="00583FED">
        <w:rPr>
          <w:rFonts w:ascii="Calibri" w:hAnsi="Calibri" w:cs="Calibri"/>
          <w:color w:val="0D0D0D"/>
        </w:rPr>
        <w:t>s</w:t>
      </w:r>
      <w:r w:rsidR="000A678A" w:rsidRPr="00792E54">
        <w:rPr>
          <w:rFonts w:ascii="Calibri" w:hAnsi="Calibri" w:cs="Calibri"/>
          <w:color w:val="0D0D0D"/>
        </w:rPr>
        <w:t xml:space="preserve"> of</w:t>
      </w:r>
      <w:r w:rsidR="00583FED">
        <w:rPr>
          <w:rFonts w:ascii="Calibri" w:hAnsi="Calibri" w:cs="Calibri"/>
          <w:color w:val="0D0D0D"/>
        </w:rPr>
        <w:t xml:space="preserve"> </w:t>
      </w:r>
      <w:r w:rsidR="000A678A" w:rsidRPr="00792E54">
        <w:rPr>
          <w:rFonts w:ascii="Calibri" w:hAnsi="Calibri" w:cs="Calibri"/>
          <w:color w:val="0D0D0D"/>
        </w:rPr>
        <w:t xml:space="preserve">flexible working to all employees returning from </w:t>
      </w:r>
      <w:r w:rsidR="00C60E0D" w:rsidRPr="00792E54">
        <w:rPr>
          <w:rFonts w:ascii="Calibri" w:hAnsi="Calibri" w:cs="Calibri"/>
          <w:color w:val="0D0D0D"/>
        </w:rPr>
        <w:t xml:space="preserve">maternity </w:t>
      </w:r>
      <w:r w:rsidR="000A678A" w:rsidRPr="00792E54">
        <w:rPr>
          <w:rFonts w:ascii="Calibri" w:hAnsi="Calibri" w:cs="Calibri"/>
          <w:color w:val="0D0D0D"/>
        </w:rPr>
        <w:t>leave</w:t>
      </w:r>
      <w:r w:rsidR="00583FED">
        <w:rPr>
          <w:rFonts w:ascii="Calibri" w:hAnsi="Calibri" w:cs="Calibri"/>
          <w:color w:val="0D0D0D"/>
        </w:rPr>
        <w:t xml:space="preserve">, where operationally possible, </w:t>
      </w:r>
      <w:r w:rsidR="000A678A" w:rsidRPr="00792E54">
        <w:rPr>
          <w:rFonts w:ascii="Calibri" w:hAnsi="Calibri" w:cs="Calibri"/>
          <w:color w:val="0D0D0D"/>
        </w:rPr>
        <w:t>to both attract and retain skills and talent from all backgrounds.</w:t>
      </w:r>
      <w:r w:rsidR="00583FED" w:rsidRPr="00583FED">
        <w:t xml:space="preserve"> </w:t>
      </w:r>
      <w:r w:rsidR="00583FED" w:rsidRPr="00583FED">
        <w:rPr>
          <w:rFonts w:ascii="Calibri" w:hAnsi="Calibri" w:cs="Calibri"/>
          <w:color w:val="0D0D0D"/>
        </w:rPr>
        <w:t>Continue to offer flexible working options to all employees returning from maternity leave, where operationally possible, to attract and retain skills and talent from all backgrounds.</w:t>
      </w:r>
    </w:p>
    <w:p w14:paraId="68FA664F" w14:textId="77777777" w:rsidR="00583FED" w:rsidRDefault="00140E18" w:rsidP="003E3485">
      <w:pPr>
        <w:pStyle w:val="ListParagraph"/>
        <w:numPr>
          <w:ilvl w:val="0"/>
          <w:numId w:val="2"/>
        </w:numPr>
        <w:spacing w:after="0" w:line="288" w:lineRule="auto"/>
        <w:rPr>
          <w:rFonts w:ascii="Calibri" w:eastAsia="Calibri" w:hAnsi="Calibri" w:cs="Calibri"/>
          <w:color w:val="000000"/>
        </w:rPr>
      </w:pPr>
      <w:r w:rsidRPr="00583FED">
        <w:rPr>
          <w:rFonts w:ascii="Calibri" w:eastAsia="Calibri" w:hAnsi="Calibri" w:cs="Calibri"/>
          <w:color w:val="000000"/>
        </w:rPr>
        <w:t>Establish a Female Representation Working Group, led by a Chief Inspector to consolidate initiatives aimed at increasing female officer representation. The group will monitor progress, align efforts across teams, and ensure collective accountability for achieving this objective. accountability for achieving this objective. this objective</w:t>
      </w:r>
    </w:p>
    <w:p w14:paraId="708FF497" w14:textId="014641CF" w:rsidR="003378D2" w:rsidRPr="006D203F" w:rsidRDefault="003378D2" w:rsidP="003E3485">
      <w:pPr>
        <w:pStyle w:val="ListParagraph"/>
        <w:numPr>
          <w:ilvl w:val="0"/>
          <w:numId w:val="2"/>
        </w:numPr>
        <w:spacing w:after="0" w:line="288" w:lineRule="auto"/>
        <w:rPr>
          <w:rFonts w:ascii="Calibri" w:eastAsia="Calibri" w:hAnsi="Calibri" w:cs="Calibri"/>
          <w:color w:val="000000"/>
        </w:rPr>
      </w:pPr>
      <w:r w:rsidRPr="006D203F">
        <w:rPr>
          <w:rFonts w:ascii="Calibri" w:eastAsia="Calibri" w:hAnsi="Calibri" w:cs="Calibri"/>
          <w:color w:val="000000"/>
        </w:rPr>
        <w:t xml:space="preserve">Work with our Staff Networks to understand issues encountered by female colleagues, look at </w:t>
      </w:r>
      <w:r w:rsidR="00886CA1" w:rsidRPr="006D203F">
        <w:rPr>
          <w:rFonts w:ascii="Calibri" w:eastAsia="Calibri" w:hAnsi="Calibri" w:cs="Calibri"/>
          <w:color w:val="000000"/>
        </w:rPr>
        <w:t xml:space="preserve">them </w:t>
      </w:r>
      <w:r w:rsidRPr="006D203F">
        <w:rPr>
          <w:rFonts w:ascii="Calibri" w:eastAsia="Calibri" w:hAnsi="Calibri" w:cs="Calibri"/>
          <w:color w:val="000000"/>
        </w:rPr>
        <w:t xml:space="preserve">with an intersectional </w:t>
      </w:r>
      <w:r w:rsidR="00AC592C" w:rsidRPr="006D203F">
        <w:rPr>
          <w:rFonts w:ascii="Calibri" w:eastAsia="Calibri" w:hAnsi="Calibri" w:cs="Calibri"/>
          <w:color w:val="000000"/>
        </w:rPr>
        <w:t>lens</w:t>
      </w:r>
      <w:r w:rsidRPr="006D203F">
        <w:rPr>
          <w:rFonts w:ascii="Calibri" w:eastAsia="Calibri" w:hAnsi="Calibri" w:cs="Calibri"/>
          <w:color w:val="000000"/>
        </w:rPr>
        <w:t xml:space="preserve"> and collaborate on solutions</w:t>
      </w:r>
      <w:r w:rsidR="00AC592C" w:rsidRPr="006D203F">
        <w:rPr>
          <w:rFonts w:ascii="Calibri" w:eastAsia="Calibri" w:hAnsi="Calibri" w:cs="Calibri"/>
          <w:color w:val="000000"/>
        </w:rPr>
        <w:t xml:space="preserve"> across the business using initiatives such as HeForShe and </w:t>
      </w:r>
      <w:proofErr w:type="spellStart"/>
      <w:r w:rsidR="00AC592C" w:rsidRPr="006D203F">
        <w:rPr>
          <w:rFonts w:ascii="Calibri" w:eastAsia="Calibri" w:hAnsi="Calibri" w:cs="Calibri"/>
          <w:color w:val="000000"/>
        </w:rPr>
        <w:t>WhiteRibbon</w:t>
      </w:r>
      <w:proofErr w:type="spellEnd"/>
      <w:r w:rsidR="00AC592C" w:rsidRPr="006D203F">
        <w:rPr>
          <w:rFonts w:ascii="Calibri" w:eastAsia="Calibri" w:hAnsi="Calibri" w:cs="Calibri"/>
          <w:color w:val="000000"/>
        </w:rPr>
        <w:t xml:space="preserve"> to develop allyship.</w:t>
      </w:r>
    </w:p>
    <w:p w14:paraId="7FD8CC07" w14:textId="7868D683" w:rsidR="006E128F" w:rsidRPr="00583FED" w:rsidRDefault="00A244A9" w:rsidP="003E3485">
      <w:pPr>
        <w:pStyle w:val="ListParagraph"/>
        <w:numPr>
          <w:ilvl w:val="0"/>
          <w:numId w:val="2"/>
        </w:numPr>
        <w:spacing w:after="0" w:line="288" w:lineRule="auto"/>
        <w:rPr>
          <w:rFonts w:ascii="Calibri" w:eastAsia="Calibri" w:hAnsi="Calibri" w:cs="Calibri"/>
          <w:color w:val="000000"/>
        </w:rPr>
      </w:pPr>
      <w:r w:rsidRPr="00583FED">
        <w:rPr>
          <w:rFonts w:ascii="Calibri" w:hAnsi="Calibri" w:cs="Calibri"/>
          <w:color w:val="0D0D0D"/>
        </w:rPr>
        <w:lastRenderedPageBreak/>
        <w:t xml:space="preserve">Inclusion and Diversity business partnering will join </w:t>
      </w:r>
      <w:r w:rsidR="00726181" w:rsidRPr="00583FED">
        <w:rPr>
          <w:rFonts w:ascii="Calibri" w:hAnsi="Calibri" w:cs="Calibri"/>
          <w:color w:val="0D0D0D"/>
        </w:rPr>
        <w:t xml:space="preserve">the </w:t>
      </w:r>
      <w:r w:rsidRPr="00583FED">
        <w:rPr>
          <w:rFonts w:ascii="Calibri" w:hAnsi="Calibri" w:cs="Calibri"/>
          <w:color w:val="0D0D0D"/>
        </w:rPr>
        <w:t xml:space="preserve">Policy and Reward team </w:t>
      </w:r>
      <w:r w:rsidR="00726181" w:rsidRPr="00583FED">
        <w:rPr>
          <w:rFonts w:ascii="Calibri" w:hAnsi="Calibri" w:cs="Calibri"/>
          <w:color w:val="0D0D0D"/>
        </w:rPr>
        <w:t xml:space="preserve">and </w:t>
      </w:r>
      <w:r w:rsidR="00792E54" w:rsidRPr="00583FED">
        <w:rPr>
          <w:rFonts w:ascii="Calibri" w:hAnsi="Calibri" w:cs="Calibri"/>
          <w:color w:val="0D0D0D"/>
        </w:rPr>
        <w:t>will strengthen</w:t>
      </w:r>
      <w:r w:rsidRPr="00583FED">
        <w:rPr>
          <w:rFonts w:ascii="Calibri" w:hAnsi="Calibri" w:cs="Calibri"/>
          <w:color w:val="0D0D0D"/>
        </w:rPr>
        <w:t xml:space="preserve"> the overall approach to enhancing representation </w:t>
      </w:r>
      <w:r w:rsidR="00792E54" w:rsidRPr="00583FED">
        <w:rPr>
          <w:rFonts w:ascii="Calibri" w:hAnsi="Calibri" w:cs="Calibri"/>
          <w:color w:val="0D0D0D"/>
        </w:rPr>
        <w:t xml:space="preserve">in line with our values and strategic objective ‘to build a modern and inclusive workforce where our people are well equipped, well </w:t>
      </w:r>
      <w:r w:rsidR="00792E54" w:rsidRPr="00583FED">
        <w:rPr>
          <w:rFonts w:ascii="Calibri" w:hAnsi="Calibri" w:cs="Calibri"/>
          <w:color w:val="0D0D0D"/>
        </w:rPr>
        <w:lastRenderedPageBreak/>
        <w:t>led, well cared for and reflect the best of our communities’</w:t>
      </w:r>
      <w:r w:rsidR="003F432D" w:rsidRPr="003F432D">
        <w:rPr>
          <w:rFonts w:ascii="Calibri" w:eastAsia="Calibri" w:hAnsi="Calibri" w:cs="Calibri"/>
          <w:noProof/>
          <w:color w:val="000000"/>
        </w:rPr>
        <w:drawing>
          <wp:anchor distT="0" distB="0" distL="114300" distR="114300" simplePos="0" relativeHeight="251668480" behindDoc="0" locked="0" layoutInCell="1" allowOverlap="1" wp14:anchorId="47528E47" wp14:editId="53518FEF">
            <wp:simplePos x="0" y="0"/>
            <wp:positionH relativeFrom="margin">
              <wp:posOffset>-896620</wp:posOffset>
            </wp:positionH>
            <wp:positionV relativeFrom="margin">
              <wp:posOffset>-950595</wp:posOffset>
            </wp:positionV>
            <wp:extent cx="10655300" cy="7577455"/>
            <wp:effectExtent l="0" t="0" r="0" b="4445"/>
            <wp:wrapSquare wrapText="bothSides"/>
            <wp:docPr id="1993369386"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69386" name="Picture 4" descr="A blue and white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55300" cy="757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77E41" w14:textId="743A5665" w:rsidR="003A19A5" w:rsidRPr="003A19A5" w:rsidRDefault="003A19A5" w:rsidP="003F432D"/>
    <w:sectPr w:rsidR="003A19A5" w:rsidRPr="003A19A5" w:rsidSect="00B146F5">
      <w:headerReference w:type="even" r:id="rId17"/>
      <w:headerReference w:type="default" r:id="rId18"/>
      <w:footerReference w:type="default" r:id="rId19"/>
      <w:headerReference w:type="first" r:id="rId2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48823" w14:textId="77777777" w:rsidR="006F2D9F" w:rsidRDefault="006F2D9F" w:rsidP="00EC6745">
      <w:pPr>
        <w:spacing w:after="0" w:line="240" w:lineRule="auto"/>
      </w:pPr>
      <w:r>
        <w:separator/>
      </w:r>
    </w:p>
  </w:endnote>
  <w:endnote w:type="continuationSeparator" w:id="0">
    <w:p w14:paraId="0DB9C2B4" w14:textId="77777777" w:rsidR="006F2D9F" w:rsidRDefault="006F2D9F" w:rsidP="00EC6745">
      <w:pPr>
        <w:spacing w:after="0" w:line="240" w:lineRule="auto"/>
      </w:pPr>
      <w:r>
        <w:continuationSeparator/>
      </w:r>
    </w:p>
  </w:endnote>
  <w:endnote w:id="1">
    <w:p w14:paraId="411E51D8" w14:textId="380E8081" w:rsidR="009C3A15" w:rsidRDefault="009C3A15">
      <w:pPr>
        <w:pStyle w:val="EndnoteText"/>
        <w:rPr>
          <w:sz w:val="22"/>
          <w:szCs w:val="22"/>
        </w:rPr>
      </w:pPr>
      <w:r>
        <w:rPr>
          <w:rStyle w:val="EndnoteReference"/>
        </w:rPr>
        <w:endnoteRef/>
      </w:r>
      <w:r>
        <w:t xml:space="preserve"> </w:t>
      </w:r>
      <w:hyperlink r:id="rId1" w:anchor="chapter9" w:history="1">
        <w:r w:rsidRPr="009C3A15">
          <w:rPr>
            <w:color w:val="0000FF"/>
            <w:sz w:val="22"/>
            <w:szCs w:val="22"/>
            <w:u w:val="single"/>
          </w:rPr>
          <w:t>Police workforce, England and Wales: 31 March 2025 (second edition) - GOV.UK</w:t>
        </w:r>
      </w:hyperlink>
    </w:p>
    <w:p w14:paraId="2F97F3A1" w14:textId="77777777" w:rsidR="009C3A15" w:rsidRDefault="009C3A15">
      <w:pPr>
        <w:pStyle w:val="EndnoteText"/>
      </w:pPr>
    </w:p>
    <w:p w14:paraId="39E7616C" w14:textId="77777777" w:rsidR="006E128F" w:rsidRDefault="006E128F">
      <w:pPr>
        <w:pStyle w:val="EndnoteText"/>
      </w:pPr>
    </w:p>
    <w:p w14:paraId="788C4365" w14:textId="77777777" w:rsidR="006E128F" w:rsidRDefault="006E128F">
      <w:pPr>
        <w:pStyle w:val="EndnoteText"/>
      </w:pPr>
    </w:p>
    <w:p w14:paraId="5EAA0599" w14:textId="77777777" w:rsidR="006E128F" w:rsidRDefault="006E128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439429"/>
      <w:docPartObj>
        <w:docPartGallery w:val="Page Numbers (Bottom of Page)"/>
        <w:docPartUnique/>
      </w:docPartObj>
    </w:sdtPr>
    <w:sdtEndPr>
      <w:rPr>
        <w:noProof/>
      </w:rPr>
    </w:sdtEndPr>
    <w:sdtContent>
      <w:p w14:paraId="004732AF" w14:textId="77777777" w:rsidR="00C061B2" w:rsidRDefault="00C061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70133B" w14:textId="77777777" w:rsidR="00C061B2" w:rsidRDefault="00C06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63743" w14:textId="77777777" w:rsidR="006F2D9F" w:rsidRDefault="006F2D9F" w:rsidP="00EC6745">
      <w:pPr>
        <w:spacing w:after="0" w:line="240" w:lineRule="auto"/>
      </w:pPr>
      <w:r>
        <w:separator/>
      </w:r>
    </w:p>
  </w:footnote>
  <w:footnote w:type="continuationSeparator" w:id="0">
    <w:p w14:paraId="6F50D68A" w14:textId="77777777" w:rsidR="006F2D9F" w:rsidRDefault="006F2D9F" w:rsidP="00EC6745">
      <w:pPr>
        <w:spacing w:after="0" w:line="240" w:lineRule="auto"/>
      </w:pPr>
      <w:r>
        <w:continuationSeparator/>
      </w:r>
    </w:p>
  </w:footnote>
  <w:footnote w:id="1">
    <w:p w14:paraId="05D15D25" w14:textId="1E4F3E90" w:rsidR="004749F5" w:rsidRDefault="004749F5">
      <w:pPr>
        <w:pStyle w:val="FootnoteText"/>
      </w:pPr>
      <w:r>
        <w:rPr>
          <w:rStyle w:val="FootnoteReference"/>
        </w:rPr>
        <w:footnoteRef/>
      </w:r>
      <w:r>
        <w:t xml:space="preserve"> </w:t>
      </w:r>
      <w:hyperlink r:id="rId1" w:history="1">
        <w:r w:rsidRPr="004749F5">
          <w:rPr>
            <w:color w:val="0000FF"/>
            <w:kern w:val="2"/>
            <w:sz w:val="22"/>
            <w:szCs w:val="22"/>
            <w:u w:val="single"/>
          </w:rPr>
          <w:t>Statistical bulletin - Civil Service Statistics: 2025 - GOV.UK</w:t>
        </w:r>
      </w:hyperlink>
    </w:p>
  </w:footnote>
  <w:footnote w:id="2">
    <w:p w14:paraId="6215087F" w14:textId="7D4AE1D4" w:rsidR="004328B2" w:rsidRDefault="004328B2">
      <w:pPr>
        <w:pStyle w:val="FootnoteText"/>
      </w:pPr>
      <w:r>
        <w:rPr>
          <w:rStyle w:val="FootnoteReference"/>
        </w:rPr>
        <w:footnoteRef/>
      </w:r>
      <w:r>
        <w:t xml:space="preserve"> </w:t>
      </w:r>
      <w:hyperlink r:id="rId2" w:anchor="the-gender-pay-gap" w:history="1">
        <w:r w:rsidRPr="004328B2">
          <w:rPr>
            <w:color w:val="0000FF"/>
            <w:kern w:val="2"/>
            <w:sz w:val="22"/>
            <w:szCs w:val="22"/>
            <w:u w:val="single"/>
          </w:rPr>
          <w:t>Gender pay gap in the UK - Office for National Statistics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CB69" w14:textId="7D60E6E4" w:rsidR="00C061B2" w:rsidRDefault="002E78FB">
    <w:pPr>
      <w:pStyle w:val="Header"/>
    </w:pPr>
    <w:r>
      <w:rPr>
        <w:noProof/>
      </w:rPr>
      <mc:AlternateContent>
        <mc:Choice Requires="wps">
          <w:drawing>
            <wp:anchor distT="0" distB="0" distL="0" distR="0" simplePos="0" relativeHeight="251663360" behindDoc="0" locked="0" layoutInCell="1" allowOverlap="1" wp14:anchorId="05CF3EE8" wp14:editId="5B7A4975">
              <wp:simplePos x="0" y="0"/>
              <wp:positionH relativeFrom="page">
                <wp:align>center</wp:align>
              </wp:positionH>
              <wp:positionV relativeFrom="page">
                <wp:align>top</wp:align>
              </wp:positionV>
              <wp:extent cx="443865" cy="443865"/>
              <wp:effectExtent l="0" t="0" r="0" b="0"/>
              <wp:wrapNone/>
              <wp:docPr id="11233223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DD05F27" w14:textId="5DDF208D" w:rsidR="00EC6745" w:rsidRPr="00EC6745" w:rsidRDefault="00EC6745" w:rsidP="00EC6745">
                          <w:pPr>
                            <w:spacing w:after="0"/>
                            <w:rPr>
                              <w:rFonts w:ascii="Arial" w:eastAsia="Arial" w:hAnsi="Arial" w:cs="Arial"/>
                              <w:noProof/>
                              <w:color w:val="000000"/>
                              <w:sz w:val="20"/>
                              <w:szCs w:val="20"/>
                            </w:rPr>
                          </w:pPr>
                          <w:r w:rsidRPr="00EC6745">
                            <w:rPr>
                              <w:rFonts w:ascii="Arial" w:eastAsia="Arial" w:hAnsi="Arial" w:cs="Arial"/>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5CF3EE8" id="_x0000_t202" coordsize="21600,21600" o:spt="202" path="m,l,21600r21600,l21600,xe">
              <v:stroke joinstyle="miter"/>
              <v:path gradientshapeok="t" o:connecttype="rect"/>
            </v:shapetype>
            <v:shape id="Text Box 6" o:spid="_x0000_s1029" type="#_x0000_t202" style="position:absolute;margin-left:0;margin-top:0;width:34.95pt;height:34.95pt;z-index:25166336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1DD05F27" w14:textId="5DDF208D" w:rsidR="00EC6745" w:rsidRPr="00EC6745" w:rsidRDefault="00EC6745" w:rsidP="00EC6745">
                    <w:pPr>
                      <w:spacing w:after="0"/>
                      <w:rPr>
                        <w:rFonts w:ascii="Arial" w:eastAsia="Arial" w:hAnsi="Arial" w:cs="Arial"/>
                        <w:noProof/>
                        <w:color w:val="000000"/>
                        <w:sz w:val="20"/>
                        <w:szCs w:val="20"/>
                      </w:rPr>
                    </w:pPr>
                    <w:r w:rsidRPr="00EC6745">
                      <w:rPr>
                        <w:rFonts w:ascii="Arial" w:eastAsia="Arial" w:hAnsi="Arial" w:cs="Arial"/>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60288" behindDoc="0" locked="0" layoutInCell="1" allowOverlap="1" wp14:anchorId="377E8F0F" wp14:editId="55ACF197">
              <wp:simplePos x="0" y="0"/>
              <wp:positionH relativeFrom="column">
                <wp:align>center</wp:align>
              </wp:positionH>
              <wp:positionV relativeFrom="paragraph">
                <wp:posOffset>635</wp:posOffset>
              </wp:positionV>
              <wp:extent cx="443865" cy="443865"/>
              <wp:effectExtent l="0" t="0" r="0" b="0"/>
              <wp:wrapSquare wrapText="bothSides"/>
              <wp:docPr id="5263661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F825491" w14:textId="77777777" w:rsidR="00C061B2" w:rsidRPr="003F1D40" w:rsidRDefault="00C061B2">
                          <w:pPr>
                            <w:rPr>
                              <w:rFonts w:ascii="Arial" w:eastAsia="Arial" w:hAnsi="Arial" w:cs="Arial"/>
                              <w:color w:val="000000"/>
                              <w:sz w:val="20"/>
                              <w:szCs w:val="20"/>
                            </w:rPr>
                          </w:pPr>
                          <w:r w:rsidRPr="003F1D40">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7E8F0F" id="Text Box 5" o:spid="_x0000_s1030" type="#_x0000_t202" style="position:absolute;margin-left:0;margin-top:.05pt;width:34.95pt;height:34.95pt;z-index:25166028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mjEAIAADAEAAAOAAAAZHJzL2Uyb0RvYy54bWysU8Fu2zAMvQ/YPwi6L066riiMOEXWIsOA&#10;oC2QDj0rshQbk0RBVGJnXz9KsZOt22nYRaZJiuR7fJrf9dawgwrYgqv4bDLlTDkJdet2Ff/2svpw&#10;yxlG4WphwKmKHxXyu8X7d/POl+oKGjC1CoyKOCw7X/EmRl8WBcpGWYET8MpRUEOwItJv2BV1EB1V&#10;t6a4mk5vig5C7QNIhUjeh1OQL3J9rZWMT1qjisxUnGaL+Qz53KazWMxFuQvCN60cxhD/MIUVraOm&#10;51IPIgq2D+0fpWwrAyDoOJFgC9C6lSpjIDSz6Rs0m0Z4lbEQOejPNOH/KysfDxv/HFjsP0NPC8wg&#10;0K9Bfkfipug8lkNO4hRLpOwEtNfBpi9BYHSRuD2e+VR9ZJKc19cfb28+cSYpNNip5uWyDxi/KLAs&#10;GRUPtK48gDisMZ5Sx5TUy8GqNSavzLjfHFQzefK4pwnTrLHf9qytEyy6lDxbqI+ENsBJCOjlqqXW&#10;a4HxWQTaPOEgNccnOrSBruIwWJw1EH78zZ/yaSEU5awjJVXckdQ5M18dLSqJbjTCaGxHw+3tPZA0&#10;Z/RKvMwmXQjRjKYOYF9J4svUg0LCSepU8Tia9/GkZnoiUi2XOYmk5UVcu42X40oTjS/9qwh+4DrS&#10;kh5hVJgo31B+yk0co1/uIxGf93HhcCCbZJk3OjyhpPtf/3PW5aEvfgI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YOYJoxACAAAwBAAA&#10;DgAAAAAAAAAAAAAAAAAuAgAAZHJzL2Uyb0RvYy54bWxQSwECLQAUAAYACAAAACEAhLDTKNYAAAAD&#10;AQAADwAAAAAAAAAAAAAAAABqBAAAZHJzL2Rvd25yZXYueG1sUEsFBgAAAAAEAAQA8wAAAG0FAAAA&#10;AA==&#10;" filled="f" stroked="f">
              <v:textbox style="mso-fit-shape-to-text:t" inset="0,0,0,0">
                <w:txbxContent>
                  <w:p w14:paraId="4F825491" w14:textId="77777777" w:rsidR="00C061B2" w:rsidRPr="003F1D40" w:rsidRDefault="00C061B2">
                    <w:pPr>
                      <w:rPr>
                        <w:rFonts w:ascii="Arial" w:eastAsia="Arial" w:hAnsi="Arial" w:cs="Arial"/>
                        <w:color w:val="000000"/>
                        <w:sz w:val="20"/>
                        <w:szCs w:val="20"/>
                      </w:rPr>
                    </w:pPr>
                    <w:r w:rsidRPr="003F1D40">
                      <w:rPr>
                        <w:rFonts w:ascii="Arial" w:eastAsia="Arial" w:hAnsi="Arial" w:cs="Arial"/>
                        <w:color w:val="00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F327" w14:textId="6317B47C" w:rsidR="00B007B1" w:rsidRPr="00B007B1" w:rsidRDefault="00B007B1" w:rsidP="00B007B1">
    <w:pPr>
      <w:pStyle w:val="Header"/>
    </w:pPr>
  </w:p>
  <w:p w14:paraId="7F3DCD76" w14:textId="2009553A" w:rsidR="00C061B2" w:rsidRDefault="00C06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4EAF" w14:textId="5E5AE77D" w:rsidR="00C061B2" w:rsidRDefault="002E78FB">
    <w:pPr>
      <w:pStyle w:val="Header"/>
    </w:pPr>
    <w:r>
      <w:rPr>
        <w:noProof/>
      </w:rPr>
      <mc:AlternateContent>
        <mc:Choice Requires="wps">
          <w:drawing>
            <wp:anchor distT="0" distB="0" distL="0" distR="0" simplePos="0" relativeHeight="251662336" behindDoc="0" locked="0" layoutInCell="1" allowOverlap="1" wp14:anchorId="43177EEB" wp14:editId="6ED0E129">
              <wp:simplePos x="0" y="0"/>
              <wp:positionH relativeFrom="page">
                <wp:align>center</wp:align>
              </wp:positionH>
              <wp:positionV relativeFrom="page">
                <wp:align>top</wp:align>
              </wp:positionV>
              <wp:extent cx="443865" cy="443865"/>
              <wp:effectExtent l="0" t="0" r="0" b="0"/>
              <wp:wrapNone/>
              <wp:docPr id="1341533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C066F12" w14:textId="5DDFD7A9" w:rsidR="00EC6745" w:rsidRPr="00EC6745" w:rsidRDefault="00EC6745" w:rsidP="00EC6745">
                          <w:pPr>
                            <w:spacing w:after="0"/>
                            <w:rPr>
                              <w:rFonts w:ascii="Arial" w:eastAsia="Arial" w:hAnsi="Arial" w:cs="Arial"/>
                              <w:noProof/>
                              <w:color w:val="000000"/>
                              <w:sz w:val="20"/>
                              <w:szCs w:val="20"/>
                            </w:rPr>
                          </w:pPr>
                          <w:r w:rsidRPr="00EC6745">
                            <w:rPr>
                              <w:rFonts w:ascii="Arial" w:eastAsia="Arial" w:hAnsi="Arial" w:cs="Arial"/>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177EEB" id="_x0000_t202" coordsize="21600,21600" o:spt="202" path="m,l,21600r21600,l21600,xe">
              <v:stroke joinstyle="miter"/>
              <v:path gradientshapeok="t" o:connecttype="rect"/>
            </v:shapetype>
            <v:shape id="Text Box 2" o:spid="_x0000_s1031" type="#_x0000_t202" style="position:absolute;margin-left:0;margin-top:0;width:34.95pt;height:34.95pt;z-index:25166233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K+FwIAADU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qrks8hz9GyhOtK2Hk5CCE6u&#10;Gmq9FgGfhSfmaQ9SMz7RoVvoSg6DxVkN/sff/DGfCKEoZx0pqeSWpM5Z+9USUVF0yZh+yq9zuvnR&#10;vR0Nuzf3QPqc0lNxMpkxD9vR1B7M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zIRy&#10;vhcCAAA1BAAADgAAAAAAAAAAAAAAAAAuAgAAZHJzL2Uyb0RvYy54bWxQSwECLQAUAAYACAAAACEA&#10;1B4NR9gAAAADAQAADwAAAAAAAAAAAAAAAABxBAAAZHJzL2Rvd25yZXYueG1sUEsFBgAAAAAEAAQA&#10;8wAAAHYFAAAAAA==&#10;" filled="f" stroked="f">
              <v:textbox style="mso-fit-shape-to-text:t" inset="0,15pt,0,0">
                <w:txbxContent>
                  <w:p w14:paraId="3C066F12" w14:textId="5DDFD7A9" w:rsidR="00EC6745" w:rsidRPr="00EC6745" w:rsidRDefault="00EC6745" w:rsidP="00EC6745">
                    <w:pPr>
                      <w:spacing w:after="0"/>
                      <w:rPr>
                        <w:rFonts w:ascii="Arial" w:eastAsia="Arial" w:hAnsi="Arial" w:cs="Arial"/>
                        <w:noProof/>
                        <w:color w:val="000000"/>
                        <w:sz w:val="20"/>
                        <w:szCs w:val="20"/>
                      </w:rPr>
                    </w:pPr>
                    <w:r w:rsidRPr="00EC6745">
                      <w:rPr>
                        <w:rFonts w:ascii="Arial" w:eastAsia="Arial" w:hAnsi="Arial" w:cs="Arial"/>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54F04A8C" wp14:editId="06CA6F23">
              <wp:simplePos x="0" y="0"/>
              <wp:positionH relativeFrom="column">
                <wp:align>center</wp:align>
              </wp:positionH>
              <wp:positionV relativeFrom="paragraph">
                <wp:posOffset>635</wp:posOffset>
              </wp:positionV>
              <wp:extent cx="443865" cy="443865"/>
              <wp:effectExtent l="0" t="0" r="0" b="0"/>
              <wp:wrapSquare wrapText="bothSides"/>
              <wp:docPr id="3806231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5B42C1" w14:textId="77777777" w:rsidR="00C061B2" w:rsidRPr="003F1D40" w:rsidRDefault="00C061B2">
                          <w:pPr>
                            <w:rPr>
                              <w:rFonts w:ascii="Arial" w:eastAsia="Arial" w:hAnsi="Arial" w:cs="Arial"/>
                              <w:color w:val="000000"/>
                              <w:sz w:val="20"/>
                              <w:szCs w:val="20"/>
                            </w:rPr>
                          </w:pPr>
                          <w:r w:rsidRPr="003F1D40">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F04A8C" id="Text Box 1" o:spid="_x0000_s1032" type="#_x0000_t202" style="position:absolute;margin-left:0;margin-top:.05pt;width:34.95pt;height:34.95pt;z-index:25165926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JAEQIAADAEAAAOAAAAZHJzL2Uyb0RvYy54bWysU01v2zAMvQ/YfxB0X5y0XVEYcYqsRYYB&#10;QVsgHXpWZCk2JosCpcTOfv0o2U66bqeiF5kmKX689zS/7RrDDgp9Dbbgs8mUM2UllLXdFfzn8+rL&#10;DWc+CFsKA1YV/Kg8v118/jRvXa4uoAJTKmRUxPq8dQWvQnB5lnlZqUb4CThlKagBGxHoF3dZiaKl&#10;6o3JLqbT66wFLB2CVN6T974P8kWqr7WS4VFrrwIzBafZQjoxndt4Zou5yHcoXFXLYQzxjikaUVtq&#10;eip1L4Jge6z/KdXUEsGDDhMJTQZa11KlHWib2fTNNptKOJV2IXC8O8HkP66sfDhs3BOy0H2DjghM&#10;S3i3BvnLEzZZ63w+5ERMfe4pOy7aaWzil1ZgdJGwPZ7wVF1gkpxXV5c31185kxQa7FjzfNmhD98V&#10;NCwaBUeiKw0gDmsf+tQxJfaysKqNSZQZ+5eDakZPGrefMM4aum3H6rLgl5Hn6NlCeaRtEXoheCdX&#10;NbVeCx+eBBLztAepOTzSoQ20BYfB4qwC/P0/f8wnQijKWUtKKrglqXNmflgiKopuNHA0tqNh980d&#10;kDRn9EqcTCZdwGBGUyM0LyTxZexBIWEldSp4GM270KuZnohUy2VKImk5EdZ24+RIaYTxuXsR6Aas&#10;A5H0AKPCRP4G8j43Yuzdch8I+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CoM4kARAgAAMAQA&#10;AA4AAAAAAAAAAAAAAAAALgIAAGRycy9lMm9Eb2MueG1sUEsBAi0AFAAGAAgAAAAhAISw0yjWAAAA&#10;AwEAAA8AAAAAAAAAAAAAAAAAawQAAGRycy9kb3ducmV2LnhtbFBLBQYAAAAABAAEAPMAAABuBQAA&#10;AAA=&#10;" filled="f" stroked="f">
              <v:textbox style="mso-fit-shape-to-text:t" inset="0,0,0,0">
                <w:txbxContent>
                  <w:p w14:paraId="205B42C1" w14:textId="77777777" w:rsidR="00C061B2" w:rsidRPr="003F1D40" w:rsidRDefault="00C061B2">
                    <w:pPr>
                      <w:rPr>
                        <w:rFonts w:ascii="Arial" w:eastAsia="Arial" w:hAnsi="Arial" w:cs="Arial"/>
                        <w:color w:val="000000"/>
                        <w:sz w:val="20"/>
                        <w:szCs w:val="20"/>
                      </w:rPr>
                    </w:pPr>
                    <w:r w:rsidRPr="003F1D40">
                      <w:rPr>
                        <w:rFonts w:ascii="Arial" w:eastAsia="Arial" w:hAnsi="Arial" w:cs="Arial"/>
                        <w:color w:val="00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4385"/>
    <w:multiLevelType w:val="hybridMultilevel"/>
    <w:tmpl w:val="1E38974C"/>
    <w:lvl w:ilvl="0" w:tplc="D6C4961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F9C1435"/>
    <w:multiLevelType w:val="hybridMultilevel"/>
    <w:tmpl w:val="1FAEBF1A"/>
    <w:lvl w:ilvl="0" w:tplc="F9E8008C">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54592C"/>
    <w:multiLevelType w:val="hybridMultilevel"/>
    <w:tmpl w:val="6560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A5598"/>
    <w:multiLevelType w:val="hybridMultilevel"/>
    <w:tmpl w:val="F1502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1974EC"/>
    <w:multiLevelType w:val="hybridMultilevel"/>
    <w:tmpl w:val="84BCAB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E1B0DAA"/>
    <w:multiLevelType w:val="hybridMultilevel"/>
    <w:tmpl w:val="0C8C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B5A6F"/>
    <w:multiLevelType w:val="hybridMultilevel"/>
    <w:tmpl w:val="E31E9754"/>
    <w:lvl w:ilvl="0" w:tplc="F56017CE">
      <w:start w:val="3"/>
      <w:numFmt w:val="bullet"/>
      <w:lvlText w:val=""/>
      <w:lvlJc w:val="left"/>
      <w:pPr>
        <w:ind w:left="720" w:hanging="360"/>
      </w:pPr>
      <w:rPr>
        <w:rFonts w:ascii="Symbol" w:eastAsia="Times New Roman" w:hAnsi="Symbol"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03E1D"/>
    <w:multiLevelType w:val="hybridMultilevel"/>
    <w:tmpl w:val="32402B92"/>
    <w:lvl w:ilvl="0" w:tplc="742C339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AB29F5"/>
    <w:multiLevelType w:val="hybridMultilevel"/>
    <w:tmpl w:val="90AA3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B2DF3"/>
    <w:multiLevelType w:val="hybridMultilevel"/>
    <w:tmpl w:val="771A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05B98"/>
    <w:multiLevelType w:val="hybridMultilevel"/>
    <w:tmpl w:val="3E06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A39E4"/>
    <w:multiLevelType w:val="hybridMultilevel"/>
    <w:tmpl w:val="BFF2329C"/>
    <w:lvl w:ilvl="0" w:tplc="9B2EE1B0">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BE4989"/>
    <w:multiLevelType w:val="hybridMultilevel"/>
    <w:tmpl w:val="9474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B34BB"/>
    <w:multiLevelType w:val="hybridMultilevel"/>
    <w:tmpl w:val="5F86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16D8E"/>
    <w:multiLevelType w:val="hybridMultilevel"/>
    <w:tmpl w:val="F850A66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6A258C4"/>
    <w:multiLevelType w:val="hybridMultilevel"/>
    <w:tmpl w:val="2C32F2F6"/>
    <w:lvl w:ilvl="0" w:tplc="550E78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35B73"/>
    <w:multiLevelType w:val="hybridMultilevel"/>
    <w:tmpl w:val="34A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65E41"/>
    <w:multiLevelType w:val="hybridMultilevel"/>
    <w:tmpl w:val="5658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72050"/>
    <w:multiLevelType w:val="hybridMultilevel"/>
    <w:tmpl w:val="A18CDFC0"/>
    <w:lvl w:ilvl="0" w:tplc="08090001">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CD3857"/>
    <w:multiLevelType w:val="hybridMultilevel"/>
    <w:tmpl w:val="4E46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B7D55"/>
    <w:multiLevelType w:val="hybridMultilevel"/>
    <w:tmpl w:val="AFA84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27368"/>
    <w:multiLevelType w:val="hybridMultilevel"/>
    <w:tmpl w:val="E64C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221658">
    <w:abstractNumId w:val="5"/>
  </w:num>
  <w:num w:numId="2" w16cid:durableId="690764726">
    <w:abstractNumId w:val="12"/>
  </w:num>
  <w:num w:numId="3" w16cid:durableId="85656816">
    <w:abstractNumId w:val="1"/>
  </w:num>
  <w:num w:numId="4" w16cid:durableId="160001988">
    <w:abstractNumId w:val="16"/>
  </w:num>
  <w:num w:numId="5" w16cid:durableId="1949462403">
    <w:abstractNumId w:val="7"/>
  </w:num>
  <w:num w:numId="6" w16cid:durableId="1004288485">
    <w:abstractNumId w:val="4"/>
  </w:num>
  <w:num w:numId="7" w16cid:durableId="1252814756">
    <w:abstractNumId w:val="0"/>
  </w:num>
  <w:num w:numId="8" w16cid:durableId="733357765">
    <w:abstractNumId w:val="20"/>
  </w:num>
  <w:num w:numId="9" w16cid:durableId="258029571">
    <w:abstractNumId w:val="6"/>
  </w:num>
  <w:num w:numId="10" w16cid:durableId="108622955">
    <w:abstractNumId w:val="8"/>
  </w:num>
  <w:num w:numId="11" w16cid:durableId="25256936">
    <w:abstractNumId w:val="18"/>
  </w:num>
  <w:num w:numId="12" w16cid:durableId="1967731553">
    <w:abstractNumId w:val="15"/>
  </w:num>
  <w:num w:numId="13" w16cid:durableId="1208686171">
    <w:abstractNumId w:val="17"/>
  </w:num>
  <w:num w:numId="14" w16cid:durableId="1802452871">
    <w:abstractNumId w:val="14"/>
  </w:num>
  <w:num w:numId="15" w16cid:durableId="2099710517">
    <w:abstractNumId w:val="11"/>
  </w:num>
  <w:num w:numId="16" w16cid:durableId="774131951">
    <w:abstractNumId w:val="3"/>
  </w:num>
  <w:num w:numId="17" w16cid:durableId="95486481">
    <w:abstractNumId w:val="21"/>
  </w:num>
  <w:num w:numId="18" w16cid:durableId="1929532776">
    <w:abstractNumId w:val="9"/>
  </w:num>
  <w:num w:numId="19" w16cid:durableId="847716943">
    <w:abstractNumId w:val="19"/>
  </w:num>
  <w:num w:numId="20" w16cid:durableId="2058241325">
    <w:abstractNumId w:val="2"/>
  </w:num>
  <w:num w:numId="21" w16cid:durableId="1676574309">
    <w:abstractNumId w:val="2"/>
  </w:num>
  <w:num w:numId="22" w16cid:durableId="81342838">
    <w:abstractNumId w:val="10"/>
  </w:num>
  <w:num w:numId="23" w16cid:durableId="2254565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745"/>
    <w:rsid w:val="00000631"/>
    <w:rsid w:val="0000346F"/>
    <w:rsid w:val="00003C1B"/>
    <w:rsid w:val="00005256"/>
    <w:rsid w:val="0000686D"/>
    <w:rsid w:val="00007975"/>
    <w:rsid w:val="00007D1C"/>
    <w:rsid w:val="000152C0"/>
    <w:rsid w:val="00015810"/>
    <w:rsid w:val="00015A43"/>
    <w:rsid w:val="000218A1"/>
    <w:rsid w:val="00021C36"/>
    <w:rsid w:val="0002262E"/>
    <w:rsid w:val="00023850"/>
    <w:rsid w:val="00025446"/>
    <w:rsid w:val="00025699"/>
    <w:rsid w:val="0002687D"/>
    <w:rsid w:val="00026F90"/>
    <w:rsid w:val="00027DA8"/>
    <w:rsid w:val="000316B3"/>
    <w:rsid w:val="00037C90"/>
    <w:rsid w:val="00054462"/>
    <w:rsid w:val="000557A3"/>
    <w:rsid w:val="00060D38"/>
    <w:rsid w:val="000625B6"/>
    <w:rsid w:val="00062D79"/>
    <w:rsid w:val="00062F41"/>
    <w:rsid w:val="00063342"/>
    <w:rsid w:val="00063870"/>
    <w:rsid w:val="00067AE8"/>
    <w:rsid w:val="00067C0C"/>
    <w:rsid w:val="000714AC"/>
    <w:rsid w:val="00071CC9"/>
    <w:rsid w:val="00073605"/>
    <w:rsid w:val="0007533B"/>
    <w:rsid w:val="0007710C"/>
    <w:rsid w:val="00081655"/>
    <w:rsid w:val="000837EE"/>
    <w:rsid w:val="00085715"/>
    <w:rsid w:val="000903CD"/>
    <w:rsid w:val="0009204D"/>
    <w:rsid w:val="00094530"/>
    <w:rsid w:val="000961F3"/>
    <w:rsid w:val="00096705"/>
    <w:rsid w:val="000A0D95"/>
    <w:rsid w:val="000A24FC"/>
    <w:rsid w:val="000A4A1F"/>
    <w:rsid w:val="000A4C12"/>
    <w:rsid w:val="000A4ED8"/>
    <w:rsid w:val="000A5DA1"/>
    <w:rsid w:val="000A678A"/>
    <w:rsid w:val="000B244E"/>
    <w:rsid w:val="000B50F7"/>
    <w:rsid w:val="000B577F"/>
    <w:rsid w:val="000B5F21"/>
    <w:rsid w:val="000C35D0"/>
    <w:rsid w:val="000C3F43"/>
    <w:rsid w:val="000D00E4"/>
    <w:rsid w:val="000D0162"/>
    <w:rsid w:val="000D0946"/>
    <w:rsid w:val="000D6180"/>
    <w:rsid w:val="000D70E5"/>
    <w:rsid w:val="000D7840"/>
    <w:rsid w:val="000E0CC1"/>
    <w:rsid w:val="000E43E7"/>
    <w:rsid w:val="000E6902"/>
    <w:rsid w:val="000F4EF2"/>
    <w:rsid w:val="000F5BC7"/>
    <w:rsid w:val="000F5E13"/>
    <w:rsid w:val="000F6A6D"/>
    <w:rsid w:val="001010E2"/>
    <w:rsid w:val="0010393D"/>
    <w:rsid w:val="00105A47"/>
    <w:rsid w:val="00106809"/>
    <w:rsid w:val="00110899"/>
    <w:rsid w:val="00116336"/>
    <w:rsid w:val="00117C8B"/>
    <w:rsid w:val="001203B1"/>
    <w:rsid w:val="00122C63"/>
    <w:rsid w:val="00122FB3"/>
    <w:rsid w:val="00124341"/>
    <w:rsid w:val="00125B0C"/>
    <w:rsid w:val="00125BA4"/>
    <w:rsid w:val="00125C1C"/>
    <w:rsid w:val="00133D05"/>
    <w:rsid w:val="00135CE7"/>
    <w:rsid w:val="001366CC"/>
    <w:rsid w:val="00137E3A"/>
    <w:rsid w:val="00140E18"/>
    <w:rsid w:val="00141165"/>
    <w:rsid w:val="00143977"/>
    <w:rsid w:val="001476F6"/>
    <w:rsid w:val="00147C3D"/>
    <w:rsid w:val="00150D10"/>
    <w:rsid w:val="00152BFA"/>
    <w:rsid w:val="001562A6"/>
    <w:rsid w:val="001578E9"/>
    <w:rsid w:val="00164DCE"/>
    <w:rsid w:val="00165807"/>
    <w:rsid w:val="00166C64"/>
    <w:rsid w:val="00166DDF"/>
    <w:rsid w:val="001670FE"/>
    <w:rsid w:val="00170612"/>
    <w:rsid w:val="00177083"/>
    <w:rsid w:val="00180CD9"/>
    <w:rsid w:val="001826EB"/>
    <w:rsid w:val="00182C01"/>
    <w:rsid w:val="00185B5B"/>
    <w:rsid w:val="00186733"/>
    <w:rsid w:val="00186AFC"/>
    <w:rsid w:val="00192AEE"/>
    <w:rsid w:val="001A29C1"/>
    <w:rsid w:val="001A3134"/>
    <w:rsid w:val="001B38F3"/>
    <w:rsid w:val="001B6408"/>
    <w:rsid w:val="001B69F7"/>
    <w:rsid w:val="001B74E6"/>
    <w:rsid w:val="001C2FFC"/>
    <w:rsid w:val="001C42BC"/>
    <w:rsid w:val="001C4A4D"/>
    <w:rsid w:val="001C57A9"/>
    <w:rsid w:val="001C6091"/>
    <w:rsid w:val="001C68BC"/>
    <w:rsid w:val="001C7CA7"/>
    <w:rsid w:val="001D5640"/>
    <w:rsid w:val="001D79D1"/>
    <w:rsid w:val="001D7B9C"/>
    <w:rsid w:val="001D7D93"/>
    <w:rsid w:val="001E1240"/>
    <w:rsid w:val="001E2792"/>
    <w:rsid w:val="001E6796"/>
    <w:rsid w:val="001E758C"/>
    <w:rsid w:val="001F2200"/>
    <w:rsid w:val="001F2AD8"/>
    <w:rsid w:val="001F7713"/>
    <w:rsid w:val="002002AA"/>
    <w:rsid w:val="00203624"/>
    <w:rsid w:val="0021486C"/>
    <w:rsid w:val="00214FDC"/>
    <w:rsid w:val="00215B36"/>
    <w:rsid w:val="00220A72"/>
    <w:rsid w:val="00220B2F"/>
    <w:rsid w:val="00221AA1"/>
    <w:rsid w:val="00222991"/>
    <w:rsid w:val="00223561"/>
    <w:rsid w:val="002240DB"/>
    <w:rsid w:val="00224AF0"/>
    <w:rsid w:val="00224C84"/>
    <w:rsid w:val="00224FB7"/>
    <w:rsid w:val="00230117"/>
    <w:rsid w:val="00235612"/>
    <w:rsid w:val="00237519"/>
    <w:rsid w:val="00240911"/>
    <w:rsid w:val="00240D9A"/>
    <w:rsid w:val="00242132"/>
    <w:rsid w:val="002439A0"/>
    <w:rsid w:val="0024620F"/>
    <w:rsid w:val="00246F8A"/>
    <w:rsid w:val="00250061"/>
    <w:rsid w:val="002501CD"/>
    <w:rsid w:val="00251C62"/>
    <w:rsid w:val="00256379"/>
    <w:rsid w:val="002579EC"/>
    <w:rsid w:val="00257B7E"/>
    <w:rsid w:val="00264A12"/>
    <w:rsid w:val="002662FB"/>
    <w:rsid w:val="002665B8"/>
    <w:rsid w:val="002672FD"/>
    <w:rsid w:val="00272AF5"/>
    <w:rsid w:val="00272B59"/>
    <w:rsid w:val="002733D2"/>
    <w:rsid w:val="00275960"/>
    <w:rsid w:val="00277DDE"/>
    <w:rsid w:val="00282FF9"/>
    <w:rsid w:val="00283E5E"/>
    <w:rsid w:val="00286479"/>
    <w:rsid w:val="00286FD6"/>
    <w:rsid w:val="00290B45"/>
    <w:rsid w:val="002914F0"/>
    <w:rsid w:val="0029262E"/>
    <w:rsid w:val="00295B31"/>
    <w:rsid w:val="00296300"/>
    <w:rsid w:val="00296B0D"/>
    <w:rsid w:val="002A07AF"/>
    <w:rsid w:val="002A10FE"/>
    <w:rsid w:val="002A3748"/>
    <w:rsid w:val="002A6408"/>
    <w:rsid w:val="002B24E9"/>
    <w:rsid w:val="002C3AC1"/>
    <w:rsid w:val="002C4396"/>
    <w:rsid w:val="002C4991"/>
    <w:rsid w:val="002C57DC"/>
    <w:rsid w:val="002C63FC"/>
    <w:rsid w:val="002D1A3C"/>
    <w:rsid w:val="002D3288"/>
    <w:rsid w:val="002D3394"/>
    <w:rsid w:val="002D3E13"/>
    <w:rsid w:val="002D554B"/>
    <w:rsid w:val="002D5CFD"/>
    <w:rsid w:val="002E0DF5"/>
    <w:rsid w:val="002E49E3"/>
    <w:rsid w:val="002E78FB"/>
    <w:rsid w:val="002F0296"/>
    <w:rsid w:val="002F02D4"/>
    <w:rsid w:val="002F08A4"/>
    <w:rsid w:val="002F11D8"/>
    <w:rsid w:val="002F1F48"/>
    <w:rsid w:val="002F4034"/>
    <w:rsid w:val="002F5C2C"/>
    <w:rsid w:val="002F5F15"/>
    <w:rsid w:val="002F7245"/>
    <w:rsid w:val="0030051A"/>
    <w:rsid w:val="003042A2"/>
    <w:rsid w:val="00310180"/>
    <w:rsid w:val="0031026A"/>
    <w:rsid w:val="00310BB2"/>
    <w:rsid w:val="00313814"/>
    <w:rsid w:val="0031435D"/>
    <w:rsid w:val="00314DFD"/>
    <w:rsid w:val="0031514E"/>
    <w:rsid w:val="0031667F"/>
    <w:rsid w:val="00317A6A"/>
    <w:rsid w:val="0032010F"/>
    <w:rsid w:val="003225EF"/>
    <w:rsid w:val="00325D92"/>
    <w:rsid w:val="00330BCA"/>
    <w:rsid w:val="00333EA6"/>
    <w:rsid w:val="00335A0F"/>
    <w:rsid w:val="00336D62"/>
    <w:rsid w:val="003378D2"/>
    <w:rsid w:val="00337D3C"/>
    <w:rsid w:val="003406B2"/>
    <w:rsid w:val="00342EF8"/>
    <w:rsid w:val="00345D73"/>
    <w:rsid w:val="003463F5"/>
    <w:rsid w:val="003513BD"/>
    <w:rsid w:val="00351EDA"/>
    <w:rsid w:val="003557AD"/>
    <w:rsid w:val="00356CBA"/>
    <w:rsid w:val="00361F23"/>
    <w:rsid w:val="00365762"/>
    <w:rsid w:val="00365916"/>
    <w:rsid w:val="00366086"/>
    <w:rsid w:val="00372649"/>
    <w:rsid w:val="00373F9D"/>
    <w:rsid w:val="00375162"/>
    <w:rsid w:val="003759D1"/>
    <w:rsid w:val="00376603"/>
    <w:rsid w:val="003776C5"/>
    <w:rsid w:val="003821BD"/>
    <w:rsid w:val="003826B3"/>
    <w:rsid w:val="00383E28"/>
    <w:rsid w:val="00384A9F"/>
    <w:rsid w:val="00387A81"/>
    <w:rsid w:val="00392661"/>
    <w:rsid w:val="003929D2"/>
    <w:rsid w:val="00393E6F"/>
    <w:rsid w:val="003945CF"/>
    <w:rsid w:val="00395FB1"/>
    <w:rsid w:val="003A0362"/>
    <w:rsid w:val="003A19A5"/>
    <w:rsid w:val="003A2F8D"/>
    <w:rsid w:val="003A33DC"/>
    <w:rsid w:val="003A4B76"/>
    <w:rsid w:val="003A59CF"/>
    <w:rsid w:val="003A66AA"/>
    <w:rsid w:val="003A7A78"/>
    <w:rsid w:val="003A7DDF"/>
    <w:rsid w:val="003B70B8"/>
    <w:rsid w:val="003B7956"/>
    <w:rsid w:val="003C05E6"/>
    <w:rsid w:val="003C09D7"/>
    <w:rsid w:val="003C0A4C"/>
    <w:rsid w:val="003C1E30"/>
    <w:rsid w:val="003C2321"/>
    <w:rsid w:val="003C2445"/>
    <w:rsid w:val="003C2561"/>
    <w:rsid w:val="003C4924"/>
    <w:rsid w:val="003C4AB7"/>
    <w:rsid w:val="003C5024"/>
    <w:rsid w:val="003C61D2"/>
    <w:rsid w:val="003C6680"/>
    <w:rsid w:val="003D0798"/>
    <w:rsid w:val="003D0AB5"/>
    <w:rsid w:val="003D552B"/>
    <w:rsid w:val="003D557F"/>
    <w:rsid w:val="003D5938"/>
    <w:rsid w:val="003D76C3"/>
    <w:rsid w:val="003E19CE"/>
    <w:rsid w:val="003E37DE"/>
    <w:rsid w:val="003E4F40"/>
    <w:rsid w:val="003F0C85"/>
    <w:rsid w:val="003F16BE"/>
    <w:rsid w:val="003F3CB0"/>
    <w:rsid w:val="003F3DB9"/>
    <w:rsid w:val="003F432D"/>
    <w:rsid w:val="003F4C47"/>
    <w:rsid w:val="00401219"/>
    <w:rsid w:val="00410288"/>
    <w:rsid w:val="004111F9"/>
    <w:rsid w:val="0041285A"/>
    <w:rsid w:val="00412F2D"/>
    <w:rsid w:val="00413367"/>
    <w:rsid w:val="00414FC5"/>
    <w:rsid w:val="0041777E"/>
    <w:rsid w:val="0042293F"/>
    <w:rsid w:val="00426888"/>
    <w:rsid w:val="004328B2"/>
    <w:rsid w:val="00432CC0"/>
    <w:rsid w:val="00433F99"/>
    <w:rsid w:val="00443AED"/>
    <w:rsid w:val="00445994"/>
    <w:rsid w:val="004461D4"/>
    <w:rsid w:val="004469B3"/>
    <w:rsid w:val="004502FE"/>
    <w:rsid w:val="004606A1"/>
    <w:rsid w:val="004627B1"/>
    <w:rsid w:val="004649B2"/>
    <w:rsid w:val="00466C33"/>
    <w:rsid w:val="00467E11"/>
    <w:rsid w:val="00467E86"/>
    <w:rsid w:val="0047317C"/>
    <w:rsid w:val="004739AA"/>
    <w:rsid w:val="004749F5"/>
    <w:rsid w:val="00481698"/>
    <w:rsid w:val="004823D6"/>
    <w:rsid w:val="004827A8"/>
    <w:rsid w:val="00484B46"/>
    <w:rsid w:val="004850F7"/>
    <w:rsid w:val="00487552"/>
    <w:rsid w:val="00487DBD"/>
    <w:rsid w:val="00491EDA"/>
    <w:rsid w:val="00493A68"/>
    <w:rsid w:val="00494196"/>
    <w:rsid w:val="004962D7"/>
    <w:rsid w:val="004979C7"/>
    <w:rsid w:val="004A0CFF"/>
    <w:rsid w:val="004A0E85"/>
    <w:rsid w:val="004A39CA"/>
    <w:rsid w:val="004B2C70"/>
    <w:rsid w:val="004B31AB"/>
    <w:rsid w:val="004B77CA"/>
    <w:rsid w:val="004C402C"/>
    <w:rsid w:val="004C4259"/>
    <w:rsid w:val="004C7196"/>
    <w:rsid w:val="004D12C1"/>
    <w:rsid w:val="004D16E7"/>
    <w:rsid w:val="004D25FE"/>
    <w:rsid w:val="004D5195"/>
    <w:rsid w:val="004D623F"/>
    <w:rsid w:val="004D7A0E"/>
    <w:rsid w:val="004E0975"/>
    <w:rsid w:val="004E160E"/>
    <w:rsid w:val="004E617D"/>
    <w:rsid w:val="004E7847"/>
    <w:rsid w:val="004F331E"/>
    <w:rsid w:val="00501B4C"/>
    <w:rsid w:val="00504B90"/>
    <w:rsid w:val="0051198C"/>
    <w:rsid w:val="00515261"/>
    <w:rsid w:val="005158D5"/>
    <w:rsid w:val="00533A95"/>
    <w:rsid w:val="00535FD5"/>
    <w:rsid w:val="00537486"/>
    <w:rsid w:val="00540031"/>
    <w:rsid w:val="00540999"/>
    <w:rsid w:val="00540FD2"/>
    <w:rsid w:val="00541022"/>
    <w:rsid w:val="0054239E"/>
    <w:rsid w:val="00542F40"/>
    <w:rsid w:val="005440CC"/>
    <w:rsid w:val="005466A6"/>
    <w:rsid w:val="00546BE1"/>
    <w:rsid w:val="00550DC9"/>
    <w:rsid w:val="00550F1D"/>
    <w:rsid w:val="00552404"/>
    <w:rsid w:val="00552778"/>
    <w:rsid w:val="00557616"/>
    <w:rsid w:val="00566490"/>
    <w:rsid w:val="005667BF"/>
    <w:rsid w:val="00567EFB"/>
    <w:rsid w:val="005704BE"/>
    <w:rsid w:val="005800DB"/>
    <w:rsid w:val="00581463"/>
    <w:rsid w:val="00583A94"/>
    <w:rsid w:val="00583FED"/>
    <w:rsid w:val="005852C9"/>
    <w:rsid w:val="005904F6"/>
    <w:rsid w:val="00591258"/>
    <w:rsid w:val="005922FB"/>
    <w:rsid w:val="00594DB7"/>
    <w:rsid w:val="00596EDF"/>
    <w:rsid w:val="005A0A1B"/>
    <w:rsid w:val="005A16A2"/>
    <w:rsid w:val="005A3764"/>
    <w:rsid w:val="005A5B39"/>
    <w:rsid w:val="005A5F13"/>
    <w:rsid w:val="005A6303"/>
    <w:rsid w:val="005A7C53"/>
    <w:rsid w:val="005B32B4"/>
    <w:rsid w:val="005B35C7"/>
    <w:rsid w:val="005B5332"/>
    <w:rsid w:val="005C0709"/>
    <w:rsid w:val="005C19DD"/>
    <w:rsid w:val="005C1BA3"/>
    <w:rsid w:val="005C4159"/>
    <w:rsid w:val="005C7558"/>
    <w:rsid w:val="005D2945"/>
    <w:rsid w:val="005E0E02"/>
    <w:rsid w:val="005E133A"/>
    <w:rsid w:val="005E1D2D"/>
    <w:rsid w:val="005E3117"/>
    <w:rsid w:val="005E55D2"/>
    <w:rsid w:val="005E6303"/>
    <w:rsid w:val="005E7B60"/>
    <w:rsid w:val="005E7D44"/>
    <w:rsid w:val="005F00A5"/>
    <w:rsid w:val="005F012D"/>
    <w:rsid w:val="005F1B8D"/>
    <w:rsid w:val="005F2148"/>
    <w:rsid w:val="005F33B4"/>
    <w:rsid w:val="005F49B8"/>
    <w:rsid w:val="005F667C"/>
    <w:rsid w:val="006000B8"/>
    <w:rsid w:val="00600957"/>
    <w:rsid w:val="0060324C"/>
    <w:rsid w:val="00605C85"/>
    <w:rsid w:val="00616616"/>
    <w:rsid w:val="006173A8"/>
    <w:rsid w:val="00621122"/>
    <w:rsid w:val="00632D66"/>
    <w:rsid w:val="006334EF"/>
    <w:rsid w:val="006344AA"/>
    <w:rsid w:val="006357A4"/>
    <w:rsid w:val="00637D95"/>
    <w:rsid w:val="006406D2"/>
    <w:rsid w:val="00641091"/>
    <w:rsid w:val="00642224"/>
    <w:rsid w:val="006470C1"/>
    <w:rsid w:val="006530EA"/>
    <w:rsid w:val="00656AB1"/>
    <w:rsid w:val="00656CFB"/>
    <w:rsid w:val="00660985"/>
    <w:rsid w:val="00663912"/>
    <w:rsid w:val="00663D5B"/>
    <w:rsid w:val="006662C1"/>
    <w:rsid w:val="00672F76"/>
    <w:rsid w:val="00673A5C"/>
    <w:rsid w:val="00674F9C"/>
    <w:rsid w:val="0068037C"/>
    <w:rsid w:val="006824C6"/>
    <w:rsid w:val="00683344"/>
    <w:rsid w:val="00683FB3"/>
    <w:rsid w:val="0068527B"/>
    <w:rsid w:val="00687913"/>
    <w:rsid w:val="00692991"/>
    <w:rsid w:val="00692B80"/>
    <w:rsid w:val="00692E4F"/>
    <w:rsid w:val="00696EF4"/>
    <w:rsid w:val="00697A48"/>
    <w:rsid w:val="006A2A7B"/>
    <w:rsid w:val="006A3181"/>
    <w:rsid w:val="006A6884"/>
    <w:rsid w:val="006B0C31"/>
    <w:rsid w:val="006B2AD5"/>
    <w:rsid w:val="006B4046"/>
    <w:rsid w:val="006B6A23"/>
    <w:rsid w:val="006B6A6E"/>
    <w:rsid w:val="006C2F43"/>
    <w:rsid w:val="006C41A0"/>
    <w:rsid w:val="006C64CE"/>
    <w:rsid w:val="006D07BF"/>
    <w:rsid w:val="006D203F"/>
    <w:rsid w:val="006D4D23"/>
    <w:rsid w:val="006E05BC"/>
    <w:rsid w:val="006E128F"/>
    <w:rsid w:val="006E1388"/>
    <w:rsid w:val="006E1489"/>
    <w:rsid w:val="006E2576"/>
    <w:rsid w:val="006E359E"/>
    <w:rsid w:val="006E3C24"/>
    <w:rsid w:val="006E64EF"/>
    <w:rsid w:val="006F1885"/>
    <w:rsid w:val="006F1DD2"/>
    <w:rsid w:val="006F1FE4"/>
    <w:rsid w:val="006F2D9F"/>
    <w:rsid w:val="006F62F6"/>
    <w:rsid w:val="007011AC"/>
    <w:rsid w:val="0070496E"/>
    <w:rsid w:val="00705AE7"/>
    <w:rsid w:val="007071DB"/>
    <w:rsid w:val="00711D4D"/>
    <w:rsid w:val="0071610A"/>
    <w:rsid w:val="007167C0"/>
    <w:rsid w:val="00717EF3"/>
    <w:rsid w:val="007213A3"/>
    <w:rsid w:val="00724FF0"/>
    <w:rsid w:val="00726181"/>
    <w:rsid w:val="007264A2"/>
    <w:rsid w:val="00726821"/>
    <w:rsid w:val="00732634"/>
    <w:rsid w:val="00732FC8"/>
    <w:rsid w:val="0073409E"/>
    <w:rsid w:val="007343E0"/>
    <w:rsid w:val="00734EFD"/>
    <w:rsid w:val="0073748A"/>
    <w:rsid w:val="007375B0"/>
    <w:rsid w:val="00740368"/>
    <w:rsid w:val="00744D48"/>
    <w:rsid w:val="007504FD"/>
    <w:rsid w:val="0075664D"/>
    <w:rsid w:val="00756782"/>
    <w:rsid w:val="007572A3"/>
    <w:rsid w:val="00763379"/>
    <w:rsid w:val="00764227"/>
    <w:rsid w:val="00765F51"/>
    <w:rsid w:val="007707CD"/>
    <w:rsid w:val="0077125D"/>
    <w:rsid w:val="007712BB"/>
    <w:rsid w:val="00771718"/>
    <w:rsid w:val="00772713"/>
    <w:rsid w:val="00773431"/>
    <w:rsid w:val="0077736F"/>
    <w:rsid w:val="00780888"/>
    <w:rsid w:val="0078143F"/>
    <w:rsid w:val="00791D33"/>
    <w:rsid w:val="00792BE3"/>
    <w:rsid w:val="00792E54"/>
    <w:rsid w:val="007950D7"/>
    <w:rsid w:val="007A0557"/>
    <w:rsid w:val="007A62D1"/>
    <w:rsid w:val="007B0B72"/>
    <w:rsid w:val="007B1D82"/>
    <w:rsid w:val="007C6D22"/>
    <w:rsid w:val="007C7574"/>
    <w:rsid w:val="007D1517"/>
    <w:rsid w:val="007D452F"/>
    <w:rsid w:val="007E088B"/>
    <w:rsid w:val="007E1A51"/>
    <w:rsid w:val="007E2B94"/>
    <w:rsid w:val="007E52C7"/>
    <w:rsid w:val="007E57BA"/>
    <w:rsid w:val="007E7028"/>
    <w:rsid w:val="007E75C5"/>
    <w:rsid w:val="007E766E"/>
    <w:rsid w:val="007E7BB2"/>
    <w:rsid w:val="007F150D"/>
    <w:rsid w:val="007F2CCC"/>
    <w:rsid w:val="007F4F25"/>
    <w:rsid w:val="007F6213"/>
    <w:rsid w:val="007F6F5D"/>
    <w:rsid w:val="007F7615"/>
    <w:rsid w:val="007F7806"/>
    <w:rsid w:val="007F7B4A"/>
    <w:rsid w:val="00801AC9"/>
    <w:rsid w:val="0080424F"/>
    <w:rsid w:val="00805290"/>
    <w:rsid w:val="00805B57"/>
    <w:rsid w:val="00812B77"/>
    <w:rsid w:val="00812C49"/>
    <w:rsid w:val="00812E55"/>
    <w:rsid w:val="008148D8"/>
    <w:rsid w:val="00814D16"/>
    <w:rsid w:val="00814E2B"/>
    <w:rsid w:val="00816F23"/>
    <w:rsid w:val="0081709E"/>
    <w:rsid w:val="008207C9"/>
    <w:rsid w:val="00822900"/>
    <w:rsid w:val="00822BA6"/>
    <w:rsid w:val="00825029"/>
    <w:rsid w:val="00825B6D"/>
    <w:rsid w:val="0082778F"/>
    <w:rsid w:val="008317C2"/>
    <w:rsid w:val="0083330F"/>
    <w:rsid w:val="008369C7"/>
    <w:rsid w:val="00837B2F"/>
    <w:rsid w:val="00837CD8"/>
    <w:rsid w:val="00840A70"/>
    <w:rsid w:val="00842991"/>
    <w:rsid w:val="00842B2F"/>
    <w:rsid w:val="00843267"/>
    <w:rsid w:val="00843623"/>
    <w:rsid w:val="00843E12"/>
    <w:rsid w:val="00845455"/>
    <w:rsid w:val="00851641"/>
    <w:rsid w:val="00851C50"/>
    <w:rsid w:val="00851E6A"/>
    <w:rsid w:val="008553C9"/>
    <w:rsid w:val="00855CDB"/>
    <w:rsid w:val="00860099"/>
    <w:rsid w:val="00861FB8"/>
    <w:rsid w:val="0086457F"/>
    <w:rsid w:val="0086719C"/>
    <w:rsid w:val="00874072"/>
    <w:rsid w:val="0087659E"/>
    <w:rsid w:val="008774DA"/>
    <w:rsid w:val="00877861"/>
    <w:rsid w:val="0088011B"/>
    <w:rsid w:val="008817D4"/>
    <w:rsid w:val="00886465"/>
    <w:rsid w:val="00886CA1"/>
    <w:rsid w:val="00890557"/>
    <w:rsid w:val="00892A93"/>
    <w:rsid w:val="008976A7"/>
    <w:rsid w:val="00897852"/>
    <w:rsid w:val="008A02CE"/>
    <w:rsid w:val="008A3229"/>
    <w:rsid w:val="008A348F"/>
    <w:rsid w:val="008A379D"/>
    <w:rsid w:val="008A441A"/>
    <w:rsid w:val="008A5E07"/>
    <w:rsid w:val="008A7733"/>
    <w:rsid w:val="008B0676"/>
    <w:rsid w:val="008B6362"/>
    <w:rsid w:val="008B63D1"/>
    <w:rsid w:val="008B6F68"/>
    <w:rsid w:val="008B739D"/>
    <w:rsid w:val="008C06E4"/>
    <w:rsid w:val="008C1853"/>
    <w:rsid w:val="008C1F77"/>
    <w:rsid w:val="008D0199"/>
    <w:rsid w:val="008E1544"/>
    <w:rsid w:val="008E308D"/>
    <w:rsid w:val="008E6303"/>
    <w:rsid w:val="008F041F"/>
    <w:rsid w:val="008F0ED4"/>
    <w:rsid w:val="008F3221"/>
    <w:rsid w:val="008F413E"/>
    <w:rsid w:val="00901777"/>
    <w:rsid w:val="00902431"/>
    <w:rsid w:val="00902831"/>
    <w:rsid w:val="00905543"/>
    <w:rsid w:val="00906326"/>
    <w:rsid w:val="00910D2B"/>
    <w:rsid w:val="0091273A"/>
    <w:rsid w:val="00913309"/>
    <w:rsid w:val="0091460D"/>
    <w:rsid w:val="00920721"/>
    <w:rsid w:val="00921590"/>
    <w:rsid w:val="00925E7D"/>
    <w:rsid w:val="00931086"/>
    <w:rsid w:val="0093526C"/>
    <w:rsid w:val="00936102"/>
    <w:rsid w:val="009417C1"/>
    <w:rsid w:val="009422D4"/>
    <w:rsid w:val="00943011"/>
    <w:rsid w:val="00946647"/>
    <w:rsid w:val="00950D00"/>
    <w:rsid w:val="0095131E"/>
    <w:rsid w:val="00955043"/>
    <w:rsid w:val="00957C32"/>
    <w:rsid w:val="00960E05"/>
    <w:rsid w:val="00960F9F"/>
    <w:rsid w:val="009632FA"/>
    <w:rsid w:val="00963DF4"/>
    <w:rsid w:val="00963FF1"/>
    <w:rsid w:val="00965F8A"/>
    <w:rsid w:val="009770FF"/>
    <w:rsid w:val="009801F2"/>
    <w:rsid w:val="00981492"/>
    <w:rsid w:val="00982391"/>
    <w:rsid w:val="0098367C"/>
    <w:rsid w:val="00985054"/>
    <w:rsid w:val="009850E5"/>
    <w:rsid w:val="009854DE"/>
    <w:rsid w:val="0098637F"/>
    <w:rsid w:val="00987341"/>
    <w:rsid w:val="00987F01"/>
    <w:rsid w:val="009934BE"/>
    <w:rsid w:val="00993AA3"/>
    <w:rsid w:val="00994B73"/>
    <w:rsid w:val="009971C0"/>
    <w:rsid w:val="00997914"/>
    <w:rsid w:val="009A2CC8"/>
    <w:rsid w:val="009A495F"/>
    <w:rsid w:val="009A5159"/>
    <w:rsid w:val="009B2220"/>
    <w:rsid w:val="009B3A03"/>
    <w:rsid w:val="009B453C"/>
    <w:rsid w:val="009B4C6D"/>
    <w:rsid w:val="009B5627"/>
    <w:rsid w:val="009B752A"/>
    <w:rsid w:val="009C2346"/>
    <w:rsid w:val="009C3A15"/>
    <w:rsid w:val="009C575F"/>
    <w:rsid w:val="009C7363"/>
    <w:rsid w:val="009D15B8"/>
    <w:rsid w:val="009D1D5E"/>
    <w:rsid w:val="009D26AB"/>
    <w:rsid w:val="009D294E"/>
    <w:rsid w:val="009D49F3"/>
    <w:rsid w:val="009D520A"/>
    <w:rsid w:val="009D6E43"/>
    <w:rsid w:val="009D7701"/>
    <w:rsid w:val="009D7803"/>
    <w:rsid w:val="009E2141"/>
    <w:rsid w:val="009E376D"/>
    <w:rsid w:val="009E39FC"/>
    <w:rsid w:val="009E63F2"/>
    <w:rsid w:val="009E78FC"/>
    <w:rsid w:val="009F5584"/>
    <w:rsid w:val="009F78D5"/>
    <w:rsid w:val="00A05CD5"/>
    <w:rsid w:val="00A0706C"/>
    <w:rsid w:val="00A07139"/>
    <w:rsid w:val="00A0738D"/>
    <w:rsid w:val="00A13903"/>
    <w:rsid w:val="00A171EA"/>
    <w:rsid w:val="00A17332"/>
    <w:rsid w:val="00A20CFE"/>
    <w:rsid w:val="00A21065"/>
    <w:rsid w:val="00A23F8B"/>
    <w:rsid w:val="00A244A9"/>
    <w:rsid w:val="00A25C8B"/>
    <w:rsid w:val="00A34D96"/>
    <w:rsid w:val="00A362AD"/>
    <w:rsid w:val="00A36D8E"/>
    <w:rsid w:val="00A41107"/>
    <w:rsid w:val="00A42596"/>
    <w:rsid w:val="00A44DBF"/>
    <w:rsid w:val="00A46D9F"/>
    <w:rsid w:val="00A47D24"/>
    <w:rsid w:val="00A47E20"/>
    <w:rsid w:val="00A500EB"/>
    <w:rsid w:val="00A5116F"/>
    <w:rsid w:val="00A52367"/>
    <w:rsid w:val="00A5469F"/>
    <w:rsid w:val="00A57A7D"/>
    <w:rsid w:val="00A64430"/>
    <w:rsid w:val="00A65557"/>
    <w:rsid w:val="00A7152B"/>
    <w:rsid w:val="00A72F49"/>
    <w:rsid w:val="00A80168"/>
    <w:rsid w:val="00A808DD"/>
    <w:rsid w:val="00A86B4B"/>
    <w:rsid w:val="00A948A3"/>
    <w:rsid w:val="00A9662A"/>
    <w:rsid w:val="00A96988"/>
    <w:rsid w:val="00AA2724"/>
    <w:rsid w:val="00AA7CF4"/>
    <w:rsid w:val="00AB46FC"/>
    <w:rsid w:val="00AC339C"/>
    <w:rsid w:val="00AC4FB1"/>
    <w:rsid w:val="00AC5620"/>
    <w:rsid w:val="00AC592C"/>
    <w:rsid w:val="00AC7F46"/>
    <w:rsid w:val="00AD0BE8"/>
    <w:rsid w:val="00AD1AE6"/>
    <w:rsid w:val="00AD44F2"/>
    <w:rsid w:val="00AD508A"/>
    <w:rsid w:val="00AD6AC5"/>
    <w:rsid w:val="00AD7550"/>
    <w:rsid w:val="00AE0412"/>
    <w:rsid w:val="00AE1EC2"/>
    <w:rsid w:val="00AE4147"/>
    <w:rsid w:val="00AE5923"/>
    <w:rsid w:val="00AE6E62"/>
    <w:rsid w:val="00AF0F82"/>
    <w:rsid w:val="00AF1BB5"/>
    <w:rsid w:val="00AF2237"/>
    <w:rsid w:val="00AF40C2"/>
    <w:rsid w:val="00AF4649"/>
    <w:rsid w:val="00AF489D"/>
    <w:rsid w:val="00B007B1"/>
    <w:rsid w:val="00B016C6"/>
    <w:rsid w:val="00B02124"/>
    <w:rsid w:val="00B059BC"/>
    <w:rsid w:val="00B122FE"/>
    <w:rsid w:val="00B12377"/>
    <w:rsid w:val="00B135AA"/>
    <w:rsid w:val="00B146F5"/>
    <w:rsid w:val="00B15885"/>
    <w:rsid w:val="00B16038"/>
    <w:rsid w:val="00B16F12"/>
    <w:rsid w:val="00B178E9"/>
    <w:rsid w:val="00B21FA1"/>
    <w:rsid w:val="00B30D4D"/>
    <w:rsid w:val="00B3471D"/>
    <w:rsid w:val="00B43D4A"/>
    <w:rsid w:val="00B52F95"/>
    <w:rsid w:val="00B54349"/>
    <w:rsid w:val="00B548E3"/>
    <w:rsid w:val="00B561A3"/>
    <w:rsid w:val="00B56534"/>
    <w:rsid w:val="00B6083E"/>
    <w:rsid w:val="00B6567B"/>
    <w:rsid w:val="00B66B2E"/>
    <w:rsid w:val="00B675D7"/>
    <w:rsid w:val="00B70235"/>
    <w:rsid w:val="00B71159"/>
    <w:rsid w:val="00B73014"/>
    <w:rsid w:val="00B7370D"/>
    <w:rsid w:val="00B739EA"/>
    <w:rsid w:val="00B752B9"/>
    <w:rsid w:val="00B80001"/>
    <w:rsid w:val="00B801D5"/>
    <w:rsid w:val="00B80BA8"/>
    <w:rsid w:val="00B81273"/>
    <w:rsid w:val="00B81E91"/>
    <w:rsid w:val="00B84895"/>
    <w:rsid w:val="00B84CF9"/>
    <w:rsid w:val="00B8642D"/>
    <w:rsid w:val="00B86C02"/>
    <w:rsid w:val="00B91910"/>
    <w:rsid w:val="00B9437F"/>
    <w:rsid w:val="00B96C37"/>
    <w:rsid w:val="00BA00F3"/>
    <w:rsid w:val="00BA05CB"/>
    <w:rsid w:val="00BA16B5"/>
    <w:rsid w:val="00BA4C81"/>
    <w:rsid w:val="00BB20A1"/>
    <w:rsid w:val="00BB22D2"/>
    <w:rsid w:val="00BC1121"/>
    <w:rsid w:val="00BC11AD"/>
    <w:rsid w:val="00BC31E4"/>
    <w:rsid w:val="00BC3F2B"/>
    <w:rsid w:val="00BD2186"/>
    <w:rsid w:val="00BD2405"/>
    <w:rsid w:val="00BD4964"/>
    <w:rsid w:val="00BD5A11"/>
    <w:rsid w:val="00BD7434"/>
    <w:rsid w:val="00BD7B22"/>
    <w:rsid w:val="00BE0A21"/>
    <w:rsid w:val="00BE2793"/>
    <w:rsid w:val="00BE2CD0"/>
    <w:rsid w:val="00BE4E04"/>
    <w:rsid w:val="00BE79E9"/>
    <w:rsid w:val="00BF2359"/>
    <w:rsid w:val="00BF6C8D"/>
    <w:rsid w:val="00C01759"/>
    <w:rsid w:val="00C025DD"/>
    <w:rsid w:val="00C03FC4"/>
    <w:rsid w:val="00C061B2"/>
    <w:rsid w:val="00C06C3E"/>
    <w:rsid w:val="00C072D6"/>
    <w:rsid w:val="00C107A1"/>
    <w:rsid w:val="00C10A8E"/>
    <w:rsid w:val="00C13778"/>
    <w:rsid w:val="00C139C2"/>
    <w:rsid w:val="00C1433D"/>
    <w:rsid w:val="00C1577E"/>
    <w:rsid w:val="00C179A4"/>
    <w:rsid w:val="00C17B25"/>
    <w:rsid w:val="00C20246"/>
    <w:rsid w:val="00C25C11"/>
    <w:rsid w:val="00C2620D"/>
    <w:rsid w:val="00C34716"/>
    <w:rsid w:val="00C35255"/>
    <w:rsid w:val="00C360B9"/>
    <w:rsid w:val="00C36629"/>
    <w:rsid w:val="00C4068F"/>
    <w:rsid w:val="00C41343"/>
    <w:rsid w:val="00C41456"/>
    <w:rsid w:val="00C41D75"/>
    <w:rsid w:val="00C42082"/>
    <w:rsid w:val="00C42FBF"/>
    <w:rsid w:val="00C5571B"/>
    <w:rsid w:val="00C55A30"/>
    <w:rsid w:val="00C576FD"/>
    <w:rsid w:val="00C57AF0"/>
    <w:rsid w:val="00C60E0D"/>
    <w:rsid w:val="00C62CBE"/>
    <w:rsid w:val="00C62CD2"/>
    <w:rsid w:val="00C63D08"/>
    <w:rsid w:val="00C76024"/>
    <w:rsid w:val="00C834A2"/>
    <w:rsid w:val="00C87BEE"/>
    <w:rsid w:val="00C9081A"/>
    <w:rsid w:val="00C945C8"/>
    <w:rsid w:val="00C976D1"/>
    <w:rsid w:val="00CA58D4"/>
    <w:rsid w:val="00CB7CE2"/>
    <w:rsid w:val="00CC0847"/>
    <w:rsid w:val="00CC3C09"/>
    <w:rsid w:val="00CC4CE7"/>
    <w:rsid w:val="00CC4E9E"/>
    <w:rsid w:val="00CC6D56"/>
    <w:rsid w:val="00CC7CB5"/>
    <w:rsid w:val="00CD0CFD"/>
    <w:rsid w:val="00CD1E68"/>
    <w:rsid w:val="00CD2F62"/>
    <w:rsid w:val="00CD450C"/>
    <w:rsid w:val="00CD5365"/>
    <w:rsid w:val="00CD68B9"/>
    <w:rsid w:val="00CD7968"/>
    <w:rsid w:val="00CD7A03"/>
    <w:rsid w:val="00CE0EAA"/>
    <w:rsid w:val="00CE2B04"/>
    <w:rsid w:val="00CE40F1"/>
    <w:rsid w:val="00CF1899"/>
    <w:rsid w:val="00CF3524"/>
    <w:rsid w:val="00CF35E4"/>
    <w:rsid w:val="00CF4197"/>
    <w:rsid w:val="00CF646F"/>
    <w:rsid w:val="00CF6963"/>
    <w:rsid w:val="00CF6999"/>
    <w:rsid w:val="00D03D8E"/>
    <w:rsid w:val="00D03E49"/>
    <w:rsid w:val="00D0514E"/>
    <w:rsid w:val="00D06326"/>
    <w:rsid w:val="00D07E75"/>
    <w:rsid w:val="00D102B6"/>
    <w:rsid w:val="00D106DF"/>
    <w:rsid w:val="00D1088D"/>
    <w:rsid w:val="00D10A42"/>
    <w:rsid w:val="00D111F8"/>
    <w:rsid w:val="00D11CCC"/>
    <w:rsid w:val="00D12587"/>
    <w:rsid w:val="00D16459"/>
    <w:rsid w:val="00D16DBE"/>
    <w:rsid w:val="00D17DED"/>
    <w:rsid w:val="00D2338E"/>
    <w:rsid w:val="00D23481"/>
    <w:rsid w:val="00D238B6"/>
    <w:rsid w:val="00D24676"/>
    <w:rsid w:val="00D254D6"/>
    <w:rsid w:val="00D260E7"/>
    <w:rsid w:val="00D2682C"/>
    <w:rsid w:val="00D2725C"/>
    <w:rsid w:val="00D30328"/>
    <w:rsid w:val="00D31930"/>
    <w:rsid w:val="00D41159"/>
    <w:rsid w:val="00D43A42"/>
    <w:rsid w:val="00D45277"/>
    <w:rsid w:val="00D4568B"/>
    <w:rsid w:val="00D46225"/>
    <w:rsid w:val="00D5100D"/>
    <w:rsid w:val="00D51072"/>
    <w:rsid w:val="00D57406"/>
    <w:rsid w:val="00D57543"/>
    <w:rsid w:val="00D57D02"/>
    <w:rsid w:val="00D61341"/>
    <w:rsid w:val="00D61530"/>
    <w:rsid w:val="00D63AB9"/>
    <w:rsid w:val="00D6407F"/>
    <w:rsid w:val="00D6475A"/>
    <w:rsid w:val="00D6699B"/>
    <w:rsid w:val="00D67008"/>
    <w:rsid w:val="00D71976"/>
    <w:rsid w:val="00D724C9"/>
    <w:rsid w:val="00D7434D"/>
    <w:rsid w:val="00D7680C"/>
    <w:rsid w:val="00D77C01"/>
    <w:rsid w:val="00D82836"/>
    <w:rsid w:val="00D8518A"/>
    <w:rsid w:val="00D85A0E"/>
    <w:rsid w:val="00D87F71"/>
    <w:rsid w:val="00D92D47"/>
    <w:rsid w:val="00D96843"/>
    <w:rsid w:val="00DA16C0"/>
    <w:rsid w:val="00DA3235"/>
    <w:rsid w:val="00DA5693"/>
    <w:rsid w:val="00DA5FCE"/>
    <w:rsid w:val="00DA68A3"/>
    <w:rsid w:val="00DA6E39"/>
    <w:rsid w:val="00DB53C1"/>
    <w:rsid w:val="00DB643E"/>
    <w:rsid w:val="00DB70F8"/>
    <w:rsid w:val="00DC6763"/>
    <w:rsid w:val="00DC7A24"/>
    <w:rsid w:val="00DC7D66"/>
    <w:rsid w:val="00DD14BA"/>
    <w:rsid w:val="00DD1E45"/>
    <w:rsid w:val="00DD2A96"/>
    <w:rsid w:val="00DE0857"/>
    <w:rsid w:val="00DE2266"/>
    <w:rsid w:val="00DE7771"/>
    <w:rsid w:val="00DF1B68"/>
    <w:rsid w:val="00DF312E"/>
    <w:rsid w:val="00DF5799"/>
    <w:rsid w:val="00E00439"/>
    <w:rsid w:val="00E01DF5"/>
    <w:rsid w:val="00E032B8"/>
    <w:rsid w:val="00E04A0C"/>
    <w:rsid w:val="00E04A78"/>
    <w:rsid w:val="00E10392"/>
    <w:rsid w:val="00E10D59"/>
    <w:rsid w:val="00E14B06"/>
    <w:rsid w:val="00E16924"/>
    <w:rsid w:val="00E207EF"/>
    <w:rsid w:val="00E234ED"/>
    <w:rsid w:val="00E30ABF"/>
    <w:rsid w:val="00E31F8A"/>
    <w:rsid w:val="00E3209F"/>
    <w:rsid w:val="00E33C96"/>
    <w:rsid w:val="00E3631A"/>
    <w:rsid w:val="00E3799B"/>
    <w:rsid w:val="00E41070"/>
    <w:rsid w:val="00E41894"/>
    <w:rsid w:val="00E425BF"/>
    <w:rsid w:val="00E45BD4"/>
    <w:rsid w:val="00E52911"/>
    <w:rsid w:val="00E55C66"/>
    <w:rsid w:val="00E6437A"/>
    <w:rsid w:val="00E6557D"/>
    <w:rsid w:val="00E70179"/>
    <w:rsid w:val="00E70D7C"/>
    <w:rsid w:val="00E70E3B"/>
    <w:rsid w:val="00E72860"/>
    <w:rsid w:val="00E743CE"/>
    <w:rsid w:val="00E74F23"/>
    <w:rsid w:val="00E76EF0"/>
    <w:rsid w:val="00E77C69"/>
    <w:rsid w:val="00E8113F"/>
    <w:rsid w:val="00E83A9B"/>
    <w:rsid w:val="00E85BDD"/>
    <w:rsid w:val="00E86F28"/>
    <w:rsid w:val="00E87331"/>
    <w:rsid w:val="00E87B41"/>
    <w:rsid w:val="00E901BB"/>
    <w:rsid w:val="00E92115"/>
    <w:rsid w:val="00E926F1"/>
    <w:rsid w:val="00E963D0"/>
    <w:rsid w:val="00EA0653"/>
    <w:rsid w:val="00EA1734"/>
    <w:rsid w:val="00EA1E28"/>
    <w:rsid w:val="00EA292F"/>
    <w:rsid w:val="00EA2CFB"/>
    <w:rsid w:val="00EA34FE"/>
    <w:rsid w:val="00EA5D26"/>
    <w:rsid w:val="00EA6486"/>
    <w:rsid w:val="00EA6ED1"/>
    <w:rsid w:val="00EB3D08"/>
    <w:rsid w:val="00EB4533"/>
    <w:rsid w:val="00EB7DEC"/>
    <w:rsid w:val="00EC22F4"/>
    <w:rsid w:val="00EC306D"/>
    <w:rsid w:val="00EC354D"/>
    <w:rsid w:val="00EC4B78"/>
    <w:rsid w:val="00EC5068"/>
    <w:rsid w:val="00EC5DA5"/>
    <w:rsid w:val="00EC5E5B"/>
    <w:rsid w:val="00EC6745"/>
    <w:rsid w:val="00EC72C5"/>
    <w:rsid w:val="00EC796E"/>
    <w:rsid w:val="00ED15FD"/>
    <w:rsid w:val="00ED1843"/>
    <w:rsid w:val="00ED1B4A"/>
    <w:rsid w:val="00ED1B6E"/>
    <w:rsid w:val="00ED2343"/>
    <w:rsid w:val="00ED5814"/>
    <w:rsid w:val="00EE1606"/>
    <w:rsid w:val="00EE3A80"/>
    <w:rsid w:val="00EE47F2"/>
    <w:rsid w:val="00EE61B4"/>
    <w:rsid w:val="00EE72CB"/>
    <w:rsid w:val="00EE7820"/>
    <w:rsid w:val="00EF0909"/>
    <w:rsid w:val="00EF5FB0"/>
    <w:rsid w:val="00EF6979"/>
    <w:rsid w:val="00F0125E"/>
    <w:rsid w:val="00F014AE"/>
    <w:rsid w:val="00F01BEF"/>
    <w:rsid w:val="00F049AB"/>
    <w:rsid w:val="00F05528"/>
    <w:rsid w:val="00F11AFC"/>
    <w:rsid w:val="00F11B17"/>
    <w:rsid w:val="00F13A4C"/>
    <w:rsid w:val="00F17504"/>
    <w:rsid w:val="00F222C4"/>
    <w:rsid w:val="00F25CCE"/>
    <w:rsid w:val="00F30B6D"/>
    <w:rsid w:val="00F3202A"/>
    <w:rsid w:val="00F3229A"/>
    <w:rsid w:val="00F32B96"/>
    <w:rsid w:val="00F342C9"/>
    <w:rsid w:val="00F34FC3"/>
    <w:rsid w:val="00F37423"/>
    <w:rsid w:val="00F378D7"/>
    <w:rsid w:val="00F411DF"/>
    <w:rsid w:val="00F4129E"/>
    <w:rsid w:val="00F42BB2"/>
    <w:rsid w:val="00F43868"/>
    <w:rsid w:val="00F438E0"/>
    <w:rsid w:val="00F441DB"/>
    <w:rsid w:val="00F442B7"/>
    <w:rsid w:val="00F45044"/>
    <w:rsid w:val="00F50E2B"/>
    <w:rsid w:val="00F520DC"/>
    <w:rsid w:val="00F52A6A"/>
    <w:rsid w:val="00F52EAD"/>
    <w:rsid w:val="00F53BF0"/>
    <w:rsid w:val="00F54ABC"/>
    <w:rsid w:val="00F5603C"/>
    <w:rsid w:val="00F602C9"/>
    <w:rsid w:val="00F6091C"/>
    <w:rsid w:val="00F612C9"/>
    <w:rsid w:val="00F64BED"/>
    <w:rsid w:val="00F65190"/>
    <w:rsid w:val="00F679D8"/>
    <w:rsid w:val="00F70D7C"/>
    <w:rsid w:val="00F737D1"/>
    <w:rsid w:val="00F73DCB"/>
    <w:rsid w:val="00F73F94"/>
    <w:rsid w:val="00F76317"/>
    <w:rsid w:val="00F83E17"/>
    <w:rsid w:val="00F84779"/>
    <w:rsid w:val="00F85F4F"/>
    <w:rsid w:val="00F9045D"/>
    <w:rsid w:val="00F90B08"/>
    <w:rsid w:val="00F90DED"/>
    <w:rsid w:val="00F93883"/>
    <w:rsid w:val="00F9441F"/>
    <w:rsid w:val="00F973C4"/>
    <w:rsid w:val="00F97A79"/>
    <w:rsid w:val="00F97AE2"/>
    <w:rsid w:val="00FA1C93"/>
    <w:rsid w:val="00FB1BBF"/>
    <w:rsid w:val="00FB2E85"/>
    <w:rsid w:val="00FB42FC"/>
    <w:rsid w:val="00FB5A0C"/>
    <w:rsid w:val="00FC0037"/>
    <w:rsid w:val="00FC1DDF"/>
    <w:rsid w:val="00FD2544"/>
    <w:rsid w:val="00FD4D03"/>
    <w:rsid w:val="00FE0182"/>
    <w:rsid w:val="00FE053A"/>
    <w:rsid w:val="00FE07B8"/>
    <w:rsid w:val="00FE20FD"/>
    <w:rsid w:val="00FE49E9"/>
    <w:rsid w:val="00FF2434"/>
    <w:rsid w:val="00FF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BD9A15"/>
  <w15:docId w15:val="{E6BFDF35-4CA0-45B5-B542-2315E9E3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10C"/>
  </w:style>
  <w:style w:type="paragraph" w:styleId="Heading1">
    <w:name w:val="heading 1"/>
    <w:basedOn w:val="Normal"/>
    <w:next w:val="Normal"/>
    <w:link w:val="Heading1Char"/>
    <w:uiPriority w:val="9"/>
    <w:qFormat/>
    <w:rsid w:val="00EC6745"/>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eastAsia="en-GB"/>
    </w:rPr>
  </w:style>
  <w:style w:type="paragraph" w:styleId="Heading3">
    <w:name w:val="heading 3"/>
    <w:basedOn w:val="Normal"/>
    <w:next w:val="Normal"/>
    <w:link w:val="Heading3Char"/>
    <w:uiPriority w:val="9"/>
    <w:unhideWhenUsed/>
    <w:qFormat/>
    <w:rsid w:val="00EC6745"/>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lang w:eastAsia="en-GB"/>
    </w:rPr>
  </w:style>
  <w:style w:type="paragraph" w:styleId="Heading4">
    <w:name w:val="heading 4"/>
    <w:basedOn w:val="Normal"/>
    <w:next w:val="Normal"/>
    <w:link w:val="Heading4Char"/>
    <w:uiPriority w:val="9"/>
    <w:unhideWhenUsed/>
    <w:qFormat/>
    <w:rsid w:val="00D510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745"/>
    <w:rPr>
      <w:rFonts w:asciiTheme="majorHAnsi" w:eastAsiaTheme="majorEastAsia" w:hAnsiTheme="majorHAnsi" w:cstheme="majorBidi"/>
      <w:color w:val="2F5496" w:themeColor="accent1" w:themeShade="BF"/>
      <w:kern w:val="0"/>
      <w:sz w:val="32"/>
      <w:szCs w:val="32"/>
      <w:lang w:eastAsia="en-GB"/>
    </w:rPr>
  </w:style>
  <w:style w:type="character" w:customStyle="1" w:styleId="Heading3Char">
    <w:name w:val="Heading 3 Char"/>
    <w:basedOn w:val="DefaultParagraphFont"/>
    <w:link w:val="Heading3"/>
    <w:uiPriority w:val="9"/>
    <w:rsid w:val="00EC6745"/>
    <w:rPr>
      <w:rFonts w:asciiTheme="majorHAnsi" w:eastAsiaTheme="majorEastAsia" w:hAnsiTheme="majorHAnsi" w:cstheme="majorBidi"/>
      <w:color w:val="1F3763" w:themeColor="accent1" w:themeShade="7F"/>
      <w:kern w:val="0"/>
      <w:sz w:val="24"/>
      <w:szCs w:val="24"/>
      <w:lang w:eastAsia="en-GB"/>
    </w:rPr>
  </w:style>
  <w:style w:type="numbering" w:customStyle="1" w:styleId="NoList1">
    <w:name w:val="No List1"/>
    <w:next w:val="NoList"/>
    <w:uiPriority w:val="99"/>
    <w:semiHidden/>
    <w:unhideWhenUsed/>
    <w:rsid w:val="00EC6745"/>
  </w:style>
  <w:style w:type="paragraph" w:styleId="Header">
    <w:name w:val="header"/>
    <w:basedOn w:val="Normal"/>
    <w:link w:val="HeaderChar"/>
    <w:uiPriority w:val="99"/>
    <w:unhideWhenUsed/>
    <w:rsid w:val="00EC6745"/>
    <w:pPr>
      <w:tabs>
        <w:tab w:val="center" w:pos="4513"/>
        <w:tab w:val="right" w:pos="9026"/>
      </w:tabs>
      <w:spacing w:after="0" w:line="240" w:lineRule="auto"/>
    </w:pPr>
    <w:rPr>
      <w:kern w:val="0"/>
    </w:rPr>
  </w:style>
  <w:style w:type="character" w:customStyle="1" w:styleId="HeaderChar">
    <w:name w:val="Header Char"/>
    <w:basedOn w:val="DefaultParagraphFont"/>
    <w:link w:val="Header"/>
    <w:uiPriority w:val="99"/>
    <w:rsid w:val="00EC6745"/>
    <w:rPr>
      <w:kern w:val="0"/>
    </w:rPr>
  </w:style>
  <w:style w:type="paragraph" w:styleId="Footer">
    <w:name w:val="footer"/>
    <w:basedOn w:val="Normal"/>
    <w:link w:val="FooterChar"/>
    <w:uiPriority w:val="99"/>
    <w:unhideWhenUsed/>
    <w:rsid w:val="00EC6745"/>
    <w:pPr>
      <w:tabs>
        <w:tab w:val="center" w:pos="4513"/>
        <w:tab w:val="right" w:pos="9026"/>
      </w:tabs>
      <w:spacing w:after="0" w:line="240" w:lineRule="auto"/>
    </w:pPr>
    <w:rPr>
      <w:kern w:val="0"/>
    </w:rPr>
  </w:style>
  <w:style w:type="character" w:customStyle="1" w:styleId="FooterChar">
    <w:name w:val="Footer Char"/>
    <w:basedOn w:val="DefaultParagraphFont"/>
    <w:link w:val="Footer"/>
    <w:uiPriority w:val="99"/>
    <w:rsid w:val="00EC6745"/>
    <w:rPr>
      <w:kern w:val="0"/>
    </w:rPr>
  </w:style>
  <w:style w:type="table" w:styleId="TableGrid">
    <w:name w:val="Table Grid"/>
    <w:basedOn w:val="TableNormal"/>
    <w:uiPriority w:val="39"/>
    <w:rsid w:val="00EC674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6745"/>
    <w:pPr>
      <w:spacing w:after="0" w:line="240" w:lineRule="auto"/>
    </w:pPr>
    <w:rPr>
      <w:rFonts w:ascii="Segoe UI" w:hAnsi="Segoe UI" w:cs="Segoe UI"/>
      <w:kern w:val="0"/>
      <w:sz w:val="18"/>
      <w:szCs w:val="18"/>
    </w:rPr>
  </w:style>
  <w:style w:type="character" w:customStyle="1" w:styleId="BalloonTextChar">
    <w:name w:val="Balloon Text Char"/>
    <w:basedOn w:val="DefaultParagraphFont"/>
    <w:link w:val="BalloonText"/>
    <w:uiPriority w:val="99"/>
    <w:semiHidden/>
    <w:rsid w:val="00EC6745"/>
    <w:rPr>
      <w:rFonts w:ascii="Segoe UI" w:hAnsi="Segoe UI" w:cs="Segoe UI"/>
      <w:kern w:val="0"/>
      <w:sz w:val="18"/>
      <w:szCs w:val="18"/>
    </w:rPr>
  </w:style>
  <w:style w:type="paragraph" w:styleId="ListParagraph">
    <w:name w:val="List Paragraph"/>
    <w:aliases w:val="List Paragraph2,List Paragraph21,Bullet Style,Recommendati,Recommendatio,L,3,Normal numbered,Bulle"/>
    <w:basedOn w:val="Normal"/>
    <w:uiPriority w:val="34"/>
    <w:qFormat/>
    <w:rsid w:val="00EC6745"/>
    <w:pPr>
      <w:spacing w:after="200" w:line="276" w:lineRule="auto"/>
      <w:ind w:left="720"/>
      <w:contextualSpacing/>
    </w:pPr>
    <w:rPr>
      <w:kern w:val="0"/>
    </w:rPr>
  </w:style>
  <w:style w:type="paragraph" w:styleId="FootnoteText">
    <w:name w:val="footnote text"/>
    <w:basedOn w:val="Normal"/>
    <w:link w:val="FootnoteTextChar"/>
    <w:uiPriority w:val="99"/>
    <w:semiHidden/>
    <w:unhideWhenUsed/>
    <w:rsid w:val="00EC6745"/>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EC6745"/>
    <w:rPr>
      <w:kern w:val="0"/>
      <w:sz w:val="20"/>
      <w:szCs w:val="20"/>
    </w:rPr>
  </w:style>
  <w:style w:type="character" w:styleId="FootnoteReference">
    <w:name w:val="footnote reference"/>
    <w:basedOn w:val="DefaultParagraphFont"/>
    <w:uiPriority w:val="99"/>
    <w:semiHidden/>
    <w:unhideWhenUsed/>
    <w:rsid w:val="00EC6745"/>
    <w:rPr>
      <w:vertAlign w:val="superscript"/>
    </w:rPr>
  </w:style>
  <w:style w:type="paragraph" w:customStyle="1" w:styleId="xdefault">
    <w:name w:val="x_default"/>
    <w:basedOn w:val="Normal"/>
    <w:rsid w:val="00EC6745"/>
    <w:pPr>
      <w:spacing w:after="0" w:line="240" w:lineRule="auto"/>
    </w:pPr>
    <w:rPr>
      <w:rFonts w:ascii="Calibri" w:hAnsi="Calibri" w:cs="Calibri"/>
      <w:kern w:val="0"/>
      <w:lang w:eastAsia="en-GB"/>
    </w:rPr>
  </w:style>
  <w:style w:type="character" w:styleId="CommentReference">
    <w:name w:val="annotation reference"/>
    <w:basedOn w:val="DefaultParagraphFont"/>
    <w:uiPriority w:val="99"/>
    <w:semiHidden/>
    <w:unhideWhenUsed/>
    <w:rsid w:val="00EC6745"/>
    <w:rPr>
      <w:sz w:val="16"/>
      <w:szCs w:val="16"/>
    </w:rPr>
  </w:style>
  <w:style w:type="paragraph" w:styleId="CommentText">
    <w:name w:val="annotation text"/>
    <w:basedOn w:val="Normal"/>
    <w:link w:val="CommentTextChar"/>
    <w:uiPriority w:val="99"/>
    <w:unhideWhenUsed/>
    <w:rsid w:val="00EC6745"/>
    <w:pPr>
      <w:spacing w:after="0" w:line="240" w:lineRule="auto"/>
    </w:pPr>
    <w:rPr>
      <w:rFonts w:ascii="Times New Roman" w:eastAsia="Times New Roman" w:hAnsi="Times New Roman" w:cs="Times New Roman"/>
      <w:kern w:val="0"/>
      <w:sz w:val="20"/>
      <w:szCs w:val="20"/>
      <w:lang w:eastAsia="en-GB"/>
    </w:rPr>
  </w:style>
  <w:style w:type="character" w:customStyle="1" w:styleId="CommentTextChar">
    <w:name w:val="Comment Text Char"/>
    <w:basedOn w:val="DefaultParagraphFont"/>
    <w:link w:val="CommentText"/>
    <w:uiPriority w:val="99"/>
    <w:rsid w:val="00EC6745"/>
    <w:rPr>
      <w:rFonts w:ascii="Times New Roman" w:eastAsia="Times New Roman" w:hAnsi="Times New Roman" w:cs="Times New Roman"/>
      <w:kern w:val="0"/>
      <w:sz w:val="20"/>
      <w:szCs w:val="20"/>
      <w:lang w:eastAsia="en-GB"/>
    </w:rPr>
  </w:style>
  <w:style w:type="paragraph" w:styleId="CommentSubject">
    <w:name w:val="annotation subject"/>
    <w:basedOn w:val="CommentText"/>
    <w:next w:val="CommentText"/>
    <w:link w:val="CommentSubjectChar"/>
    <w:uiPriority w:val="99"/>
    <w:semiHidden/>
    <w:unhideWhenUsed/>
    <w:rsid w:val="00EC6745"/>
    <w:rPr>
      <w:b/>
      <w:bCs/>
    </w:rPr>
  </w:style>
  <w:style w:type="character" w:customStyle="1" w:styleId="CommentSubjectChar">
    <w:name w:val="Comment Subject Char"/>
    <w:basedOn w:val="CommentTextChar"/>
    <w:link w:val="CommentSubject"/>
    <w:uiPriority w:val="99"/>
    <w:semiHidden/>
    <w:rsid w:val="00EC6745"/>
    <w:rPr>
      <w:rFonts w:ascii="Times New Roman" w:eastAsia="Times New Roman" w:hAnsi="Times New Roman" w:cs="Times New Roman"/>
      <w:b/>
      <w:bCs/>
      <w:kern w:val="0"/>
      <w:sz w:val="20"/>
      <w:szCs w:val="20"/>
      <w:lang w:eastAsia="en-GB"/>
    </w:rPr>
  </w:style>
  <w:style w:type="paragraph" w:styleId="Revision">
    <w:name w:val="Revision"/>
    <w:hidden/>
    <w:uiPriority w:val="99"/>
    <w:semiHidden/>
    <w:rsid w:val="00EC6745"/>
    <w:pPr>
      <w:spacing w:after="0" w:line="240" w:lineRule="auto"/>
    </w:pPr>
    <w:rPr>
      <w:rFonts w:ascii="Times New Roman" w:eastAsia="Times New Roman" w:hAnsi="Times New Roman" w:cs="Times New Roman"/>
      <w:kern w:val="0"/>
      <w:sz w:val="24"/>
      <w:szCs w:val="24"/>
      <w:lang w:eastAsia="en-GB"/>
    </w:rPr>
  </w:style>
  <w:style w:type="character" w:styleId="Hyperlink">
    <w:name w:val="Hyperlink"/>
    <w:basedOn w:val="DefaultParagraphFont"/>
    <w:uiPriority w:val="99"/>
    <w:unhideWhenUsed/>
    <w:rsid w:val="00EC6745"/>
    <w:rPr>
      <w:color w:val="0000FF"/>
      <w:u w:val="single"/>
    </w:rPr>
  </w:style>
  <w:style w:type="character" w:styleId="FollowedHyperlink">
    <w:name w:val="FollowedHyperlink"/>
    <w:basedOn w:val="DefaultParagraphFont"/>
    <w:uiPriority w:val="99"/>
    <w:semiHidden/>
    <w:unhideWhenUsed/>
    <w:rsid w:val="00EC6745"/>
    <w:rPr>
      <w:color w:val="954F72" w:themeColor="followedHyperlink"/>
      <w:u w:val="single"/>
    </w:rPr>
  </w:style>
  <w:style w:type="character" w:styleId="UnresolvedMention">
    <w:name w:val="Unresolved Mention"/>
    <w:basedOn w:val="DefaultParagraphFont"/>
    <w:uiPriority w:val="99"/>
    <w:semiHidden/>
    <w:unhideWhenUsed/>
    <w:rsid w:val="00EC6745"/>
    <w:rPr>
      <w:color w:val="605E5C"/>
      <w:shd w:val="clear" w:color="auto" w:fill="E1DFDD"/>
    </w:rPr>
  </w:style>
  <w:style w:type="paragraph" w:styleId="NormalWeb">
    <w:name w:val="Normal (Web)"/>
    <w:basedOn w:val="Normal"/>
    <w:uiPriority w:val="99"/>
    <w:unhideWhenUsed/>
    <w:rsid w:val="00EC674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TOCHeading">
    <w:name w:val="TOC Heading"/>
    <w:basedOn w:val="Heading1"/>
    <w:next w:val="Normal"/>
    <w:uiPriority w:val="39"/>
    <w:unhideWhenUsed/>
    <w:qFormat/>
    <w:rsid w:val="00EC6745"/>
    <w:pPr>
      <w:spacing w:line="259" w:lineRule="auto"/>
      <w:outlineLvl w:val="9"/>
    </w:pPr>
    <w:rPr>
      <w:lang w:val="en-US" w:eastAsia="en-US"/>
    </w:rPr>
  </w:style>
  <w:style w:type="paragraph" w:styleId="TOC3">
    <w:name w:val="toc 3"/>
    <w:basedOn w:val="Normal"/>
    <w:next w:val="Normal"/>
    <w:autoRedefine/>
    <w:uiPriority w:val="39"/>
    <w:unhideWhenUsed/>
    <w:rsid w:val="00EC6745"/>
    <w:pPr>
      <w:spacing w:after="100" w:line="240" w:lineRule="auto"/>
      <w:ind w:left="480"/>
    </w:pPr>
    <w:rPr>
      <w:rFonts w:ascii="Times New Roman" w:eastAsia="Times New Roman" w:hAnsi="Times New Roman" w:cs="Times New Roman"/>
      <w:kern w:val="0"/>
      <w:sz w:val="24"/>
      <w:szCs w:val="24"/>
      <w:lang w:eastAsia="en-GB"/>
    </w:rPr>
  </w:style>
  <w:style w:type="paragraph" w:styleId="TOC2">
    <w:name w:val="toc 2"/>
    <w:basedOn w:val="Normal"/>
    <w:next w:val="Normal"/>
    <w:autoRedefine/>
    <w:uiPriority w:val="39"/>
    <w:unhideWhenUsed/>
    <w:rsid w:val="00EC6745"/>
    <w:pPr>
      <w:spacing w:after="100"/>
      <w:ind w:left="220"/>
    </w:pPr>
    <w:rPr>
      <w:rFonts w:eastAsiaTheme="minorEastAsia" w:cs="Times New Roman"/>
      <w:kern w:val="0"/>
      <w:lang w:val="en-US"/>
    </w:rPr>
  </w:style>
  <w:style w:type="paragraph" w:styleId="TOC1">
    <w:name w:val="toc 1"/>
    <w:basedOn w:val="Normal"/>
    <w:next w:val="Normal"/>
    <w:autoRedefine/>
    <w:uiPriority w:val="39"/>
    <w:unhideWhenUsed/>
    <w:rsid w:val="00EC6745"/>
    <w:pPr>
      <w:spacing w:after="100"/>
    </w:pPr>
    <w:rPr>
      <w:rFonts w:eastAsiaTheme="minorEastAsia" w:cs="Times New Roman"/>
      <w:kern w:val="0"/>
      <w:lang w:val="en-US"/>
    </w:rPr>
  </w:style>
  <w:style w:type="character" w:customStyle="1" w:styleId="Heading4Char">
    <w:name w:val="Heading 4 Char"/>
    <w:basedOn w:val="DefaultParagraphFont"/>
    <w:link w:val="Heading4"/>
    <w:uiPriority w:val="9"/>
    <w:rsid w:val="00D5100D"/>
    <w:rPr>
      <w:rFonts w:asciiTheme="majorHAnsi" w:eastAsiaTheme="majorEastAsia" w:hAnsiTheme="majorHAnsi" w:cstheme="majorBidi"/>
      <w:i/>
      <w:iCs/>
      <w:color w:val="2F5496" w:themeColor="accent1" w:themeShade="BF"/>
    </w:rPr>
  </w:style>
  <w:style w:type="character" w:customStyle="1" w:styleId="ui-provider">
    <w:name w:val="ui-provider"/>
    <w:basedOn w:val="DefaultParagraphFont"/>
    <w:rsid w:val="001826EB"/>
  </w:style>
  <w:style w:type="table" w:customStyle="1" w:styleId="TableGrid1">
    <w:name w:val="Table Grid1"/>
    <w:basedOn w:val="TableNormal"/>
    <w:next w:val="TableGrid"/>
    <w:uiPriority w:val="39"/>
    <w:rsid w:val="003657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E2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2266"/>
    <w:rPr>
      <w:sz w:val="20"/>
      <w:szCs w:val="20"/>
    </w:rPr>
  </w:style>
  <w:style w:type="character" w:styleId="EndnoteReference">
    <w:name w:val="endnote reference"/>
    <w:basedOn w:val="DefaultParagraphFont"/>
    <w:uiPriority w:val="99"/>
    <w:semiHidden/>
    <w:unhideWhenUsed/>
    <w:rsid w:val="00DE2266"/>
    <w:rPr>
      <w:vertAlign w:val="superscript"/>
    </w:rPr>
  </w:style>
  <w:style w:type="paragraph" w:styleId="NoSpacing">
    <w:name w:val="No Spacing"/>
    <w:link w:val="NoSpacingChar"/>
    <w:uiPriority w:val="1"/>
    <w:qFormat/>
    <w:rsid w:val="003A19A5"/>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A19A5"/>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44599">
      <w:bodyDiv w:val="1"/>
      <w:marLeft w:val="0"/>
      <w:marRight w:val="0"/>
      <w:marTop w:val="0"/>
      <w:marBottom w:val="0"/>
      <w:divBdr>
        <w:top w:val="none" w:sz="0" w:space="0" w:color="auto"/>
        <w:left w:val="none" w:sz="0" w:space="0" w:color="auto"/>
        <w:bottom w:val="none" w:sz="0" w:space="0" w:color="auto"/>
        <w:right w:val="none" w:sz="0" w:space="0" w:color="auto"/>
      </w:divBdr>
    </w:div>
    <w:div w:id="229996545">
      <w:bodyDiv w:val="1"/>
      <w:marLeft w:val="0"/>
      <w:marRight w:val="0"/>
      <w:marTop w:val="0"/>
      <w:marBottom w:val="0"/>
      <w:divBdr>
        <w:top w:val="none" w:sz="0" w:space="0" w:color="auto"/>
        <w:left w:val="none" w:sz="0" w:space="0" w:color="auto"/>
        <w:bottom w:val="none" w:sz="0" w:space="0" w:color="auto"/>
        <w:right w:val="none" w:sz="0" w:space="0" w:color="auto"/>
      </w:divBdr>
    </w:div>
    <w:div w:id="278730180">
      <w:bodyDiv w:val="1"/>
      <w:marLeft w:val="0"/>
      <w:marRight w:val="0"/>
      <w:marTop w:val="0"/>
      <w:marBottom w:val="0"/>
      <w:divBdr>
        <w:top w:val="none" w:sz="0" w:space="0" w:color="auto"/>
        <w:left w:val="none" w:sz="0" w:space="0" w:color="auto"/>
        <w:bottom w:val="none" w:sz="0" w:space="0" w:color="auto"/>
        <w:right w:val="none" w:sz="0" w:space="0" w:color="auto"/>
      </w:divBdr>
    </w:div>
    <w:div w:id="299776059">
      <w:bodyDiv w:val="1"/>
      <w:marLeft w:val="0"/>
      <w:marRight w:val="0"/>
      <w:marTop w:val="0"/>
      <w:marBottom w:val="0"/>
      <w:divBdr>
        <w:top w:val="none" w:sz="0" w:space="0" w:color="auto"/>
        <w:left w:val="none" w:sz="0" w:space="0" w:color="auto"/>
        <w:bottom w:val="none" w:sz="0" w:space="0" w:color="auto"/>
        <w:right w:val="none" w:sz="0" w:space="0" w:color="auto"/>
      </w:divBdr>
    </w:div>
    <w:div w:id="593634509">
      <w:bodyDiv w:val="1"/>
      <w:marLeft w:val="0"/>
      <w:marRight w:val="0"/>
      <w:marTop w:val="0"/>
      <w:marBottom w:val="0"/>
      <w:divBdr>
        <w:top w:val="none" w:sz="0" w:space="0" w:color="auto"/>
        <w:left w:val="none" w:sz="0" w:space="0" w:color="auto"/>
        <w:bottom w:val="none" w:sz="0" w:space="0" w:color="auto"/>
        <w:right w:val="none" w:sz="0" w:space="0" w:color="auto"/>
      </w:divBdr>
    </w:div>
    <w:div w:id="623191403">
      <w:bodyDiv w:val="1"/>
      <w:marLeft w:val="0"/>
      <w:marRight w:val="0"/>
      <w:marTop w:val="0"/>
      <w:marBottom w:val="0"/>
      <w:divBdr>
        <w:top w:val="none" w:sz="0" w:space="0" w:color="auto"/>
        <w:left w:val="none" w:sz="0" w:space="0" w:color="auto"/>
        <w:bottom w:val="none" w:sz="0" w:space="0" w:color="auto"/>
        <w:right w:val="none" w:sz="0" w:space="0" w:color="auto"/>
      </w:divBdr>
    </w:div>
    <w:div w:id="881208001">
      <w:bodyDiv w:val="1"/>
      <w:marLeft w:val="0"/>
      <w:marRight w:val="0"/>
      <w:marTop w:val="0"/>
      <w:marBottom w:val="0"/>
      <w:divBdr>
        <w:top w:val="none" w:sz="0" w:space="0" w:color="auto"/>
        <w:left w:val="none" w:sz="0" w:space="0" w:color="auto"/>
        <w:bottom w:val="none" w:sz="0" w:space="0" w:color="auto"/>
        <w:right w:val="none" w:sz="0" w:space="0" w:color="auto"/>
      </w:divBdr>
    </w:div>
    <w:div w:id="966546486">
      <w:bodyDiv w:val="1"/>
      <w:marLeft w:val="0"/>
      <w:marRight w:val="0"/>
      <w:marTop w:val="0"/>
      <w:marBottom w:val="0"/>
      <w:divBdr>
        <w:top w:val="none" w:sz="0" w:space="0" w:color="auto"/>
        <w:left w:val="none" w:sz="0" w:space="0" w:color="auto"/>
        <w:bottom w:val="none" w:sz="0" w:space="0" w:color="auto"/>
        <w:right w:val="none" w:sz="0" w:space="0" w:color="auto"/>
      </w:divBdr>
    </w:div>
    <w:div w:id="1065371125">
      <w:bodyDiv w:val="1"/>
      <w:marLeft w:val="0"/>
      <w:marRight w:val="0"/>
      <w:marTop w:val="0"/>
      <w:marBottom w:val="0"/>
      <w:divBdr>
        <w:top w:val="none" w:sz="0" w:space="0" w:color="auto"/>
        <w:left w:val="none" w:sz="0" w:space="0" w:color="auto"/>
        <w:bottom w:val="none" w:sz="0" w:space="0" w:color="auto"/>
        <w:right w:val="none" w:sz="0" w:space="0" w:color="auto"/>
      </w:divBdr>
    </w:div>
    <w:div w:id="1321886415">
      <w:bodyDiv w:val="1"/>
      <w:marLeft w:val="0"/>
      <w:marRight w:val="0"/>
      <w:marTop w:val="0"/>
      <w:marBottom w:val="0"/>
      <w:divBdr>
        <w:top w:val="none" w:sz="0" w:space="0" w:color="auto"/>
        <w:left w:val="none" w:sz="0" w:space="0" w:color="auto"/>
        <w:bottom w:val="none" w:sz="0" w:space="0" w:color="auto"/>
        <w:right w:val="none" w:sz="0" w:space="0" w:color="auto"/>
      </w:divBdr>
    </w:div>
    <w:div w:id="1334649613">
      <w:bodyDiv w:val="1"/>
      <w:marLeft w:val="0"/>
      <w:marRight w:val="0"/>
      <w:marTop w:val="0"/>
      <w:marBottom w:val="0"/>
      <w:divBdr>
        <w:top w:val="none" w:sz="0" w:space="0" w:color="auto"/>
        <w:left w:val="none" w:sz="0" w:space="0" w:color="auto"/>
        <w:bottom w:val="none" w:sz="0" w:space="0" w:color="auto"/>
        <w:right w:val="none" w:sz="0" w:space="0" w:color="auto"/>
      </w:divBdr>
    </w:div>
    <w:div w:id="1349210265">
      <w:bodyDiv w:val="1"/>
      <w:marLeft w:val="0"/>
      <w:marRight w:val="0"/>
      <w:marTop w:val="0"/>
      <w:marBottom w:val="0"/>
      <w:divBdr>
        <w:top w:val="none" w:sz="0" w:space="0" w:color="auto"/>
        <w:left w:val="none" w:sz="0" w:space="0" w:color="auto"/>
        <w:bottom w:val="none" w:sz="0" w:space="0" w:color="auto"/>
        <w:right w:val="none" w:sz="0" w:space="0" w:color="auto"/>
      </w:divBdr>
    </w:div>
    <w:div w:id="1361859347">
      <w:bodyDiv w:val="1"/>
      <w:marLeft w:val="0"/>
      <w:marRight w:val="0"/>
      <w:marTop w:val="0"/>
      <w:marBottom w:val="0"/>
      <w:divBdr>
        <w:top w:val="none" w:sz="0" w:space="0" w:color="auto"/>
        <w:left w:val="none" w:sz="0" w:space="0" w:color="auto"/>
        <w:bottom w:val="none" w:sz="0" w:space="0" w:color="auto"/>
        <w:right w:val="none" w:sz="0" w:space="0" w:color="auto"/>
      </w:divBdr>
    </w:div>
    <w:div w:id="1402604582">
      <w:bodyDiv w:val="1"/>
      <w:marLeft w:val="0"/>
      <w:marRight w:val="0"/>
      <w:marTop w:val="0"/>
      <w:marBottom w:val="0"/>
      <w:divBdr>
        <w:top w:val="none" w:sz="0" w:space="0" w:color="auto"/>
        <w:left w:val="none" w:sz="0" w:space="0" w:color="auto"/>
        <w:bottom w:val="none" w:sz="0" w:space="0" w:color="auto"/>
        <w:right w:val="none" w:sz="0" w:space="0" w:color="auto"/>
      </w:divBdr>
    </w:div>
    <w:div w:id="1817214358">
      <w:bodyDiv w:val="1"/>
      <w:marLeft w:val="0"/>
      <w:marRight w:val="0"/>
      <w:marTop w:val="0"/>
      <w:marBottom w:val="0"/>
      <w:divBdr>
        <w:top w:val="none" w:sz="0" w:space="0" w:color="auto"/>
        <w:left w:val="none" w:sz="0" w:space="0" w:color="auto"/>
        <w:bottom w:val="none" w:sz="0" w:space="0" w:color="auto"/>
        <w:right w:val="none" w:sz="0" w:space="0" w:color="auto"/>
      </w:divBdr>
    </w:div>
    <w:div w:id="1892884058">
      <w:bodyDiv w:val="1"/>
      <w:marLeft w:val="0"/>
      <w:marRight w:val="0"/>
      <w:marTop w:val="0"/>
      <w:marBottom w:val="0"/>
      <w:divBdr>
        <w:top w:val="none" w:sz="0" w:space="0" w:color="auto"/>
        <w:left w:val="none" w:sz="0" w:space="0" w:color="auto"/>
        <w:bottom w:val="none" w:sz="0" w:space="0" w:color="auto"/>
        <w:right w:val="none" w:sz="0" w:space="0" w:color="auto"/>
      </w:divBdr>
    </w:div>
    <w:div w:id="1955674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gov.uk/government/statistics/police-workforce-england-and-wales-31-march-2025/police-workforce-england-and-wales-31-march-202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ns.gov.uk/employmentandlabourmarket/peopleinwork/earningsandworkinghours/bulletins/genderpaygapintheuk/2025" TargetMode="External"/><Relationship Id="rId1" Type="http://schemas.openxmlformats.org/officeDocument/2006/relationships/hyperlink" Target="https://www.gov.uk/government/statistics/civil-service-statistics-2025/statistical-bulletin-civil-service-statistics-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fa7bb2-11eb-4b50-bf9f-3faae0f4fa68" xsi:nil="true"/>
    <lcf76f155ced4ddcb4097134ff3c332f xmlns="d86d6850-b0f1-40d1-ac2b-d48844da30e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Pol</b:Tag>
    <b:SourceType>InternetSite</b:SourceType>
    <b:Guid>{99567FF1-C5A4-44CC-998B-C2E2346D291F}</b:Guid>
    <b:Title>Police workforce, England and Wales: 31 March 2023 - GOV.UK (www.gov.uk)</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045F0217095AA4FB2ED3D9C5CD0D70B" ma:contentTypeVersion="18" ma:contentTypeDescription="Create a new document." ma:contentTypeScope="" ma:versionID="64729058bc6cbdea83f0b11036d00f5e">
  <xsd:schema xmlns:xsd="http://www.w3.org/2001/XMLSchema" xmlns:xs="http://www.w3.org/2001/XMLSchema" xmlns:p="http://schemas.microsoft.com/office/2006/metadata/properties" xmlns:ns2="d86d6850-b0f1-40d1-ac2b-d48844da30ef" xmlns:ns3="2ffa7bb2-11eb-4b50-bf9f-3faae0f4fa68" targetNamespace="http://schemas.microsoft.com/office/2006/metadata/properties" ma:root="true" ma:fieldsID="60e02f76d13299db44eeccc8d7a8c964" ns2:_="" ns3:_="">
    <xsd:import namespace="d86d6850-b0f1-40d1-ac2b-d48844da30ef"/>
    <xsd:import namespace="2ffa7bb2-11eb-4b50-bf9f-3faae0f4f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d6850-b0f1-40d1-ac2b-d48844da3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d1ee69-0a58-4b06-96c0-8a35818dd3f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fa7bb2-11eb-4b50-bf9f-3faae0f4fa6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b82e2f-7fc0-4ccf-87e1-7599b82b96a3}" ma:internalName="TaxCatchAll" ma:showField="CatchAllData" ma:web="2ffa7bb2-11eb-4b50-bf9f-3faae0f4f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16C8DE-7D1E-4AF1-A5F4-FF853FF31385}">
  <ds:schemaRefs>
    <ds:schemaRef ds:uri="http://purl.org/dc/terms/"/>
    <ds:schemaRef ds:uri="http://schemas.openxmlformats.org/package/2006/metadata/core-properties"/>
    <ds:schemaRef ds:uri="d86d6850-b0f1-40d1-ac2b-d48844da30ef"/>
    <ds:schemaRef ds:uri="http://schemas.microsoft.com/office/2006/documentManagement/types"/>
    <ds:schemaRef ds:uri="http://schemas.microsoft.com/office/infopath/2007/PartnerControls"/>
    <ds:schemaRef ds:uri="http://purl.org/dc/elements/1.1/"/>
    <ds:schemaRef ds:uri="http://schemas.microsoft.com/office/2006/metadata/properties"/>
    <ds:schemaRef ds:uri="2ffa7bb2-11eb-4b50-bf9f-3faae0f4fa68"/>
    <ds:schemaRef ds:uri="http://www.w3.org/XML/1998/namespace"/>
    <ds:schemaRef ds:uri="http://purl.org/dc/dcmitype/"/>
  </ds:schemaRefs>
</ds:datastoreItem>
</file>

<file path=customXml/itemProps2.xml><?xml version="1.0" encoding="utf-8"?>
<ds:datastoreItem xmlns:ds="http://schemas.openxmlformats.org/officeDocument/2006/customXml" ds:itemID="{F19DF518-A4BD-43B0-B9A2-24FAA48A0233}">
  <ds:schemaRefs>
    <ds:schemaRef ds:uri="http://schemas.openxmlformats.org/officeDocument/2006/bibliography"/>
  </ds:schemaRefs>
</ds:datastoreItem>
</file>

<file path=customXml/itemProps3.xml><?xml version="1.0" encoding="utf-8"?>
<ds:datastoreItem xmlns:ds="http://schemas.openxmlformats.org/officeDocument/2006/customXml" ds:itemID="{1D092917-C049-4A55-B781-92F8E9774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d6850-b0f1-40d1-ac2b-d48844da30ef"/>
    <ds:schemaRef ds:uri="2ffa7bb2-11eb-4b50-bf9f-3faae0f4f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ECA47-8C94-4F25-8912-3E6F0EEA9B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2724</Words>
  <Characters>14031</Characters>
  <Application>Microsoft Office Word</Application>
  <DocSecurity>0</DocSecurity>
  <Lines>738</Lines>
  <Paragraphs>620</Paragraphs>
  <ScaleCrop>false</ScaleCrop>
  <HeadingPairs>
    <vt:vector size="2" baseType="variant">
      <vt:variant>
        <vt:lpstr>Title</vt:lpstr>
      </vt:variant>
      <vt:variant>
        <vt:i4>1</vt:i4>
      </vt:variant>
    </vt:vector>
  </HeadingPairs>
  <TitlesOfParts>
    <vt:vector size="1" baseType="lpstr">
      <vt:lpstr/>
    </vt:vector>
  </TitlesOfParts>
  <Company>British Transport Police</Company>
  <LinksUpToDate>false</LinksUpToDate>
  <CharactersWithSpaces>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Deborah</dc:creator>
  <cp:keywords/>
  <dc:description/>
  <cp:lastModifiedBy>Deborah Walker [6426]</cp:lastModifiedBy>
  <cp:revision>3</cp:revision>
  <dcterms:created xsi:type="dcterms:W3CDTF">2026-02-02T12:55:00Z</dcterms:created>
  <dcterms:modified xsi:type="dcterms:W3CDTF">2026-02-02T13:02:00Z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484cfa0f,1617b849,5b35eace</vt:lpwstr>
  </property>
  <property fmtid="{D5CDD505-2E9C-101B-9397-08002B2CF9AE}" pid="3" name="ClassificationContentMarkingHeaderFontProps">
    <vt:lpwstr>#000000,10,Arial</vt:lpwstr>
  </property>
  <property fmtid="{D5CDD505-2E9C-101B-9397-08002B2CF9AE}" pid="4" name="ClassificationContentMarkingHeaderText">
    <vt:lpwstr>OFFICIAL</vt:lpwstr>
  </property>
  <property fmtid="{D5CDD505-2E9C-101B-9397-08002B2CF9AE}" pid="5" name="MSIP_Label_4ab42cd7-a999-4825-bc59-943051981318_Enabled">
    <vt:lpwstr>true</vt:lpwstr>
  </property>
  <property fmtid="{D5CDD505-2E9C-101B-9397-08002B2CF9AE}" pid="6" name="MSIP_Label_4ab42cd7-a999-4825-bc59-943051981318_SetDate">
    <vt:lpwstr>2023-09-19T10:21:27Z</vt:lpwstr>
  </property>
  <property fmtid="{D5CDD505-2E9C-101B-9397-08002B2CF9AE}" pid="7" name="MSIP_Label_4ab42cd7-a999-4825-bc59-943051981318_Method">
    <vt:lpwstr>Standard</vt:lpwstr>
  </property>
  <property fmtid="{D5CDD505-2E9C-101B-9397-08002B2CF9AE}" pid="8" name="MSIP_Label_4ab42cd7-a999-4825-bc59-943051981318_Name">
    <vt:lpwstr>4ab42cd7-a999-4825-bc59-943051981318</vt:lpwstr>
  </property>
  <property fmtid="{D5CDD505-2E9C-101B-9397-08002B2CF9AE}" pid="9" name="MSIP_Label_4ab42cd7-a999-4825-bc59-943051981318_SiteId">
    <vt:lpwstr>eb2bff6b-272a-4866-93ba-80cbe481fd29</vt:lpwstr>
  </property>
  <property fmtid="{D5CDD505-2E9C-101B-9397-08002B2CF9AE}" pid="10" name="MSIP_Label_4ab42cd7-a999-4825-bc59-943051981318_ActionId">
    <vt:lpwstr>632c0a29-28ae-4f0f-9b08-b1f5fba0e21e</vt:lpwstr>
  </property>
  <property fmtid="{D5CDD505-2E9C-101B-9397-08002B2CF9AE}" pid="11" name="MSIP_Label_4ab42cd7-a999-4825-bc59-943051981318_ContentBits">
    <vt:lpwstr>1</vt:lpwstr>
  </property>
  <property fmtid="{D5CDD505-2E9C-101B-9397-08002B2CF9AE}" pid="12" name="ContentTypeId">
    <vt:lpwstr>0x0101008045F0217095AA4FB2ED3D9C5CD0D70B</vt:lpwstr>
  </property>
  <property fmtid="{D5CDD505-2E9C-101B-9397-08002B2CF9AE}" pid="13" name="MediaServiceImageTags">
    <vt:lpwstr/>
  </property>
</Properties>
</file>