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1311" w14:textId="5BDF0E13" w:rsidR="00BE75E1" w:rsidRPr="00BE75E1" w:rsidRDefault="00BE75E1" w:rsidP="00BE75E1">
      <w:pPr>
        <w:spacing w:line="360" w:lineRule="auto"/>
        <w:rPr>
          <w:rFonts w:ascii="Arial" w:hAnsi="Arial" w:cs="Arial"/>
          <w:b/>
          <w:bCs/>
          <w:sz w:val="22"/>
          <w:szCs w:val="22"/>
        </w:rPr>
      </w:pPr>
      <w:r>
        <w:rPr>
          <w:rFonts w:ascii="Arial" w:hAnsi="Arial" w:cs="Arial"/>
          <w:b/>
          <w:bCs/>
          <w:sz w:val="22"/>
          <w:szCs w:val="22"/>
        </w:rPr>
        <w:t>G</w:t>
      </w:r>
      <w:r w:rsidRPr="00BE75E1">
        <w:rPr>
          <w:rFonts w:ascii="Arial" w:hAnsi="Arial" w:cs="Arial"/>
          <w:b/>
          <w:bCs/>
          <w:sz w:val="22"/>
          <w:szCs w:val="22"/>
        </w:rPr>
        <w:t xml:space="preserve">ender and </w:t>
      </w:r>
      <w:r>
        <w:rPr>
          <w:rFonts w:ascii="Arial" w:hAnsi="Arial" w:cs="Arial"/>
          <w:b/>
          <w:bCs/>
          <w:sz w:val="22"/>
          <w:szCs w:val="22"/>
        </w:rPr>
        <w:t>E</w:t>
      </w:r>
      <w:r w:rsidRPr="00BE75E1">
        <w:rPr>
          <w:rFonts w:ascii="Arial" w:hAnsi="Arial" w:cs="Arial"/>
          <w:b/>
          <w:bCs/>
          <w:sz w:val="22"/>
          <w:szCs w:val="22"/>
        </w:rPr>
        <w:t>thnicity pay gap reports</w:t>
      </w:r>
      <w:r>
        <w:rPr>
          <w:rFonts w:ascii="Arial" w:hAnsi="Arial" w:cs="Arial"/>
          <w:b/>
          <w:bCs/>
          <w:sz w:val="22"/>
          <w:szCs w:val="22"/>
        </w:rPr>
        <w:t xml:space="preserve"> 2025</w:t>
      </w:r>
    </w:p>
    <w:p w14:paraId="48EB0AC3" w14:textId="77777777" w:rsidR="00BE75E1" w:rsidRDefault="00BE75E1" w:rsidP="00BE75E1">
      <w:pPr>
        <w:spacing w:line="360" w:lineRule="auto"/>
        <w:rPr>
          <w:rFonts w:ascii="Arial" w:hAnsi="Arial" w:cs="Arial"/>
          <w:sz w:val="22"/>
          <w:szCs w:val="22"/>
        </w:rPr>
      </w:pPr>
      <w:r w:rsidRPr="00BE75E1">
        <w:rPr>
          <w:rFonts w:ascii="Arial" w:hAnsi="Arial" w:cs="Arial"/>
          <w:sz w:val="22"/>
          <w:szCs w:val="22"/>
        </w:rPr>
        <w:t>Our latest gender and ethnicity pay gap reports show some progress, but there’s still a lot of work to do. Our 2025 gender pay gap reporting is based on a snapshot gathered on 31 March 2025 and we</w:t>
      </w:r>
      <w:r>
        <w:rPr>
          <w:rFonts w:ascii="Arial" w:hAnsi="Arial" w:cs="Arial"/>
          <w:sz w:val="22"/>
          <w:szCs w:val="22"/>
        </w:rPr>
        <w:t>’</w:t>
      </w:r>
      <w:r w:rsidRPr="00BE75E1">
        <w:rPr>
          <w:rFonts w:ascii="Arial" w:hAnsi="Arial" w:cs="Arial"/>
          <w:sz w:val="22"/>
          <w:szCs w:val="22"/>
        </w:rPr>
        <w:t xml:space="preserve">re pleased that the gender pay gap has narrowed slightly, now sitting at 2.28% with female police officer representation rising slightly to 23.2%. </w:t>
      </w:r>
    </w:p>
    <w:p w14:paraId="5B70E9A2" w14:textId="1C9E6DD4" w:rsidR="00BE75E1" w:rsidRPr="00BE75E1" w:rsidRDefault="00BE75E1" w:rsidP="00BE75E1">
      <w:pPr>
        <w:spacing w:line="360" w:lineRule="auto"/>
        <w:rPr>
          <w:rFonts w:ascii="Arial" w:hAnsi="Arial" w:cs="Arial"/>
          <w:sz w:val="22"/>
          <w:szCs w:val="22"/>
        </w:rPr>
      </w:pPr>
      <w:r w:rsidRPr="00BE75E1">
        <w:rPr>
          <w:rFonts w:ascii="Arial" w:hAnsi="Arial" w:cs="Arial"/>
          <w:sz w:val="22"/>
          <w:szCs w:val="22"/>
        </w:rPr>
        <w:t>Staff representation remains strong at 53% and we’ve achieved equal representation at senior staff grades. However, the picture isn’t all positive</w:t>
      </w:r>
      <w:r>
        <w:rPr>
          <w:rFonts w:ascii="Arial" w:hAnsi="Arial" w:cs="Arial"/>
          <w:sz w:val="22"/>
          <w:szCs w:val="22"/>
        </w:rPr>
        <w:t>. T</w:t>
      </w:r>
      <w:r w:rsidRPr="00BE75E1">
        <w:rPr>
          <w:rFonts w:ascii="Arial" w:hAnsi="Arial" w:cs="Arial"/>
          <w:sz w:val="22"/>
          <w:szCs w:val="22"/>
        </w:rPr>
        <w:t>he gap for police officers widened due to senior female departures, and bonuses were heavily skewed, with 20 out of 21 going to men. Through 2026 we</w:t>
      </w:r>
      <w:r>
        <w:rPr>
          <w:rFonts w:ascii="Arial" w:hAnsi="Arial" w:cs="Arial"/>
          <w:sz w:val="22"/>
          <w:szCs w:val="22"/>
        </w:rPr>
        <w:t>’</w:t>
      </w:r>
      <w:r w:rsidRPr="00BE75E1">
        <w:rPr>
          <w:rFonts w:ascii="Arial" w:hAnsi="Arial" w:cs="Arial"/>
          <w:sz w:val="22"/>
          <w:szCs w:val="22"/>
        </w:rPr>
        <w:t>ll be focused on:</w:t>
      </w:r>
    </w:p>
    <w:p w14:paraId="15BFC911" w14:textId="16C1406C" w:rsidR="00BE75E1" w:rsidRPr="00BE75E1" w:rsidRDefault="00BE75E1" w:rsidP="00BE75E1">
      <w:pPr>
        <w:pStyle w:val="ListParagraph"/>
        <w:numPr>
          <w:ilvl w:val="0"/>
          <w:numId w:val="2"/>
        </w:numPr>
        <w:spacing w:line="360" w:lineRule="auto"/>
        <w:rPr>
          <w:rFonts w:ascii="Arial" w:hAnsi="Arial" w:cs="Arial"/>
          <w:sz w:val="22"/>
          <w:szCs w:val="22"/>
        </w:rPr>
      </w:pPr>
      <w:r w:rsidRPr="00BE75E1">
        <w:rPr>
          <w:rFonts w:ascii="Arial" w:hAnsi="Arial" w:cs="Arial"/>
          <w:sz w:val="22"/>
          <w:szCs w:val="22"/>
        </w:rPr>
        <w:t>Building a strong pipeline of female talent</w:t>
      </w:r>
    </w:p>
    <w:p w14:paraId="79914326" w14:textId="6B9A3A73" w:rsidR="00BE75E1" w:rsidRPr="00BE75E1" w:rsidRDefault="00BE75E1" w:rsidP="00BE75E1">
      <w:pPr>
        <w:pStyle w:val="ListParagraph"/>
        <w:numPr>
          <w:ilvl w:val="0"/>
          <w:numId w:val="2"/>
        </w:numPr>
        <w:spacing w:line="360" w:lineRule="auto"/>
        <w:rPr>
          <w:rFonts w:ascii="Arial" w:hAnsi="Arial" w:cs="Arial"/>
          <w:sz w:val="22"/>
          <w:szCs w:val="22"/>
        </w:rPr>
      </w:pPr>
      <w:r w:rsidRPr="00BE75E1">
        <w:rPr>
          <w:rFonts w:ascii="Arial" w:hAnsi="Arial" w:cs="Arial"/>
          <w:sz w:val="22"/>
          <w:szCs w:val="22"/>
        </w:rPr>
        <w:t>Enabling and supporting flexible working for those returning from family leave</w:t>
      </w:r>
    </w:p>
    <w:p w14:paraId="54CA0EED" w14:textId="10E63C0B" w:rsidR="00BE75E1" w:rsidRPr="00BE75E1" w:rsidRDefault="00BE75E1" w:rsidP="00BE75E1">
      <w:pPr>
        <w:pStyle w:val="ListParagraph"/>
        <w:numPr>
          <w:ilvl w:val="0"/>
          <w:numId w:val="2"/>
        </w:numPr>
        <w:spacing w:line="360" w:lineRule="auto"/>
        <w:rPr>
          <w:rFonts w:ascii="Arial" w:hAnsi="Arial" w:cs="Arial"/>
          <w:sz w:val="22"/>
          <w:szCs w:val="22"/>
        </w:rPr>
      </w:pPr>
      <w:r w:rsidRPr="00BE75E1">
        <w:rPr>
          <w:rFonts w:ascii="Arial" w:hAnsi="Arial" w:cs="Arial"/>
          <w:sz w:val="22"/>
          <w:szCs w:val="22"/>
        </w:rPr>
        <w:t>Developing a range of retention tools to help tackle barriers facing employees which may see them explore alternative employments</w:t>
      </w:r>
    </w:p>
    <w:p w14:paraId="5B5A868C" w14:textId="730B3B13" w:rsidR="00BE75E1" w:rsidRPr="00BE75E1" w:rsidRDefault="00BE75E1" w:rsidP="00BE75E1">
      <w:pPr>
        <w:pStyle w:val="ListParagraph"/>
        <w:numPr>
          <w:ilvl w:val="0"/>
          <w:numId w:val="2"/>
        </w:numPr>
        <w:spacing w:line="360" w:lineRule="auto"/>
        <w:rPr>
          <w:rFonts w:ascii="Arial" w:hAnsi="Arial" w:cs="Arial"/>
          <w:sz w:val="22"/>
          <w:szCs w:val="22"/>
        </w:rPr>
      </w:pPr>
      <w:r w:rsidRPr="00BE75E1">
        <w:rPr>
          <w:rFonts w:ascii="Arial" w:hAnsi="Arial" w:cs="Arial"/>
          <w:sz w:val="22"/>
          <w:szCs w:val="22"/>
        </w:rPr>
        <w:t>Promoting and encouraging allyship across BTP</w:t>
      </w:r>
    </w:p>
    <w:p w14:paraId="3AE88C71" w14:textId="6E245301" w:rsidR="00BE75E1" w:rsidRPr="00BE75E1" w:rsidRDefault="00BE75E1" w:rsidP="00BE75E1">
      <w:pPr>
        <w:spacing w:line="360" w:lineRule="auto"/>
        <w:rPr>
          <w:rFonts w:ascii="Arial" w:hAnsi="Arial" w:cs="Arial"/>
          <w:sz w:val="22"/>
          <w:szCs w:val="22"/>
        </w:rPr>
      </w:pPr>
      <w:r w:rsidRPr="00BE75E1">
        <w:rPr>
          <w:rFonts w:ascii="Arial" w:hAnsi="Arial" w:cs="Arial"/>
          <w:sz w:val="22"/>
          <w:szCs w:val="22"/>
        </w:rPr>
        <w:t>This is our fourth year voluntarily reporting on our Ethnicity Pay Gap and we</w:t>
      </w:r>
      <w:r>
        <w:rPr>
          <w:rFonts w:ascii="Arial" w:hAnsi="Arial" w:cs="Arial"/>
          <w:sz w:val="22"/>
          <w:szCs w:val="22"/>
        </w:rPr>
        <w:t>’</w:t>
      </w:r>
      <w:r w:rsidRPr="00BE75E1">
        <w:rPr>
          <w:rFonts w:ascii="Arial" w:hAnsi="Arial" w:cs="Arial"/>
          <w:sz w:val="22"/>
          <w:szCs w:val="22"/>
        </w:rPr>
        <w:t>re pleased to report that we</w:t>
      </w:r>
      <w:r>
        <w:rPr>
          <w:rFonts w:ascii="Arial" w:hAnsi="Arial" w:cs="Arial"/>
          <w:sz w:val="22"/>
          <w:szCs w:val="22"/>
        </w:rPr>
        <w:t>’</w:t>
      </w:r>
      <w:r w:rsidRPr="00BE75E1">
        <w:rPr>
          <w:rFonts w:ascii="Arial" w:hAnsi="Arial" w:cs="Arial"/>
          <w:sz w:val="22"/>
          <w:szCs w:val="22"/>
        </w:rPr>
        <w:t xml:space="preserve">ve reduced the mean pay gap for Black, Asian and Mixed employees. </w:t>
      </w:r>
      <w:r>
        <w:rPr>
          <w:rFonts w:ascii="Arial" w:hAnsi="Arial" w:cs="Arial"/>
          <w:sz w:val="22"/>
          <w:szCs w:val="22"/>
        </w:rPr>
        <w:t>E</w:t>
      </w:r>
      <w:r w:rsidRPr="00BE75E1">
        <w:rPr>
          <w:rFonts w:ascii="Arial" w:hAnsi="Arial" w:cs="Arial"/>
          <w:sz w:val="22"/>
          <w:szCs w:val="22"/>
        </w:rPr>
        <w:t>thnicity representation across the workforce increased to 15.9%, which is above national averages and whilst pay gaps for Black, Asian, and Mixed employees continue to shrink, we need to do more. Senior roles remain 76% White. Bonus distribution improved for ethnic minorities overall, yet Black colleagues still face the greatest disadvantage. Recruitment diversity is improving, but progression barriers remain, and targeted action is planned through 2026 by:</w:t>
      </w:r>
    </w:p>
    <w:p w14:paraId="06608DE4" w14:textId="276784A7" w:rsidR="00BE75E1" w:rsidRPr="00BE75E1" w:rsidRDefault="00BE75E1" w:rsidP="00BE75E1">
      <w:pPr>
        <w:pStyle w:val="ListParagraph"/>
        <w:numPr>
          <w:ilvl w:val="0"/>
          <w:numId w:val="1"/>
        </w:numPr>
        <w:spacing w:line="360" w:lineRule="auto"/>
        <w:rPr>
          <w:rFonts w:ascii="Arial" w:hAnsi="Arial" w:cs="Arial"/>
          <w:sz w:val="22"/>
          <w:szCs w:val="22"/>
        </w:rPr>
      </w:pPr>
      <w:r w:rsidRPr="00BE75E1">
        <w:rPr>
          <w:rFonts w:ascii="Arial" w:hAnsi="Arial" w:cs="Arial"/>
          <w:sz w:val="22"/>
          <w:szCs w:val="22"/>
        </w:rPr>
        <w:t>Being focused in our recruitment campaigns on how we engage with the community to attract ethnic minority applications.</w:t>
      </w:r>
    </w:p>
    <w:p w14:paraId="41301834" w14:textId="34273B3E" w:rsidR="00BE75E1" w:rsidRPr="00BE75E1" w:rsidRDefault="00BE75E1" w:rsidP="00BE75E1">
      <w:pPr>
        <w:pStyle w:val="ListParagraph"/>
        <w:numPr>
          <w:ilvl w:val="0"/>
          <w:numId w:val="1"/>
        </w:numPr>
        <w:spacing w:line="360" w:lineRule="auto"/>
        <w:rPr>
          <w:rFonts w:ascii="Arial" w:hAnsi="Arial" w:cs="Arial"/>
          <w:sz w:val="22"/>
          <w:szCs w:val="22"/>
        </w:rPr>
      </w:pPr>
      <w:r w:rsidRPr="00BE75E1">
        <w:rPr>
          <w:rFonts w:ascii="Arial" w:hAnsi="Arial" w:cs="Arial"/>
          <w:sz w:val="22"/>
          <w:szCs w:val="22"/>
        </w:rPr>
        <w:t>Work closely with our staff associations to represent the interests of ethnic minority groups.</w:t>
      </w:r>
    </w:p>
    <w:p w14:paraId="6D1D5B74" w14:textId="54008CD2" w:rsidR="00BE75E1" w:rsidRPr="00BE75E1" w:rsidRDefault="00BE75E1" w:rsidP="00BE75E1">
      <w:pPr>
        <w:pStyle w:val="ListParagraph"/>
        <w:numPr>
          <w:ilvl w:val="0"/>
          <w:numId w:val="1"/>
        </w:numPr>
        <w:spacing w:line="360" w:lineRule="auto"/>
        <w:rPr>
          <w:rFonts w:ascii="Arial" w:hAnsi="Arial" w:cs="Arial"/>
          <w:sz w:val="22"/>
          <w:szCs w:val="22"/>
        </w:rPr>
      </w:pPr>
      <w:r w:rsidRPr="00BE75E1">
        <w:rPr>
          <w:rFonts w:ascii="Arial" w:hAnsi="Arial" w:cs="Arial"/>
          <w:sz w:val="22"/>
          <w:szCs w:val="22"/>
        </w:rPr>
        <w:t>Develop a strong pipeline of future Black leaders via our Black Talent programme.</w:t>
      </w:r>
    </w:p>
    <w:p w14:paraId="1A4A65CE" w14:textId="14DF4256" w:rsidR="00BE75E1" w:rsidRPr="00BE75E1" w:rsidRDefault="00BE75E1" w:rsidP="00BE75E1">
      <w:pPr>
        <w:pStyle w:val="ListParagraph"/>
        <w:numPr>
          <w:ilvl w:val="0"/>
          <w:numId w:val="1"/>
        </w:numPr>
        <w:spacing w:line="360" w:lineRule="auto"/>
        <w:rPr>
          <w:rFonts w:ascii="Arial" w:hAnsi="Arial" w:cs="Arial"/>
          <w:sz w:val="22"/>
          <w:szCs w:val="22"/>
        </w:rPr>
      </w:pPr>
      <w:r w:rsidRPr="00BE75E1">
        <w:rPr>
          <w:rFonts w:ascii="Arial" w:hAnsi="Arial" w:cs="Arial"/>
          <w:sz w:val="22"/>
          <w:szCs w:val="22"/>
        </w:rPr>
        <w:t>I</w:t>
      </w:r>
      <w:r w:rsidRPr="00BE75E1">
        <w:rPr>
          <w:rFonts w:ascii="Arial" w:hAnsi="Arial" w:cs="Arial"/>
          <w:sz w:val="22"/>
          <w:szCs w:val="22"/>
        </w:rPr>
        <w:t>mplement the cultural awareness training centring on black heritage and lived experience.</w:t>
      </w:r>
    </w:p>
    <w:p w14:paraId="333062A2" w14:textId="55D6C640" w:rsidR="00BE75E1" w:rsidRPr="00BE75E1" w:rsidRDefault="00BE75E1" w:rsidP="00BE75E1">
      <w:pPr>
        <w:pStyle w:val="ListParagraph"/>
        <w:numPr>
          <w:ilvl w:val="0"/>
          <w:numId w:val="1"/>
        </w:numPr>
        <w:spacing w:line="360" w:lineRule="auto"/>
        <w:rPr>
          <w:rFonts w:ascii="Arial" w:hAnsi="Arial" w:cs="Arial"/>
          <w:sz w:val="22"/>
          <w:szCs w:val="22"/>
        </w:rPr>
      </w:pPr>
      <w:r w:rsidRPr="00BE75E1">
        <w:rPr>
          <w:rFonts w:ascii="Arial" w:hAnsi="Arial" w:cs="Arial"/>
          <w:sz w:val="22"/>
          <w:szCs w:val="22"/>
        </w:rPr>
        <w:t>Deliver on PRAP initiatives including implementation of the benchmarking tool (maturity matrix) creating the environment to retain diverse talent, embed fair practices and accountability.</w:t>
      </w:r>
    </w:p>
    <w:p w14:paraId="6244AFAD" w14:textId="6916667E" w:rsidR="00BE75E1" w:rsidRPr="00BE75E1" w:rsidRDefault="00BE75E1" w:rsidP="00BE75E1">
      <w:pPr>
        <w:spacing w:line="360" w:lineRule="auto"/>
        <w:ind w:firstLine="60"/>
        <w:rPr>
          <w:rFonts w:ascii="Arial" w:hAnsi="Arial" w:cs="Arial"/>
          <w:sz w:val="22"/>
          <w:szCs w:val="22"/>
        </w:rPr>
      </w:pPr>
    </w:p>
    <w:p w14:paraId="00145CFD" w14:textId="77777777" w:rsidR="00BE75E1" w:rsidRPr="00BE75E1" w:rsidRDefault="00BE75E1" w:rsidP="00BE75E1">
      <w:pPr>
        <w:spacing w:line="360" w:lineRule="auto"/>
        <w:rPr>
          <w:rFonts w:ascii="Arial" w:hAnsi="Arial" w:cs="Arial"/>
          <w:sz w:val="22"/>
          <w:szCs w:val="22"/>
        </w:rPr>
      </w:pPr>
      <w:r w:rsidRPr="00BE75E1">
        <w:rPr>
          <w:rFonts w:ascii="Arial" w:hAnsi="Arial" w:cs="Arial"/>
          <w:sz w:val="22"/>
          <w:szCs w:val="22"/>
        </w:rPr>
        <w:lastRenderedPageBreak/>
        <w:t>In summary, while overall pay gaps are reducing, bonus allocation and senior-level diversity remain significant challenges. These areas will be a key focus as we move forward.</w:t>
      </w:r>
    </w:p>
    <w:p w14:paraId="284000EC" w14:textId="77777777" w:rsidR="00BE75E1" w:rsidRDefault="00BE75E1" w:rsidP="00BE75E1">
      <w:pPr>
        <w:spacing w:line="360" w:lineRule="auto"/>
        <w:rPr>
          <w:rFonts w:ascii="Arial" w:hAnsi="Arial" w:cs="Arial"/>
          <w:sz w:val="22"/>
          <w:szCs w:val="22"/>
        </w:rPr>
      </w:pPr>
      <w:r w:rsidRPr="00BE75E1">
        <w:rPr>
          <w:rFonts w:ascii="Arial" w:hAnsi="Arial" w:cs="Arial"/>
          <w:sz w:val="22"/>
          <w:szCs w:val="22"/>
        </w:rPr>
        <w:t>Want to know more or share your thoughts? Read the full report (attach the link) and join the conversation – your feedback helps shape our next steps.</w:t>
      </w:r>
    </w:p>
    <w:p w14:paraId="195F9C30" w14:textId="58778676" w:rsidR="00BE75E1" w:rsidRDefault="00BE75E1" w:rsidP="00BE75E1">
      <w:pPr>
        <w:spacing w:line="360" w:lineRule="auto"/>
        <w:rPr>
          <w:rFonts w:ascii="Arial" w:hAnsi="Arial" w:cs="Arial"/>
          <w:b/>
          <w:bCs/>
          <w:sz w:val="22"/>
          <w:szCs w:val="22"/>
        </w:rPr>
      </w:pPr>
      <w:r>
        <w:rPr>
          <w:rFonts w:ascii="Arial" w:hAnsi="Arial" w:cs="Arial"/>
          <w:b/>
          <w:bCs/>
          <w:sz w:val="22"/>
          <w:szCs w:val="22"/>
        </w:rPr>
        <w:t xml:space="preserve">Clare Conie </w:t>
      </w:r>
    </w:p>
    <w:p w14:paraId="2DFE6F5B" w14:textId="32982B9D" w:rsidR="00BE75E1" w:rsidRPr="00BE75E1" w:rsidRDefault="00BE75E1" w:rsidP="00BE75E1">
      <w:pPr>
        <w:spacing w:line="360" w:lineRule="auto"/>
        <w:rPr>
          <w:rFonts w:ascii="Arial" w:hAnsi="Arial" w:cs="Arial"/>
          <w:b/>
          <w:bCs/>
          <w:sz w:val="22"/>
          <w:szCs w:val="22"/>
        </w:rPr>
      </w:pPr>
      <w:r>
        <w:rPr>
          <w:rFonts w:ascii="Arial" w:hAnsi="Arial" w:cs="Arial"/>
          <w:b/>
          <w:bCs/>
          <w:sz w:val="22"/>
          <w:szCs w:val="22"/>
        </w:rPr>
        <w:t>Deputy Director of People and Culture</w:t>
      </w:r>
    </w:p>
    <w:p w14:paraId="6B6218A3" w14:textId="77777777" w:rsidR="00096098" w:rsidRPr="00BE75E1" w:rsidRDefault="00096098" w:rsidP="00BE75E1">
      <w:pPr>
        <w:spacing w:line="360" w:lineRule="auto"/>
        <w:rPr>
          <w:rFonts w:ascii="Arial" w:hAnsi="Arial" w:cs="Arial"/>
          <w:sz w:val="22"/>
          <w:szCs w:val="22"/>
        </w:rPr>
      </w:pPr>
    </w:p>
    <w:sectPr w:rsidR="00096098" w:rsidRPr="00BE75E1">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F66C" w14:textId="77777777" w:rsidR="00BE75E1" w:rsidRDefault="00BE75E1" w:rsidP="00BE75E1">
      <w:pPr>
        <w:spacing w:after="0" w:line="240" w:lineRule="auto"/>
      </w:pPr>
      <w:r>
        <w:separator/>
      </w:r>
    </w:p>
  </w:endnote>
  <w:endnote w:type="continuationSeparator" w:id="0">
    <w:p w14:paraId="23FE6307" w14:textId="77777777" w:rsidR="00BE75E1" w:rsidRDefault="00BE75E1" w:rsidP="00BE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F06F" w14:textId="77777777" w:rsidR="00BE75E1" w:rsidRDefault="00BE75E1" w:rsidP="00BE75E1">
      <w:pPr>
        <w:spacing w:after="0" w:line="240" w:lineRule="auto"/>
      </w:pPr>
      <w:r>
        <w:separator/>
      </w:r>
    </w:p>
  </w:footnote>
  <w:footnote w:type="continuationSeparator" w:id="0">
    <w:p w14:paraId="7C2438E5" w14:textId="77777777" w:rsidR="00BE75E1" w:rsidRDefault="00BE75E1" w:rsidP="00BE7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D8DF" w14:textId="4FD0B44F" w:rsidR="00BE75E1" w:rsidRDefault="00BE75E1">
    <w:pPr>
      <w:pStyle w:val="Header"/>
    </w:pPr>
    <w:r>
      <w:rPr>
        <w:noProof/>
      </w:rPr>
      <mc:AlternateContent>
        <mc:Choice Requires="wps">
          <w:drawing>
            <wp:anchor distT="0" distB="0" distL="0" distR="0" simplePos="0" relativeHeight="251659264" behindDoc="0" locked="0" layoutInCell="1" allowOverlap="1" wp14:anchorId="14A20A80" wp14:editId="5FA42171">
              <wp:simplePos x="635" y="635"/>
              <wp:positionH relativeFrom="page">
                <wp:align>center</wp:align>
              </wp:positionH>
              <wp:positionV relativeFrom="page">
                <wp:align>top</wp:align>
              </wp:positionV>
              <wp:extent cx="572135" cy="359410"/>
              <wp:effectExtent l="0" t="0" r="18415" b="2540"/>
              <wp:wrapNone/>
              <wp:docPr id="143435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092F7721" w14:textId="7CF9DE10"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20A80" id="_x0000_t202" coordsize="21600,21600" o:spt="202" path="m,l,21600r21600,l21600,xe">
              <v:stroke joinstyle="miter"/>
              <v:path gradientshapeok="t" o:connecttype="rect"/>
            </v:shapetype>
            <v:shape id="Text Box 2" o:spid="_x0000_s1026" type="#_x0000_t202" alt="OFFICIAL" style="position:absolute;margin-left:0;margin-top:0;width:45.05pt;height:28.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" filled="f" stroked="f">
              <v:fill o:detectmouseclick="t"/>
              <v:textbox style="mso-fit-shape-to-text:t" inset="0,15pt,0,0">
                <w:txbxContent>
                  <w:p w14:paraId="092F7721" w14:textId="7CF9DE10"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AE2D" w14:textId="46C2CCC8" w:rsidR="00BE75E1" w:rsidRDefault="00BE75E1">
    <w:pPr>
      <w:pStyle w:val="Header"/>
    </w:pPr>
    <w:r>
      <w:rPr>
        <w:noProof/>
      </w:rPr>
      <mc:AlternateContent>
        <mc:Choice Requires="wps">
          <w:drawing>
            <wp:anchor distT="0" distB="0" distL="0" distR="0" simplePos="0" relativeHeight="251660288" behindDoc="0" locked="0" layoutInCell="1" allowOverlap="1" wp14:anchorId="3A36E73A" wp14:editId="59C75A5F">
              <wp:simplePos x="914400" y="450850"/>
              <wp:positionH relativeFrom="page">
                <wp:align>center</wp:align>
              </wp:positionH>
              <wp:positionV relativeFrom="page">
                <wp:align>top</wp:align>
              </wp:positionV>
              <wp:extent cx="572135" cy="359410"/>
              <wp:effectExtent l="0" t="0" r="18415" b="2540"/>
              <wp:wrapNone/>
              <wp:docPr id="520436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2A55B86A" w14:textId="35908297"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6E73A" id="_x0000_t202" coordsize="21600,21600" o:spt="202" path="m,l,21600r21600,l21600,xe">
              <v:stroke joinstyle="miter"/>
              <v:path gradientshapeok="t" o:connecttype="rect"/>
            </v:shapetype>
            <v:shape id="Text Box 3" o:spid="_x0000_s1027" type="#_x0000_t202" alt="OFFICIAL" style="position:absolute;margin-left:0;margin-top:0;width:45.05pt;height:28.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" filled="f" stroked="f">
              <v:fill o:detectmouseclick="t"/>
              <v:textbox style="mso-fit-shape-to-text:t" inset="0,15pt,0,0">
                <w:txbxContent>
                  <w:p w14:paraId="2A55B86A" w14:textId="35908297"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2253" w14:textId="5CBB9C0C" w:rsidR="00BE75E1" w:rsidRDefault="00BE75E1">
    <w:pPr>
      <w:pStyle w:val="Header"/>
    </w:pPr>
    <w:r>
      <w:rPr>
        <w:noProof/>
      </w:rPr>
      <mc:AlternateContent>
        <mc:Choice Requires="wps">
          <w:drawing>
            <wp:anchor distT="0" distB="0" distL="0" distR="0" simplePos="0" relativeHeight="251658240" behindDoc="0" locked="0" layoutInCell="1" allowOverlap="1" wp14:anchorId="245E5BDE" wp14:editId="4E9604B3">
              <wp:simplePos x="635" y="635"/>
              <wp:positionH relativeFrom="page">
                <wp:align>center</wp:align>
              </wp:positionH>
              <wp:positionV relativeFrom="page">
                <wp:align>top</wp:align>
              </wp:positionV>
              <wp:extent cx="572135" cy="359410"/>
              <wp:effectExtent l="0" t="0" r="18415" b="2540"/>
              <wp:wrapNone/>
              <wp:docPr id="1316641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9410"/>
                      </a:xfrm>
                      <a:prstGeom prst="rect">
                        <a:avLst/>
                      </a:prstGeom>
                      <a:noFill/>
                      <a:ln>
                        <a:noFill/>
                      </a:ln>
                    </wps:spPr>
                    <wps:txbx>
                      <w:txbxContent>
                        <w:p w14:paraId="09BA18C2" w14:textId="43547603"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E5BDE" id="_x0000_t202" coordsize="21600,21600" o:spt="202" path="m,l,21600r21600,l21600,xe">
              <v:stroke joinstyle="miter"/>
              <v:path gradientshapeok="t" o:connecttype="rect"/>
            </v:shapetype>
            <v:shape id="Text Box 1" o:spid="_x0000_s1028" type="#_x0000_t202" alt="OFFICIAL" style="position:absolute;margin-left:0;margin-top:0;width:45.05pt;height:28.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" filled="f" stroked="f">
              <v:fill o:detectmouseclick="t"/>
              <v:textbox style="mso-fit-shape-to-text:t" inset="0,15pt,0,0">
                <w:txbxContent>
                  <w:p w14:paraId="09BA18C2" w14:textId="43547603" w:rsidR="00BE75E1" w:rsidRPr="00BE75E1" w:rsidRDefault="00BE75E1" w:rsidP="00BE75E1">
                    <w:pPr>
                      <w:spacing w:after="0"/>
                      <w:rPr>
                        <w:rFonts w:ascii="Arial" w:eastAsia="Arial" w:hAnsi="Arial" w:cs="Arial"/>
                        <w:noProof/>
                        <w:color w:val="000000"/>
                        <w:sz w:val="20"/>
                        <w:szCs w:val="20"/>
                      </w:rPr>
                    </w:pPr>
                    <w:r w:rsidRPr="00BE75E1">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A3ED0"/>
    <w:multiLevelType w:val="hybridMultilevel"/>
    <w:tmpl w:val="F6F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220697"/>
    <w:multiLevelType w:val="hybridMultilevel"/>
    <w:tmpl w:val="E6D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640154">
    <w:abstractNumId w:val="0"/>
  </w:num>
  <w:num w:numId="2" w16cid:durableId="158283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E1"/>
    <w:rsid w:val="00096098"/>
    <w:rsid w:val="00A83D23"/>
    <w:rsid w:val="00B53537"/>
    <w:rsid w:val="00BE7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BB05"/>
  <w15:chartTrackingRefBased/>
  <w15:docId w15:val="{FB69E46D-ECFA-477E-8817-8F726966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E1"/>
    <w:rPr>
      <w:rFonts w:eastAsiaTheme="majorEastAsia" w:cstheme="majorBidi"/>
      <w:color w:val="272727" w:themeColor="text1" w:themeTint="D8"/>
    </w:rPr>
  </w:style>
  <w:style w:type="paragraph" w:styleId="Title">
    <w:name w:val="Title"/>
    <w:basedOn w:val="Normal"/>
    <w:next w:val="Normal"/>
    <w:link w:val="TitleChar"/>
    <w:uiPriority w:val="10"/>
    <w:qFormat/>
    <w:rsid w:val="00BE7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E1"/>
    <w:pPr>
      <w:spacing w:before="160"/>
      <w:jc w:val="center"/>
    </w:pPr>
    <w:rPr>
      <w:i/>
      <w:iCs/>
      <w:color w:val="404040" w:themeColor="text1" w:themeTint="BF"/>
    </w:rPr>
  </w:style>
  <w:style w:type="character" w:customStyle="1" w:styleId="QuoteChar">
    <w:name w:val="Quote Char"/>
    <w:basedOn w:val="DefaultParagraphFont"/>
    <w:link w:val="Quote"/>
    <w:uiPriority w:val="29"/>
    <w:rsid w:val="00BE75E1"/>
    <w:rPr>
      <w:i/>
      <w:iCs/>
      <w:color w:val="404040" w:themeColor="text1" w:themeTint="BF"/>
    </w:rPr>
  </w:style>
  <w:style w:type="paragraph" w:styleId="ListParagraph">
    <w:name w:val="List Paragraph"/>
    <w:basedOn w:val="Normal"/>
    <w:uiPriority w:val="34"/>
    <w:qFormat/>
    <w:rsid w:val="00BE75E1"/>
    <w:pPr>
      <w:ind w:left="720"/>
      <w:contextualSpacing/>
    </w:pPr>
  </w:style>
  <w:style w:type="character" w:styleId="IntenseEmphasis">
    <w:name w:val="Intense Emphasis"/>
    <w:basedOn w:val="DefaultParagraphFont"/>
    <w:uiPriority w:val="21"/>
    <w:qFormat/>
    <w:rsid w:val="00BE75E1"/>
    <w:rPr>
      <w:i/>
      <w:iCs/>
      <w:color w:val="0F4761" w:themeColor="accent1" w:themeShade="BF"/>
    </w:rPr>
  </w:style>
  <w:style w:type="paragraph" w:styleId="IntenseQuote">
    <w:name w:val="Intense Quote"/>
    <w:basedOn w:val="Normal"/>
    <w:next w:val="Normal"/>
    <w:link w:val="IntenseQuoteChar"/>
    <w:uiPriority w:val="30"/>
    <w:qFormat/>
    <w:rsid w:val="00BE7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5E1"/>
    <w:rPr>
      <w:i/>
      <w:iCs/>
      <w:color w:val="0F4761" w:themeColor="accent1" w:themeShade="BF"/>
    </w:rPr>
  </w:style>
  <w:style w:type="character" w:styleId="IntenseReference">
    <w:name w:val="Intense Reference"/>
    <w:basedOn w:val="DefaultParagraphFont"/>
    <w:uiPriority w:val="32"/>
    <w:qFormat/>
    <w:rsid w:val="00BE75E1"/>
    <w:rPr>
      <w:b/>
      <w:bCs/>
      <w:smallCaps/>
      <w:color w:val="0F4761" w:themeColor="accent1" w:themeShade="BF"/>
      <w:spacing w:val="5"/>
    </w:rPr>
  </w:style>
  <w:style w:type="paragraph" w:styleId="Header">
    <w:name w:val="header"/>
    <w:basedOn w:val="Normal"/>
    <w:link w:val="HeaderChar"/>
    <w:uiPriority w:val="99"/>
    <w:unhideWhenUsed/>
    <w:rsid w:val="00BE7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2192</Characters>
  <Application>Microsoft Office Word</Application>
  <DocSecurity>0</DocSecurity>
  <Lines>35</Lines>
  <Paragraphs>15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Caston [7588] (She/Her)</dc:creator>
  <cp:keywords/>
  <dc:description/>
  <cp:lastModifiedBy>Millie Caston [7588] (She/Her)</cp:lastModifiedBy>
  <cp:revision>1</cp:revision>
  <dcterms:created xsi:type="dcterms:W3CDTF">2026-03-12T18:40:00Z</dcterms:created>
  <dcterms:modified xsi:type="dcterms:W3CDTF">2026-03-12T18:47:00Z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4e7a5b12,88ca5c3,1f053b6a</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2026-03-12T18:46:34Z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2236e4ed-bc51-4441-b3f8-2eb481128903</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