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52AB4" w14:textId="1FB4EA35" w:rsidR="001C5C33" w:rsidRPr="001C5C33" w:rsidRDefault="009D2183" w:rsidP="001C5C33">
      <w:pPr>
        <w:spacing w:after="160" w:line="259" w:lineRule="auto"/>
        <w:rPr>
          <w:rFonts w:asciiTheme="minorHAnsi" w:hAnsiTheme="minorHAnsi" w:cstheme="minorHAnsi"/>
          <w:b/>
          <w:bCs/>
          <w:sz w:val="28"/>
          <w:szCs w:val="28"/>
        </w:rPr>
      </w:pPr>
      <w:bookmarkStart w:id="0" w:name="_Hlk155878422"/>
      <w:r w:rsidRPr="009D2183">
        <w:rPr>
          <w:rFonts w:asciiTheme="minorHAnsi" w:hAnsiTheme="minorHAnsi" w:cstheme="minorHAnsi"/>
          <w:b/>
          <w:bCs/>
          <w:noProof/>
          <w:sz w:val="28"/>
          <w:szCs w:val="28"/>
        </w:rPr>
        <w:drawing>
          <wp:anchor distT="0" distB="0" distL="114300" distR="114300" simplePos="0" relativeHeight="251674624" behindDoc="0" locked="0" layoutInCell="1" allowOverlap="1" wp14:anchorId="3AB7B1E3" wp14:editId="10D92290">
            <wp:simplePos x="0" y="0"/>
            <wp:positionH relativeFrom="page">
              <wp:align>left</wp:align>
            </wp:positionH>
            <wp:positionV relativeFrom="page">
              <wp:posOffset>-198782</wp:posOffset>
            </wp:positionV>
            <wp:extent cx="10947758" cy="7921018"/>
            <wp:effectExtent l="0" t="0" r="6350" b="3810"/>
            <wp:wrapSquare wrapText="bothSides"/>
            <wp:docPr id="253491266" name="Picture 1" descr="A group of people wearing police h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91266" name="Picture 1" descr="A group of people wearing police ha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47758" cy="7921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7FB8B" w14:textId="384BCEEE" w:rsidR="0099007B" w:rsidRDefault="0099007B" w:rsidP="00C146AF">
      <w:pPr>
        <w:rPr>
          <w:rFonts w:asciiTheme="minorHAnsi" w:hAnsiTheme="minorHAnsi" w:cstheme="minorHAnsi"/>
          <w:b/>
          <w:bCs/>
          <w:sz w:val="28"/>
          <w:szCs w:val="28"/>
        </w:rPr>
      </w:pPr>
    </w:p>
    <w:p w14:paraId="48F39E04" w14:textId="3DF9C5DD" w:rsidR="0034436F" w:rsidRDefault="0034436F" w:rsidP="00C146AF">
      <w:pPr>
        <w:spacing w:after="160" w:line="259" w:lineRule="auto"/>
        <w:rPr>
          <w:rFonts w:ascii="Calibri Light" w:hAnsi="Calibri Light" w:cs="Calibri Light"/>
          <w:b/>
          <w:bCs/>
          <w:sz w:val="32"/>
          <w:szCs w:val="32"/>
        </w:rPr>
      </w:pPr>
      <w:bookmarkStart w:id="1" w:name="Bookmark1"/>
      <w:bookmarkEnd w:id="0"/>
      <w:bookmarkEnd w:id="1"/>
      <w:r w:rsidRPr="00091D30">
        <w:rPr>
          <w:rFonts w:ascii="Calibri Light" w:hAnsi="Calibri Light" w:cs="Calibri Light"/>
          <w:b/>
          <w:bCs/>
          <w:sz w:val="32"/>
          <w:szCs w:val="32"/>
        </w:rPr>
        <w:t>Foreword</w:t>
      </w:r>
    </w:p>
    <w:p w14:paraId="4A13096A" w14:textId="2D39AC5C" w:rsidR="000D3A06" w:rsidRPr="000D3A06" w:rsidRDefault="000D3A06" w:rsidP="000D3A06">
      <w:pPr>
        <w:spacing w:after="160" w:line="360" w:lineRule="auto"/>
        <w:rPr>
          <w:rFonts w:ascii="Arial" w:eastAsia="Aptos" w:hAnsi="Arial" w:cs="Arial"/>
          <w:color w:val="000000"/>
          <w:kern w:val="2"/>
          <w:sz w:val="22"/>
          <w:szCs w:val="22"/>
          <w:lang w:eastAsia="en-US"/>
          <w14:ligatures w14:val="standardContextual"/>
        </w:rPr>
      </w:pPr>
      <w:r w:rsidRPr="000D3A06">
        <w:rPr>
          <w:rFonts w:ascii="Arial" w:eastAsia="Aptos" w:hAnsi="Arial" w:cs="Arial"/>
          <w:kern w:val="2"/>
          <w:sz w:val="22"/>
          <w:szCs w:val="22"/>
          <w:lang w:eastAsia="en-US"/>
          <w14:ligatures w14:val="standardContextual"/>
        </w:rPr>
        <w:t>“</w:t>
      </w:r>
      <w:r w:rsidRPr="000D3A06">
        <w:rPr>
          <w:rFonts w:ascii="Arial" w:eastAsia="Aptos" w:hAnsi="Arial" w:cs="Arial"/>
          <w:color w:val="000000"/>
          <w:kern w:val="2"/>
          <w:sz w:val="22"/>
          <w:szCs w:val="22"/>
          <w:lang w:eastAsia="en-US"/>
          <w14:ligatures w14:val="standardContextual"/>
        </w:rPr>
        <w:t>Continuing to increase the representation of ethnic minority officers and staff is absolutely vital to our ambition of becoming a world-leading police force. I’m pleased to report that for the fourth year of voluntarily publishing our ethnicity pay gap, we’ve seen a further overall reduction. However, I also recognise that behind these figures are real people and real experiences, and for many colleagues, pay gaps reflect broader issues around opportunity, progression, and belonging.</w:t>
      </w:r>
    </w:p>
    <w:p w14:paraId="575CF522" w14:textId="385401EF" w:rsidR="000D3A06" w:rsidRPr="000D3A06" w:rsidRDefault="000D3A06" w:rsidP="000D3A06">
      <w:pPr>
        <w:spacing w:after="160" w:line="360" w:lineRule="auto"/>
        <w:rPr>
          <w:rFonts w:ascii="Arial" w:eastAsia="Aptos" w:hAnsi="Arial" w:cs="Arial"/>
          <w:color w:val="000000"/>
          <w:kern w:val="2"/>
          <w:sz w:val="22"/>
          <w:szCs w:val="22"/>
          <w:lang w:eastAsia="en-US"/>
          <w14:ligatures w14:val="standardContextual"/>
        </w:rPr>
      </w:pPr>
      <w:r w:rsidRPr="000D3A06">
        <w:rPr>
          <w:rFonts w:ascii="Arial" w:eastAsia="Aptos" w:hAnsi="Arial" w:cs="Arial"/>
          <w:color w:val="000000"/>
          <w:kern w:val="2"/>
          <w:sz w:val="22"/>
          <w:szCs w:val="22"/>
          <w:lang w:eastAsia="en-US"/>
          <w14:ligatures w14:val="standardContextual"/>
        </w:rPr>
        <w:t>The report shows some encouraging signs that we’re beginning to close the mean pay gap, but it also makes clear that there’s still significant work to do. These gaps do not exist in isolation. They are closely linked to representation at senior levels, access to development opportunities, and the long-term impact of systemic barriers that exist across policing and wider society. Understanding and addressing those root causes is critical if we’re serious about lasting change.</w:t>
      </w:r>
    </w:p>
    <w:p w14:paraId="2434FA16" w14:textId="43771F94" w:rsidR="000D3A06" w:rsidRPr="000D3A06" w:rsidRDefault="000D3A06" w:rsidP="000D3A06">
      <w:pPr>
        <w:spacing w:after="160" w:line="360" w:lineRule="auto"/>
        <w:rPr>
          <w:rFonts w:ascii="Arial" w:eastAsia="Aptos" w:hAnsi="Arial" w:cs="Arial"/>
          <w:color w:val="000000"/>
          <w:kern w:val="2"/>
          <w:sz w:val="22"/>
          <w:szCs w:val="22"/>
          <w:lang w:eastAsia="en-US"/>
          <w14:ligatures w14:val="standardContextual"/>
        </w:rPr>
      </w:pPr>
      <w:r w:rsidRPr="000D3A06">
        <w:rPr>
          <w:rFonts w:ascii="Arial" w:eastAsia="Aptos" w:hAnsi="Arial" w:cs="Arial"/>
          <w:color w:val="000000"/>
          <w:kern w:val="2"/>
          <w:sz w:val="22"/>
          <w:szCs w:val="22"/>
          <w:lang w:eastAsia="en-US"/>
          <w14:ligatures w14:val="standardContextual"/>
        </w:rPr>
        <w:t>In 2026, we’ll place a particular focus on bonus allocation, where disparities remain a key challenge. We’ll also continue to strengthen our recruitment campaigns, leadership development pathways, and our organisational capability to create an environment where fairness, inclusion and opportunity are built into everyday practice.</w:t>
      </w:r>
    </w:p>
    <w:p w14:paraId="1F6AE494" w14:textId="1E6AD0EB" w:rsidR="000D3A06" w:rsidRPr="000D3A06" w:rsidRDefault="000D3A06" w:rsidP="000D3A06">
      <w:pPr>
        <w:spacing w:after="160" w:line="360" w:lineRule="auto"/>
        <w:rPr>
          <w:rFonts w:ascii="Arial" w:eastAsia="Aptos" w:hAnsi="Arial" w:cs="Arial"/>
          <w:color w:val="000000"/>
          <w:kern w:val="2"/>
          <w:sz w:val="22"/>
          <w:szCs w:val="22"/>
          <w:lang w:eastAsia="en-US"/>
          <w14:ligatures w14:val="standardContextual"/>
        </w:rPr>
      </w:pPr>
      <w:r w:rsidRPr="000D3A06">
        <w:rPr>
          <w:rFonts w:ascii="Arial" w:eastAsia="Aptos" w:hAnsi="Arial" w:cs="Arial"/>
          <w:color w:val="000000"/>
          <w:kern w:val="2"/>
          <w:sz w:val="22"/>
          <w:szCs w:val="22"/>
          <w:lang w:eastAsia="en-US"/>
          <w14:ligatures w14:val="standardContextual"/>
        </w:rPr>
        <w:t xml:space="preserve"> My ambition is for BTP to be a force that genuinely attracts, supports and nurtures talent irrespective of ethnicity, and where everyone feels valued and able to thrive. Ethnicity pay gap reporting is an important part of that journey, not just as a measure of progress, but as a tool to inform action, build trust, and hold us accountable for the culture we’re creating.”</w:t>
      </w:r>
    </w:p>
    <w:p w14:paraId="5F30C943" w14:textId="02DD875D" w:rsidR="00C5602C" w:rsidRDefault="00C5602C" w:rsidP="000D3A06">
      <w:pPr>
        <w:spacing w:after="160" w:line="360" w:lineRule="auto"/>
        <w:rPr>
          <w:rFonts w:ascii="Arial" w:eastAsia="Aptos" w:hAnsi="Arial" w:cs="Arial"/>
          <w:b/>
          <w:bCs/>
          <w:kern w:val="2"/>
          <w:sz w:val="22"/>
          <w:szCs w:val="22"/>
          <w:lang w:eastAsia="en-US"/>
          <w14:ligatures w14:val="standardContextual"/>
        </w:rPr>
      </w:pPr>
      <w:bookmarkStart w:id="2" w:name="_Hlk220929271"/>
      <w:r w:rsidRPr="00C5602C">
        <w:rPr>
          <w:rFonts w:ascii="Calibri Light" w:eastAsia="Calibri" w:hAnsi="Calibri Light" w:cs="Calibri Light"/>
          <w:b/>
          <w:bCs/>
          <w:noProof/>
          <w:kern w:val="2"/>
          <w:sz w:val="32"/>
          <w:szCs w:val="32"/>
          <w:lang w:eastAsia="en-US"/>
          <w14:ligatures w14:val="standardContextual"/>
        </w:rPr>
        <w:drawing>
          <wp:anchor distT="0" distB="0" distL="114300" distR="114300" simplePos="0" relativeHeight="251676672" behindDoc="0" locked="0" layoutInCell="1" allowOverlap="1" wp14:anchorId="2978A961" wp14:editId="2B469E43">
            <wp:simplePos x="0" y="0"/>
            <wp:positionH relativeFrom="column">
              <wp:posOffset>2281555</wp:posOffset>
            </wp:positionH>
            <wp:positionV relativeFrom="paragraph">
              <wp:posOffset>13970</wp:posOffset>
            </wp:positionV>
            <wp:extent cx="1137920" cy="1642110"/>
            <wp:effectExtent l="0" t="0" r="5080" b="0"/>
            <wp:wrapSquare wrapText="bothSides"/>
            <wp:docPr id="1360918419" name="Picture 1" descr="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18419" name="Picture 1" descr="A person in a military unifor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7920"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FB949" w14:textId="68216A6B" w:rsidR="000D3A06" w:rsidRPr="000D3A06" w:rsidRDefault="000D3A06" w:rsidP="000D3A06">
      <w:pPr>
        <w:spacing w:after="160" w:line="360" w:lineRule="auto"/>
        <w:rPr>
          <w:rFonts w:asciiTheme="majorHAnsi" w:eastAsia="Aptos" w:hAnsiTheme="majorHAnsi" w:cstheme="majorHAnsi"/>
          <w:b/>
          <w:bCs/>
          <w:kern w:val="2"/>
          <w:sz w:val="32"/>
          <w:szCs w:val="32"/>
          <w:lang w:eastAsia="en-US"/>
          <w14:ligatures w14:val="standardContextual"/>
        </w:rPr>
      </w:pPr>
      <w:r w:rsidRPr="000D3A06">
        <w:rPr>
          <w:rFonts w:asciiTheme="majorHAnsi" w:eastAsia="Aptos" w:hAnsiTheme="majorHAnsi" w:cstheme="majorHAnsi"/>
          <w:b/>
          <w:bCs/>
          <w:kern w:val="2"/>
          <w:sz w:val="32"/>
          <w:szCs w:val="32"/>
          <w:lang w:eastAsia="en-US"/>
          <w14:ligatures w14:val="standardContextual"/>
        </w:rPr>
        <w:t xml:space="preserve">Lucy D’Orsi CVO QPM </w:t>
      </w:r>
    </w:p>
    <w:p w14:paraId="56041636" w14:textId="77777777" w:rsidR="000D3A06" w:rsidRPr="000D3A06" w:rsidRDefault="000D3A06" w:rsidP="000D3A06">
      <w:pPr>
        <w:spacing w:after="160" w:line="360" w:lineRule="auto"/>
        <w:rPr>
          <w:rFonts w:asciiTheme="majorHAnsi" w:eastAsia="Aptos" w:hAnsiTheme="majorHAnsi" w:cstheme="majorHAnsi"/>
          <w:kern w:val="2"/>
          <w:sz w:val="22"/>
          <w:szCs w:val="22"/>
          <w:lang w:eastAsia="en-US"/>
          <w14:ligatures w14:val="standardContextual"/>
        </w:rPr>
      </w:pPr>
      <w:r w:rsidRPr="000D3A06">
        <w:rPr>
          <w:rFonts w:asciiTheme="majorHAnsi" w:eastAsia="Aptos" w:hAnsiTheme="majorHAnsi" w:cstheme="majorHAnsi"/>
          <w:b/>
          <w:bCs/>
          <w:kern w:val="2"/>
          <w:sz w:val="32"/>
          <w:szCs w:val="32"/>
          <w:lang w:eastAsia="en-US"/>
          <w14:ligatures w14:val="standardContextual"/>
        </w:rPr>
        <w:t>Chief Constable</w:t>
      </w:r>
      <w:bookmarkEnd w:id="2"/>
    </w:p>
    <w:p w14:paraId="49E445E0" w14:textId="1A5CBD79" w:rsidR="00EB4653" w:rsidRPr="00361F4F" w:rsidRDefault="00EB4653" w:rsidP="00C146AF">
      <w:pPr>
        <w:spacing w:after="160" w:line="259" w:lineRule="auto"/>
        <w:rPr>
          <w:rFonts w:ascii="Calibri Light" w:hAnsi="Calibri Light" w:cs="Calibri Light"/>
          <w:b/>
          <w:bCs/>
          <w:sz w:val="32"/>
          <w:szCs w:val="32"/>
          <w:highlight w:val="yellow"/>
        </w:rPr>
      </w:pPr>
    </w:p>
    <w:p w14:paraId="4040E67F" w14:textId="1D0E2419" w:rsidR="00D44A4E" w:rsidRPr="004E3BC9" w:rsidRDefault="004573F0" w:rsidP="00AB752B">
      <w:pPr>
        <w:spacing w:after="160" w:line="259" w:lineRule="auto"/>
        <w:rPr>
          <w:rFonts w:ascii="Calibri Light" w:hAnsi="Calibri Light" w:cs="Calibri Light"/>
          <w:b/>
          <w:bCs/>
          <w:sz w:val="32"/>
          <w:szCs w:val="32"/>
        </w:rPr>
      </w:pPr>
      <w:r w:rsidRPr="004E3BC9">
        <w:rPr>
          <w:rFonts w:ascii="Calibri Light" w:hAnsi="Calibri Light" w:cs="Calibri Light"/>
          <w:b/>
          <w:bCs/>
          <w:sz w:val="32"/>
          <w:szCs w:val="32"/>
        </w:rPr>
        <w:lastRenderedPageBreak/>
        <w:t>Why are we reporting on our ethnicity pay gap?</w:t>
      </w:r>
    </w:p>
    <w:p w14:paraId="4F601620" w14:textId="77777777" w:rsidR="004E3BC9" w:rsidRPr="004E3BC9" w:rsidRDefault="004E3BC9" w:rsidP="004E3BC9">
      <w:pPr>
        <w:spacing w:line="288" w:lineRule="auto"/>
        <w:ind w:right="-46"/>
        <w:jc w:val="both"/>
        <w:rPr>
          <w:rFonts w:asciiTheme="minorHAnsi" w:hAnsiTheme="minorHAnsi" w:cstheme="minorHAnsi"/>
          <w:sz w:val="22"/>
          <w:szCs w:val="22"/>
        </w:rPr>
      </w:pPr>
      <w:r w:rsidRPr="004E3BC9">
        <w:rPr>
          <w:rFonts w:asciiTheme="minorHAnsi" w:hAnsiTheme="minorHAnsi" w:cstheme="minorHAnsi"/>
          <w:sz w:val="22"/>
          <w:szCs w:val="22"/>
        </w:rPr>
        <w:t>At British Transport Police, we remain committed to building a modern, inclusive, and representative force that reflects the communities we serve.</w:t>
      </w:r>
    </w:p>
    <w:p w14:paraId="04EB8738" w14:textId="758F3289" w:rsidR="00C414B0" w:rsidRPr="000C2756" w:rsidRDefault="004E3BC9" w:rsidP="004E3BC9">
      <w:pPr>
        <w:spacing w:line="288" w:lineRule="auto"/>
        <w:ind w:right="-46"/>
        <w:jc w:val="both"/>
        <w:rPr>
          <w:rFonts w:asciiTheme="minorHAnsi" w:hAnsiTheme="minorHAnsi" w:cstheme="minorHAnsi"/>
          <w:sz w:val="22"/>
          <w:szCs w:val="22"/>
        </w:rPr>
      </w:pPr>
      <w:r w:rsidRPr="004E3BC9">
        <w:rPr>
          <w:rFonts w:asciiTheme="minorHAnsi" w:hAnsiTheme="minorHAnsi" w:cstheme="minorHAnsi"/>
          <w:sz w:val="22"/>
          <w:szCs w:val="22"/>
        </w:rPr>
        <w:t>Although there is still no legal requirement to conduct or publish ethnicity pay gap analysis, we continue to uphold our pledge under the Race Action Plan to review and share our data transparently. This commitment ensures accountability and drives meaningful action to address disparities and promote equity across our organisation.</w:t>
      </w:r>
      <w:r w:rsidR="00C414B0" w:rsidRPr="004E3BC9">
        <w:rPr>
          <w:rFonts w:asciiTheme="minorHAnsi" w:hAnsiTheme="minorHAnsi" w:cstheme="minorHAnsi"/>
          <w:sz w:val="22"/>
          <w:szCs w:val="22"/>
        </w:rPr>
        <w:t xml:space="preserve"> This is our </w:t>
      </w:r>
      <w:r w:rsidR="000C2756" w:rsidRPr="004E3BC9">
        <w:rPr>
          <w:rFonts w:asciiTheme="minorHAnsi" w:hAnsiTheme="minorHAnsi" w:cstheme="minorHAnsi"/>
          <w:sz w:val="22"/>
          <w:szCs w:val="22"/>
        </w:rPr>
        <w:t>fourth</w:t>
      </w:r>
      <w:r w:rsidR="00C414B0" w:rsidRPr="004E3BC9">
        <w:rPr>
          <w:rFonts w:asciiTheme="minorHAnsi" w:hAnsiTheme="minorHAnsi" w:cstheme="minorHAnsi"/>
          <w:sz w:val="22"/>
          <w:szCs w:val="22"/>
        </w:rPr>
        <w:t xml:space="preserve"> ethnicity pay gap report.</w:t>
      </w:r>
      <w:r w:rsidR="00C414B0" w:rsidRPr="000C2756">
        <w:rPr>
          <w:rFonts w:asciiTheme="minorHAnsi" w:hAnsiTheme="minorHAnsi" w:cstheme="minorHAnsi"/>
          <w:sz w:val="22"/>
          <w:szCs w:val="22"/>
        </w:rPr>
        <w:t xml:space="preserve"> </w:t>
      </w:r>
    </w:p>
    <w:p w14:paraId="343F1F77" w14:textId="77777777" w:rsidR="0071763D" w:rsidRPr="00361F4F" w:rsidRDefault="0071763D" w:rsidP="004841F4">
      <w:pPr>
        <w:spacing w:line="288" w:lineRule="auto"/>
        <w:ind w:right="-46"/>
        <w:jc w:val="both"/>
        <w:rPr>
          <w:rFonts w:asciiTheme="minorHAnsi" w:hAnsiTheme="minorHAnsi" w:cstheme="minorHAnsi"/>
          <w:sz w:val="22"/>
          <w:szCs w:val="22"/>
          <w:highlight w:val="yellow"/>
        </w:rPr>
      </w:pPr>
    </w:p>
    <w:p w14:paraId="19523389" w14:textId="72FA2FA5" w:rsidR="0071763D" w:rsidRPr="004E3BC9" w:rsidRDefault="00F030F6" w:rsidP="00F030F6">
      <w:pPr>
        <w:spacing w:line="288" w:lineRule="auto"/>
        <w:ind w:right="-46"/>
        <w:jc w:val="both"/>
        <w:rPr>
          <w:rFonts w:asciiTheme="minorHAnsi" w:hAnsiTheme="minorHAnsi" w:cstheme="minorHAnsi"/>
          <w:sz w:val="22"/>
          <w:szCs w:val="22"/>
        </w:rPr>
      </w:pPr>
      <w:r w:rsidRPr="004E3BC9">
        <w:rPr>
          <w:rFonts w:asciiTheme="minorHAnsi" w:hAnsiTheme="minorHAnsi" w:cstheme="minorHAnsi"/>
          <w:sz w:val="22"/>
          <w:szCs w:val="22"/>
        </w:rPr>
        <w:t xml:space="preserve">In the absence of a mandatory framework for ethnicity pay gap reporting, </w:t>
      </w:r>
      <w:r w:rsidR="00714F99" w:rsidRPr="004E3BC9">
        <w:rPr>
          <w:rFonts w:asciiTheme="minorHAnsi" w:hAnsiTheme="minorHAnsi" w:cstheme="minorHAnsi"/>
          <w:sz w:val="22"/>
          <w:szCs w:val="22"/>
        </w:rPr>
        <w:t>w</w:t>
      </w:r>
      <w:r w:rsidR="0071763D" w:rsidRPr="004E3BC9">
        <w:rPr>
          <w:rFonts w:asciiTheme="minorHAnsi" w:hAnsiTheme="minorHAnsi" w:cstheme="minorHAnsi"/>
          <w:sz w:val="22"/>
          <w:szCs w:val="22"/>
        </w:rPr>
        <w:t>e</w:t>
      </w:r>
      <w:r w:rsidRPr="004E3BC9">
        <w:rPr>
          <w:rFonts w:asciiTheme="minorHAnsi" w:hAnsiTheme="minorHAnsi" w:cstheme="minorHAnsi"/>
          <w:sz w:val="22"/>
          <w:szCs w:val="22"/>
        </w:rPr>
        <w:t xml:space="preserve"> have replicate</w:t>
      </w:r>
      <w:r w:rsidR="004E3BC9" w:rsidRPr="004E3BC9">
        <w:rPr>
          <w:rFonts w:asciiTheme="minorHAnsi" w:hAnsiTheme="minorHAnsi" w:cstheme="minorHAnsi"/>
          <w:sz w:val="22"/>
          <w:szCs w:val="22"/>
        </w:rPr>
        <w:t>d</w:t>
      </w:r>
      <w:r w:rsidRPr="004E3BC9">
        <w:rPr>
          <w:rFonts w:asciiTheme="minorHAnsi" w:hAnsiTheme="minorHAnsi" w:cstheme="minorHAnsi"/>
          <w:sz w:val="22"/>
          <w:szCs w:val="22"/>
        </w:rPr>
        <w:t xml:space="preserve"> the measures used in gender pay gap reporting</w:t>
      </w:r>
      <w:r w:rsidR="006F11D7" w:rsidRPr="004E3BC9">
        <w:rPr>
          <w:rFonts w:asciiTheme="minorHAnsi" w:hAnsiTheme="minorHAnsi" w:cstheme="minorHAnsi"/>
          <w:sz w:val="22"/>
          <w:szCs w:val="22"/>
        </w:rPr>
        <w:t xml:space="preserve">, </w:t>
      </w:r>
      <w:r w:rsidRPr="004E3BC9">
        <w:rPr>
          <w:rFonts w:asciiTheme="minorHAnsi" w:hAnsiTheme="minorHAnsi" w:cstheme="minorHAnsi"/>
          <w:sz w:val="22"/>
          <w:szCs w:val="22"/>
        </w:rPr>
        <w:t xml:space="preserve">therefore this report </w:t>
      </w:r>
      <w:r w:rsidR="00BD5E51">
        <w:rPr>
          <w:rFonts w:asciiTheme="minorHAnsi" w:hAnsiTheme="minorHAnsi" w:cstheme="minorHAnsi"/>
          <w:sz w:val="22"/>
          <w:szCs w:val="22"/>
        </w:rPr>
        <w:t xml:space="preserve">captures data on 31 March 2025 and </w:t>
      </w:r>
      <w:r w:rsidRPr="004E3BC9">
        <w:rPr>
          <w:rFonts w:asciiTheme="minorHAnsi" w:hAnsiTheme="minorHAnsi" w:cstheme="minorHAnsi"/>
          <w:sz w:val="22"/>
          <w:szCs w:val="22"/>
        </w:rPr>
        <w:t xml:space="preserve">includes an analysis of three measures: the mean, median and </w:t>
      </w:r>
      <w:r w:rsidR="00714F99" w:rsidRPr="004E3BC9">
        <w:rPr>
          <w:rFonts w:asciiTheme="minorHAnsi" w:hAnsiTheme="minorHAnsi" w:cstheme="minorHAnsi"/>
          <w:sz w:val="22"/>
          <w:szCs w:val="22"/>
        </w:rPr>
        <w:t xml:space="preserve">pay </w:t>
      </w:r>
      <w:r w:rsidRPr="004E3BC9">
        <w:rPr>
          <w:rFonts w:asciiTheme="minorHAnsi" w:hAnsiTheme="minorHAnsi" w:cstheme="minorHAnsi"/>
          <w:sz w:val="22"/>
          <w:szCs w:val="22"/>
        </w:rPr>
        <w:t xml:space="preserve">quartiles. </w:t>
      </w:r>
    </w:p>
    <w:p w14:paraId="51CBCC6A" w14:textId="77777777" w:rsidR="00F030F6" w:rsidRPr="004E3BC9" w:rsidRDefault="00F030F6" w:rsidP="004841F4">
      <w:pPr>
        <w:spacing w:line="288" w:lineRule="auto"/>
        <w:ind w:right="-46"/>
        <w:jc w:val="both"/>
        <w:rPr>
          <w:rFonts w:asciiTheme="minorHAnsi" w:hAnsiTheme="minorHAnsi" w:cstheme="minorHAnsi"/>
          <w:sz w:val="22"/>
          <w:szCs w:val="22"/>
        </w:rPr>
      </w:pPr>
    </w:p>
    <w:p w14:paraId="51A83756" w14:textId="396A2BB6" w:rsidR="0071763D" w:rsidRPr="0017486B" w:rsidRDefault="00636284" w:rsidP="000C2756">
      <w:pPr>
        <w:pStyle w:val="Heading1"/>
        <w:tabs>
          <w:tab w:val="left" w:pos="15735"/>
        </w:tabs>
        <w:spacing w:before="0"/>
        <w:rPr>
          <w:b/>
          <w:bCs/>
          <w:color w:val="auto"/>
        </w:rPr>
      </w:pPr>
      <w:r w:rsidRPr="0017486B">
        <w:rPr>
          <w:b/>
          <w:bCs/>
          <w:color w:val="auto"/>
        </w:rPr>
        <w:t>What does the data look like</w:t>
      </w:r>
      <w:r w:rsidR="000C2756" w:rsidRPr="0017486B">
        <w:rPr>
          <w:b/>
          <w:bCs/>
          <w:color w:val="auto"/>
        </w:rPr>
        <w:t>?</w:t>
      </w:r>
    </w:p>
    <w:p w14:paraId="34E58065" w14:textId="77777777" w:rsidR="0017486B" w:rsidRDefault="0017486B" w:rsidP="00714F99">
      <w:pPr>
        <w:spacing w:line="276" w:lineRule="auto"/>
        <w:rPr>
          <w:rFonts w:asciiTheme="minorHAnsi" w:hAnsiTheme="minorHAnsi" w:cstheme="minorHAnsi"/>
          <w:sz w:val="22"/>
          <w:szCs w:val="22"/>
        </w:rPr>
      </w:pPr>
    </w:p>
    <w:p w14:paraId="180C4E6B" w14:textId="2B292D53" w:rsidR="0017486B" w:rsidRDefault="00714F99" w:rsidP="0017486B">
      <w:pPr>
        <w:spacing w:before="240"/>
        <w:ind w:right="567"/>
        <w:rPr>
          <w:rFonts w:asciiTheme="minorHAnsi" w:hAnsiTheme="minorHAnsi" w:cstheme="minorHAnsi"/>
          <w:sz w:val="22"/>
          <w:szCs w:val="22"/>
        </w:rPr>
      </w:pPr>
      <w:r w:rsidRPr="000C2756">
        <w:rPr>
          <w:rFonts w:asciiTheme="minorHAnsi" w:hAnsiTheme="minorHAnsi" w:cstheme="minorHAnsi"/>
          <w:sz w:val="22"/>
          <w:szCs w:val="22"/>
        </w:rPr>
        <w:t>In 202</w:t>
      </w:r>
      <w:r w:rsidR="0017486B">
        <w:rPr>
          <w:rFonts w:asciiTheme="minorHAnsi" w:hAnsiTheme="minorHAnsi" w:cstheme="minorHAnsi"/>
          <w:sz w:val="22"/>
          <w:szCs w:val="22"/>
        </w:rPr>
        <w:t>5</w:t>
      </w:r>
      <w:r w:rsidRPr="000C2756">
        <w:rPr>
          <w:rFonts w:asciiTheme="minorHAnsi" w:hAnsiTheme="minorHAnsi" w:cstheme="minorHAnsi"/>
          <w:sz w:val="22"/>
          <w:szCs w:val="22"/>
        </w:rPr>
        <w:t xml:space="preserve"> the British Transport Police employed approximately 4,</w:t>
      </w:r>
      <w:r w:rsidR="00425BF6" w:rsidRPr="000C2756">
        <w:rPr>
          <w:rFonts w:asciiTheme="minorHAnsi" w:hAnsiTheme="minorHAnsi" w:cstheme="minorHAnsi"/>
          <w:sz w:val="22"/>
          <w:szCs w:val="22"/>
        </w:rPr>
        <w:t>9</w:t>
      </w:r>
      <w:r w:rsidR="000C2756" w:rsidRPr="000C2756">
        <w:rPr>
          <w:rFonts w:asciiTheme="minorHAnsi" w:hAnsiTheme="minorHAnsi" w:cstheme="minorHAnsi"/>
          <w:sz w:val="22"/>
          <w:szCs w:val="22"/>
        </w:rPr>
        <w:t>53</w:t>
      </w:r>
      <w:r w:rsidRPr="000C2756">
        <w:rPr>
          <w:rFonts w:asciiTheme="minorHAnsi" w:hAnsiTheme="minorHAnsi" w:cstheme="minorHAnsi"/>
          <w:sz w:val="22"/>
          <w:szCs w:val="22"/>
        </w:rPr>
        <w:t xml:space="preserve"> police officers and staff</w:t>
      </w:r>
      <w:r w:rsidR="00E67166" w:rsidRPr="000C2756">
        <w:rPr>
          <w:rFonts w:asciiTheme="minorHAnsi" w:hAnsiTheme="minorHAnsi" w:cstheme="minorHAnsi"/>
          <w:sz w:val="22"/>
          <w:szCs w:val="22"/>
        </w:rPr>
        <w:t xml:space="preserve">. </w:t>
      </w:r>
      <w:r w:rsidR="0071763D" w:rsidRPr="000C2756">
        <w:rPr>
          <w:rFonts w:asciiTheme="minorHAnsi" w:hAnsiTheme="minorHAnsi" w:cstheme="minorHAnsi"/>
          <w:sz w:val="22"/>
          <w:szCs w:val="22"/>
        </w:rPr>
        <w:t xml:space="preserve">Some </w:t>
      </w:r>
      <w:r w:rsidRPr="000C2756">
        <w:rPr>
          <w:rFonts w:asciiTheme="minorHAnsi" w:hAnsiTheme="minorHAnsi" w:cstheme="minorHAnsi"/>
          <w:sz w:val="22"/>
          <w:szCs w:val="22"/>
        </w:rPr>
        <w:t>employees</w:t>
      </w:r>
      <w:r w:rsidR="0071763D" w:rsidRPr="000C2756">
        <w:rPr>
          <w:rFonts w:asciiTheme="minorHAnsi" w:hAnsiTheme="minorHAnsi" w:cstheme="minorHAnsi"/>
          <w:sz w:val="22"/>
          <w:szCs w:val="22"/>
        </w:rPr>
        <w:t xml:space="preserve"> choose not to </w:t>
      </w:r>
      <w:r w:rsidRPr="000C2756">
        <w:rPr>
          <w:rFonts w:asciiTheme="minorHAnsi" w:hAnsiTheme="minorHAnsi" w:cstheme="minorHAnsi"/>
          <w:sz w:val="22"/>
          <w:szCs w:val="22"/>
        </w:rPr>
        <w:t>disclose</w:t>
      </w:r>
      <w:r w:rsidR="0071763D" w:rsidRPr="000C2756">
        <w:rPr>
          <w:rFonts w:asciiTheme="minorHAnsi" w:hAnsiTheme="minorHAnsi" w:cstheme="minorHAnsi"/>
          <w:sz w:val="22"/>
          <w:szCs w:val="22"/>
        </w:rPr>
        <w:t xml:space="preserve"> their ethnicity and are shown </w:t>
      </w:r>
      <w:r w:rsidRPr="000C2756">
        <w:rPr>
          <w:rFonts w:asciiTheme="minorHAnsi" w:hAnsiTheme="minorHAnsi" w:cstheme="minorHAnsi"/>
          <w:sz w:val="22"/>
          <w:szCs w:val="22"/>
        </w:rPr>
        <w:t xml:space="preserve">as ’not stated’ </w:t>
      </w:r>
      <w:r w:rsidR="0071763D" w:rsidRPr="000C2756">
        <w:rPr>
          <w:rFonts w:asciiTheme="minorHAnsi" w:hAnsiTheme="minorHAnsi" w:cstheme="minorHAnsi"/>
          <w:sz w:val="22"/>
          <w:szCs w:val="22"/>
        </w:rPr>
        <w:t>throughout this report</w:t>
      </w:r>
      <w:r w:rsidRPr="000C2756">
        <w:rPr>
          <w:rFonts w:asciiTheme="minorHAnsi" w:hAnsiTheme="minorHAnsi" w:cstheme="minorHAnsi"/>
          <w:sz w:val="22"/>
          <w:szCs w:val="22"/>
        </w:rPr>
        <w:t>.</w:t>
      </w:r>
      <w:r w:rsidR="0017486B" w:rsidRPr="0017486B">
        <w:rPr>
          <w:rFonts w:asciiTheme="minorHAnsi" w:hAnsiTheme="minorHAnsi" w:cstheme="minorHAnsi"/>
          <w:sz w:val="22"/>
          <w:szCs w:val="22"/>
        </w:rPr>
        <w:t xml:space="preserve"> </w:t>
      </w:r>
    </w:p>
    <w:tbl>
      <w:tblPr>
        <w:tblStyle w:val="TableGrid"/>
        <w:tblpPr w:leftFromText="180" w:rightFromText="180" w:vertAnchor="text" w:horzAnchor="margin" w:tblpY="647"/>
        <w:tblW w:w="0" w:type="auto"/>
        <w:tblLook w:val="04A0" w:firstRow="1" w:lastRow="0" w:firstColumn="1" w:lastColumn="0" w:noHBand="0" w:noVBand="1"/>
      </w:tblPr>
      <w:tblGrid>
        <w:gridCol w:w="2122"/>
        <w:gridCol w:w="1885"/>
        <w:gridCol w:w="1885"/>
      </w:tblGrid>
      <w:tr w:rsidR="0017486B" w:rsidRPr="000C2756" w14:paraId="0021605C" w14:textId="77777777" w:rsidTr="0017486B">
        <w:trPr>
          <w:trHeight w:val="322"/>
        </w:trPr>
        <w:tc>
          <w:tcPr>
            <w:tcW w:w="5892" w:type="dxa"/>
            <w:gridSpan w:val="3"/>
            <w:shd w:val="clear" w:color="auto" w:fill="9CC2E5" w:themeFill="accent5" w:themeFillTint="99"/>
          </w:tcPr>
          <w:p w14:paraId="3F642662" w14:textId="77777777" w:rsidR="0017486B" w:rsidRPr="000C2756" w:rsidRDefault="0017486B" w:rsidP="0017486B">
            <w:pPr>
              <w:spacing w:line="288" w:lineRule="auto"/>
              <w:ind w:right="313"/>
              <w:jc w:val="center"/>
              <w:rPr>
                <w:rFonts w:asciiTheme="minorHAnsi" w:hAnsiTheme="minorHAnsi" w:cstheme="minorHAnsi"/>
                <w:b/>
                <w:bCs/>
              </w:rPr>
            </w:pPr>
            <w:r w:rsidRPr="000C2756">
              <w:rPr>
                <w:rFonts w:asciiTheme="minorHAnsi" w:hAnsiTheme="minorHAnsi" w:cstheme="minorHAnsi"/>
                <w:b/>
                <w:bCs/>
              </w:rPr>
              <w:t xml:space="preserve">All Employees Ethnicity </w:t>
            </w:r>
            <w:r>
              <w:rPr>
                <w:rFonts w:asciiTheme="minorHAnsi" w:hAnsiTheme="minorHAnsi" w:cstheme="minorHAnsi"/>
                <w:b/>
                <w:bCs/>
              </w:rPr>
              <w:t>Breakdown Comparison</w:t>
            </w:r>
          </w:p>
        </w:tc>
      </w:tr>
      <w:tr w:rsidR="0017486B" w:rsidRPr="0017486B" w14:paraId="7B472D07" w14:textId="77777777" w:rsidTr="0017486B">
        <w:trPr>
          <w:trHeight w:val="322"/>
        </w:trPr>
        <w:tc>
          <w:tcPr>
            <w:tcW w:w="2122" w:type="dxa"/>
          </w:tcPr>
          <w:p w14:paraId="1B7A6C56" w14:textId="77777777" w:rsidR="0017486B" w:rsidRPr="0017486B" w:rsidRDefault="0017486B" w:rsidP="0017486B">
            <w:pPr>
              <w:spacing w:line="288" w:lineRule="auto"/>
              <w:ind w:right="567"/>
              <w:rPr>
                <w:rFonts w:asciiTheme="minorHAnsi" w:hAnsiTheme="minorHAnsi" w:cstheme="minorHAnsi"/>
                <w:b/>
                <w:bCs/>
              </w:rPr>
            </w:pPr>
            <w:r w:rsidRPr="0017486B">
              <w:rPr>
                <w:rFonts w:asciiTheme="minorHAnsi" w:hAnsiTheme="minorHAnsi" w:cstheme="minorHAnsi"/>
                <w:b/>
                <w:bCs/>
              </w:rPr>
              <w:t xml:space="preserve">Ethnic Group </w:t>
            </w:r>
          </w:p>
        </w:tc>
        <w:tc>
          <w:tcPr>
            <w:tcW w:w="1885" w:type="dxa"/>
          </w:tcPr>
          <w:p w14:paraId="429ADA96" w14:textId="77777777" w:rsidR="0017486B" w:rsidRPr="0017486B" w:rsidRDefault="0017486B" w:rsidP="0017486B">
            <w:pPr>
              <w:spacing w:line="288" w:lineRule="auto"/>
              <w:ind w:right="567"/>
              <w:rPr>
                <w:rFonts w:asciiTheme="minorHAnsi" w:hAnsiTheme="minorHAnsi" w:cstheme="minorHAnsi"/>
                <w:b/>
                <w:bCs/>
              </w:rPr>
            </w:pPr>
            <w:r w:rsidRPr="0017486B">
              <w:rPr>
                <w:rFonts w:asciiTheme="minorHAnsi" w:hAnsiTheme="minorHAnsi" w:cstheme="minorHAnsi"/>
                <w:b/>
                <w:bCs/>
              </w:rPr>
              <w:t>2025</w:t>
            </w:r>
          </w:p>
        </w:tc>
        <w:tc>
          <w:tcPr>
            <w:tcW w:w="1885" w:type="dxa"/>
          </w:tcPr>
          <w:p w14:paraId="49C08F53" w14:textId="77777777" w:rsidR="0017486B" w:rsidRPr="0017486B" w:rsidRDefault="0017486B" w:rsidP="0017486B">
            <w:pPr>
              <w:spacing w:line="288" w:lineRule="auto"/>
              <w:ind w:right="567"/>
              <w:rPr>
                <w:rFonts w:asciiTheme="minorHAnsi" w:hAnsiTheme="minorHAnsi" w:cstheme="minorHAnsi"/>
                <w:b/>
                <w:bCs/>
              </w:rPr>
            </w:pPr>
            <w:r w:rsidRPr="0017486B">
              <w:rPr>
                <w:rFonts w:asciiTheme="minorHAnsi" w:hAnsiTheme="minorHAnsi" w:cstheme="minorHAnsi"/>
                <w:b/>
                <w:bCs/>
              </w:rPr>
              <w:t>2024</w:t>
            </w:r>
          </w:p>
        </w:tc>
      </w:tr>
      <w:tr w:rsidR="0017486B" w:rsidRPr="000C2756" w14:paraId="483D644E" w14:textId="77777777" w:rsidTr="0017486B">
        <w:trPr>
          <w:trHeight w:val="311"/>
        </w:trPr>
        <w:tc>
          <w:tcPr>
            <w:tcW w:w="2122" w:type="dxa"/>
          </w:tcPr>
          <w:p w14:paraId="7497697D" w14:textId="77777777" w:rsidR="0017486B" w:rsidRPr="000C2756" w:rsidRDefault="0017486B" w:rsidP="0017486B">
            <w:pPr>
              <w:spacing w:line="288" w:lineRule="auto"/>
              <w:ind w:right="567"/>
              <w:rPr>
                <w:rFonts w:asciiTheme="minorHAnsi" w:hAnsiTheme="minorHAnsi" w:cstheme="minorHAnsi"/>
              </w:rPr>
            </w:pPr>
            <w:r w:rsidRPr="000C2756">
              <w:rPr>
                <w:rFonts w:asciiTheme="minorHAnsi" w:hAnsiTheme="minorHAnsi" w:cstheme="minorHAnsi"/>
              </w:rPr>
              <w:t>White</w:t>
            </w:r>
          </w:p>
        </w:tc>
        <w:tc>
          <w:tcPr>
            <w:tcW w:w="1885" w:type="dxa"/>
          </w:tcPr>
          <w:p w14:paraId="6FB6DBAA" w14:textId="77777777" w:rsidR="0017486B" w:rsidRPr="000C2756" w:rsidRDefault="0017486B" w:rsidP="0017486B">
            <w:pPr>
              <w:spacing w:line="288" w:lineRule="auto"/>
              <w:ind w:right="567"/>
              <w:rPr>
                <w:rFonts w:asciiTheme="minorHAnsi" w:hAnsiTheme="minorHAnsi" w:cstheme="minorHAnsi"/>
              </w:rPr>
            </w:pPr>
            <w:r w:rsidRPr="000C2756">
              <w:rPr>
                <w:rFonts w:asciiTheme="minorHAnsi" w:hAnsiTheme="minorHAnsi" w:cstheme="minorHAnsi"/>
              </w:rPr>
              <w:t>80.</w:t>
            </w:r>
            <w:r>
              <w:rPr>
                <w:rFonts w:asciiTheme="minorHAnsi" w:hAnsiTheme="minorHAnsi" w:cstheme="minorHAnsi"/>
              </w:rPr>
              <w:t>8</w:t>
            </w:r>
            <w:r w:rsidRPr="000C2756">
              <w:rPr>
                <w:rFonts w:asciiTheme="minorHAnsi" w:hAnsiTheme="minorHAnsi" w:cstheme="minorHAnsi"/>
              </w:rPr>
              <w:t>%</w:t>
            </w:r>
          </w:p>
        </w:tc>
        <w:tc>
          <w:tcPr>
            <w:tcW w:w="1885" w:type="dxa"/>
          </w:tcPr>
          <w:p w14:paraId="55160151" w14:textId="77777777" w:rsidR="0017486B" w:rsidRPr="000C2756" w:rsidRDefault="0017486B" w:rsidP="0017486B">
            <w:pPr>
              <w:spacing w:line="288" w:lineRule="auto"/>
              <w:ind w:right="567"/>
              <w:rPr>
                <w:rFonts w:asciiTheme="minorHAnsi" w:hAnsiTheme="minorHAnsi" w:cstheme="minorHAnsi"/>
              </w:rPr>
            </w:pPr>
            <w:r>
              <w:rPr>
                <w:rFonts w:asciiTheme="minorHAnsi" w:hAnsiTheme="minorHAnsi" w:cstheme="minorHAnsi"/>
              </w:rPr>
              <w:t>81.5%</w:t>
            </w:r>
          </w:p>
        </w:tc>
      </w:tr>
      <w:tr w:rsidR="0017486B" w:rsidRPr="000C2756" w14:paraId="0C6FF788" w14:textId="77777777" w:rsidTr="0017486B">
        <w:trPr>
          <w:trHeight w:val="322"/>
        </w:trPr>
        <w:tc>
          <w:tcPr>
            <w:tcW w:w="2122" w:type="dxa"/>
          </w:tcPr>
          <w:p w14:paraId="763DE30B" w14:textId="77777777" w:rsidR="0017486B" w:rsidRPr="000C2756" w:rsidRDefault="0017486B" w:rsidP="0017486B">
            <w:pPr>
              <w:spacing w:line="288" w:lineRule="auto"/>
              <w:ind w:right="567"/>
              <w:rPr>
                <w:rFonts w:asciiTheme="minorHAnsi" w:hAnsiTheme="minorHAnsi" w:cstheme="minorHAnsi"/>
              </w:rPr>
            </w:pPr>
            <w:r w:rsidRPr="000C2756">
              <w:rPr>
                <w:rFonts w:asciiTheme="minorHAnsi" w:hAnsiTheme="minorHAnsi" w:cstheme="minorHAnsi"/>
              </w:rPr>
              <w:t>Asian</w:t>
            </w:r>
          </w:p>
        </w:tc>
        <w:tc>
          <w:tcPr>
            <w:tcW w:w="1885" w:type="dxa"/>
          </w:tcPr>
          <w:p w14:paraId="3F3C0D9D" w14:textId="77777777" w:rsidR="0017486B" w:rsidRPr="000C2756" w:rsidRDefault="0017486B" w:rsidP="0017486B">
            <w:pPr>
              <w:spacing w:line="288" w:lineRule="auto"/>
              <w:ind w:right="567"/>
              <w:rPr>
                <w:rFonts w:asciiTheme="minorHAnsi" w:hAnsiTheme="minorHAnsi" w:cstheme="minorHAnsi"/>
              </w:rPr>
            </w:pPr>
            <w:r w:rsidRPr="000C2756">
              <w:rPr>
                <w:rFonts w:asciiTheme="minorHAnsi" w:hAnsiTheme="minorHAnsi" w:cstheme="minorHAnsi"/>
              </w:rPr>
              <w:t>8.4%</w:t>
            </w:r>
          </w:p>
        </w:tc>
        <w:tc>
          <w:tcPr>
            <w:tcW w:w="1885" w:type="dxa"/>
          </w:tcPr>
          <w:p w14:paraId="7DE31A2C" w14:textId="77777777" w:rsidR="0017486B" w:rsidRPr="000C2756" w:rsidRDefault="0017486B" w:rsidP="0017486B">
            <w:pPr>
              <w:spacing w:line="288" w:lineRule="auto"/>
              <w:ind w:right="567"/>
              <w:rPr>
                <w:rFonts w:asciiTheme="minorHAnsi" w:hAnsiTheme="minorHAnsi" w:cstheme="minorHAnsi"/>
              </w:rPr>
            </w:pPr>
            <w:r>
              <w:rPr>
                <w:rFonts w:asciiTheme="minorHAnsi" w:hAnsiTheme="minorHAnsi" w:cstheme="minorHAnsi"/>
              </w:rPr>
              <w:t>8.2%</w:t>
            </w:r>
          </w:p>
        </w:tc>
      </w:tr>
      <w:tr w:rsidR="0017486B" w:rsidRPr="000C2756" w14:paraId="4E0D1569" w14:textId="77777777" w:rsidTr="0017486B">
        <w:trPr>
          <w:trHeight w:val="322"/>
        </w:trPr>
        <w:tc>
          <w:tcPr>
            <w:tcW w:w="2122" w:type="dxa"/>
          </w:tcPr>
          <w:p w14:paraId="3E77E576" w14:textId="77777777" w:rsidR="0017486B" w:rsidRPr="000C2756" w:rsidRDefault="0017486B" w:rsidP="0017486B">
            <w:pPr>
              <w:spacing w:line="288" w:lineRule="auto"/>
              <w:ind w:right="567"/>
              <w:rPr>
                <w:rFonts w:asciiTheme="minorHAnsi" w:hAnsiTheme="minorHAnsi" w:cstheme="minorHAnsi"/>
              </w:rPr>
            </w:pPr>
            <w:r w:rsidRPr="000C2756">
              <w:rPr>
                <w:rFonts w:asciiTheme="minorHAnsi" w:hAnsiTheme="minorHAnsi" w:cstheme="minorHAnsi"/>
              </w:rPr>
              <w:t>Black</w:t>
            </w:r>
          </w:p>
        </w:tc>
        <w:tc>
          <w:tcPr>
            <w:tcW w:w="1885" w:type="dxa"/>
          </w:tcPr>
          <w:p w14:paraId="18AABD88" w14:textId="77777777" w:rsidR="0017486B" w:rsidRPr="000C2756" w:rsidRDefault="0017486B" w:rsidP="0017486B">
            <w:pPr>
              <w:spacing w:line="288" w:lineRule="auto"/>
              <w:ind w:right="567"/>
              <w:rPr>
                <w:rFonts w:asciiTheme="minorHAnsi" w:hAnsiTheme="minorHAnsi" w:cstheme="minorHAnsi"/>
              </w:rPr>
            </w:pPr>
            <w:r w:rsidRPr="000C2756">
              <w:rPr>
                <w:rFonts w:asciiTheme="minorHAnsi" w:hAnsiTheme="minorHAnsi" w:cstheme="minorHAnsi"/>
              </w:rPr>
              <w:t>4.</w:t>
            </w:r>
            <w:r>
              <w:rPr>
                <w:rFonts w:asciiTheme="minorHAnsi" w:hAnsiTheme="minorHAnsi" w:cstheme="minorHAnsi"/>
              </w:rPr>
              <w:t>0</w:t>
            </w:r>
            <w:r w:rsidRPr="000C2756">
              <w:rPr>
                <w:rFonts w:asciiTheme="minorHAnsi" w:hAnsiTheme="minorHAnsi" w:cstheme="minorHAnsi"/>
              </w:rPr>
              <w:t>%</w:t>
            </w:r>
          </w:p>
        </w:tc>
        <w:tc>
          <w:tcPr>
            <w:tcW w:w="1885" w:type="dxa"/>
          </w:tcPr>
          <w:p w14:paraId="6935BFD4" w14:textId="77777777" w:rsidR="0017486B" w:rsidRPr="000C2756" w:rsidRDefault="0017486B" w:rsidP="0017486B">
            <w:pPr>
              <w:spacing w:line="288" w:lineRule="auto"/>
              <w:ind w:right="567"/>
              <w:rPr>
                <w:rFonts w:asciiTheme="minorHAnsi" w:hAnsiTheme="minorHAnsi" w:cstheme="minorHAnsi"/>
              </w:rPr>
            </w:pPr>
            <w:r>
              <w:rPr>
                <w:rFonts w:asciiTheme="minorHAnsi" w:hAnsiTheme="minorHAnsi" w:cstheme="minorHAnsi"/>
              </w:rPr>
              <w:t>3.9%</w:t>
            </w:r>
          </w:p>
        </w:tc>
      </w:tr>
      <w:tr w:rsidR="0017486B" w:rsidRPr="000C2756" w14:paraId="078D82CD" w14:textId="77777777" w:rsidTr="0017486B">
        <w:trPr>
          <w:trHeight w:val="322"/>
        </w:trPr>
        <w:tc>
          <w:tcPr>
            <w:tcW w:w="2122" w:type="dxa"/>
          </w:tcPr>
          <w:p w14:paraId="66FB3E79" w14:textId="77777777" w:rsidR="0017486B" w:rsidRPr="000C2756" w:rsidRDefault="0017486B" w:rsidP="0017486B">
            <w:pPr>
              <w:spacing w:line="288" w:lineRule="auto"/>
              <w:ind w:right="567"/>
              <w:rPr>
                <w:rFonts w:asciiTheme="minorHAnsi" w:hAnsiTheme="minorHAnsi" w:cstheme="minorHAnsi"/>
              </w:rPr>
            </w:pPr>
            <w:r w:rsidRPr="000C2756">
              <w:rPr>
                <w:rFonts w:asciiTheme="minorHAnsi" w:hAnsiTheme="minorHAnsi" w:cstheme="minorHAnsi"/>
              </w:rPr>
              <w:t>*Mixed</w:t>
            </w:r>
          </w:p>
        </w:tc>
        <w:tc>
          <w:tcPr>
            <w:tcW w:w="1885" w:type="dxa"/>
          </w:tcPr>
          <w:p w14:paraId="4F98A649" w14:textId="77777777" w:rsidR="0017486B" w:rsidRPr="000C2756" w:rsidRDefault="0017486B" w:rsidP="0017486B">
            <w:pPr>
              <w:spacing w:line="288" w:lineRule="auto"/>
              <w:ind w:right="567"/>
              <w:rPr>
                <w:rFonts w:asciiTheme="minorHAnsi" w:hAnsiTheme="minorHAnsi" w:cstheme="minorHAnsi"/>
              </w:rPr>
            </w:pPr>
            <w:r w:rsidRPr="000C2756">
              <w:rPr>
                <w:rFonts w:asciiTheme="minorHAnsi" w:hAnsiTheme="minorHAnsi" w:cstheme="minorHAnsi"/>
              </w:rPr>
              <w:t>3.5%</w:t>
            </w:r>
          </w:p>
        </w:tc>
        <w:tc>
          <w:tcPr>
            <w:tcW w:w="1885" w:type="dxa"/>
          </w:tcPr>
          <w:p w14:paraId="2E3021CD" w14:textId="77777777" w:rsidR="0017486B" w:rsidRPr="000C2756" w:rsidRDefault="0017486B" w:rsidP="0017486B">
            <w:pPr>
              <w:spacing w:line="288" w:lineRule="auto"/>
              <w:ind w:right="567"/>
              <w:rPr>
                <w:rFonts w:asciiTheme="minorHAnsi" w:hAnsiTheme="minorHAnsi" w:cstheme="minorHAnsi"/>
              </w:rPr>
            </w:pPr>
            <w:r>
              <w:rPr>
                <w:rFonts w:asciiTheme="minorHAnsi" w:hAnsiTheme="minorHAnsi" w:cstheme="minorHAnsi"/>
              </w:rPr>
              <w:t>3.3%</w:t>
            </w:r>
          </w:p>
        </w:tc>
      </w:tr>
      <w:tr w:rsidR="0017486B" w:rsidRPr="000C2756" w14:paraId="7EA30062" w14:textId="77777777" w:rsidTr="0017486B">
        <w:trPr>
          <w:trHeight w:val="150"/>
        </w:trPr>
        <w:tc>
          <w:tcPr>
            <w:tcW w:w="2122" w:type="dxa"/>
          </w:tcPr>
          <w:p w14:paraId="5ADFB755" w14:textId="77777777" w:rsidR="0017486B" w:rsidRPr="000C2756" w:rsidRDefault="0017486B" w:rsidP="0017486B">
            <w:pPr>
              <w:spacing w:line="288" w:lineRule="auto"/>
              <w:ind w:right="567"/>
              <w:rPr>
                <w:rFonts w:asciiTheme="minorHAnsi" w:hAnsiTheme="minorHAnsi" w:cstheme="minorHAnsi"/>
              </w:rPr>
            </w:pPr>
            <w:r w:rsidRPr="000C2756">
              <w:rPr>
                <w:rFonts w:asciiTheme="minorHAnsi" w:hAnsiTheme="minorHAnsi" w:cstheme="minorHAnsi"/>
              </w:rPr>
              <w:t xml:space="preserve">Not stated </w:t>
            </w:r>
          </w:p>
        </w:tc>
        <w:tc>
          <w:tcPr>
            <w:tcW w:w="1885" w:type="dxa"/>
          </w:tcPr>
          <w:p w14:paraId="53890EF2" w14:textId="77777777" w:rsidR="0017486B" w:rsidRPr="000C2756" w:rsidRDefault="0017486B" w:rsidP="0017486B">
            <w:pPr>
              <w:spacing w:line="288" w:lineRule="auto"/>
              <w:ind w:right="567"/>
              <w:rPr>
                <w:rFonts w:ascii="Calibri" w:hAnsi="Calibri" w:cs="Calibri"/>
              </w:rPr>
            </w:pPr>
            <w:r w:rsidRPr="000C2756">
              <w:rPr>
                <w:rFonts w:ascii="Calibri" w:hAnsi="Calibri" w:cs="Calibri"/>
              </w:rPr>
              <w:t>3.</w:t>
            </w:r>
            <w:r>
              <w:rPr>
                <w:rFonts w:ascii="Calibri" w:hAnsi="Calibri" w:cs="Calibri"/>
              </w:rPr>
              <w:t>3</w:t>
            </w:r>
            <w:r w:rsidRPr="000C2756">
              <w:rPr>
                <w:rFonts w:ascii="Calibri" w:hAnsi="Calibri" w:cs="Calibri"/>
              </w:rPr>
              <w:t>%</w:t>
            </w:r>
          </w:p>
        </w:tc>
        <w:tc>
          <w:tcPr>
            <w:tcW w:w="1885" w:type="dxa"/>
          </w:tcPr>
          <w:p w14:paraId="4C0F364D" w14:textId="77777777" w:rsidR="0017486B" w:rsidRPr="000C2756" w:rsidRDefault="0017486B" w:rsidP="0017486B">
            <w:pPr>
              <w:spacing w:line="288" w:lineRule="auto"/>
              <w:ind w:right="567"/>
              <w:rPr>
                <w:rFonts w:ascii="Calibri" w:hAnsi="Calibri" w:cs="Calibri"/>
              </w:rPr>
            </w:pPr>
            <w:r>
              <w:rPr>
                <w:rFonts w:ascii="Calibri" w:hAnsi="Calibri" w:cs="Calibri"/>
              </w:rPr>
              <w:t>3.1%</w:t>
            </w:r>
          </w:p>
        </w:tc>
      </w:tr>
      <w:tr w:rsidR="0017486B" w:rsidRPr="000C2756" w14:paraId="2B79E764" w14:textId="77777777" w:rsidTr="0017486B">
        <w:trPr>
          <w:trHeight w:val="322"/>
        </w:trPr>
        <w:tc>
          <w:tcPr>
            <w:tcW w:w="2122" w:type="dxa"/>
          </w:tcPr>
          <w:p w14:paraId="4E52BCB1" w14:textId="77777777" w:rsidR="0017486B" w:rsidRPr="000C2756" w:rsidRDefault="0017486B" w:rsidP="0017486B">
            <w:pPr>
              <w:spacing w:line="288" w:lineRule="auto"/>
              <w:ind w:right="567"/>
              <w:rPr>
                <w:rFonts w:asciiTheme="minorHAnsi" w:hAnsiTheme="minorHAnsi" w:cstheme="minorHAnsi"/>
                <w:b/>
                <w:bCs/>
              </w:rPr>
            </w:pPr>
            <w:r w:rsidRPr="000C2756">
              <w:rPr>
                <w:rFonts w:asciiTheme="minorHAnsi" w:hAnsiTheme="minorHAnsi" w:cstheme="minorHAnsi"/>
                <w:b/>
                <w:bCs/>
              </w:rPr>
              <w:t>Total</w:t>
            </w:r>
          </w:p>
        </w:tc>
        <w:tc>
          <w:tcPr>
            <w:tcW w:w="1885" w:type="dxa"/>
          </w:tcPr>
          <w:p w14:paraId="571DAD56" w14:textId="77777777" w:rsidR="0017486B" w:rsidRPr="000C2756" w:rsidRDefault="0017486B" w:rsidP="0017486B">
            <w:pPr>
              <w:spacing w:line="288" w:lineRule="auto"/>
              <w:ind w:right="567"/>
              <w:rPr>
                <w:rFonts w:asciiTheme="minorHAnsi" w:hAnsiTheme="minorHAnsi" w:cstheme="minorHAnsi"/>
              </w:rPr>
            </w:pPr>
            <w:r w:rsidRPr="000C2756">
              <w:rPr>
                <w:rFonts w:asciiTheme="minorHAnsi" w:hAnsiTheme="minorHAnsi" w:cstheme="minorHAnsi"/>
              </w:rPr>
              <w:t>100%</w:t>
            </w:r>
          </w:p>
        </w:tc>
        <w:tc>
          <w:tcPr>
            <w:tcW w:w="1885" w:type="dxa"/>
          </w:tcPr>
          <w:p w14:paraId="288FB0AF" w14:textId="77777777" w:rsidR="0017486B" w:rsidRPr="000C2756" w:rsidRDefault="0017486B" w:rsidP="0017486B">
            <w:pPr>
              <w:spacing w:line="288" w:lineRule="auto"/>
              <w:ind w:right="567"/>
              <w:rPr>
                <w:rFonts w:asciiTheme="minorHAnsi" w:hAnsiTheme="minorHAnsi" w:cstheme="minorHAnsi"/>
              </w:rPr>
            </w:pPr>
            <w:r>
              <w:rPr>
                <w:rFonts w:asciiTheme="minorHAnsi" w:hAnsiTheme="minorHAnsi" w:cstheme="minorHAnsi"/>
              </w:rPr>
              <w:t>100%</w:t>
            </w:r>
          </w:p>
        </w:tc>
      </w:tr>
    </w:tbl>
    <w:p w14:paraId="478EE12A" w14:textId="77777777" w:rsidR="0017486B" w:rsidRDefault="0017486B" w:rsidP="0017486B">
      <w:pPr>
        <w:spacing w:before="240"/>
        <w:ind w:right="567"/>
        <w:rPr>
          <w:rFonts w:asciiTheme="minorHAnsi" w:hAnsiTheme="minorHAnsi" w:cstheme="minorHAnsi"/>
          <w:sz w:val="22"/>
          <w:szCs w:val="22"/>
        </w:rPr>
      </w:pPr>
      <w:r>
        <w:rPr>
          <w:rFonts w:asciiTheme="minorHAnsi" w:hAnsiTheme="minorHAnsi" w:cstheme="minorHAnsi"/>
          <w:sz w:val="22"/>
          <w:szCs w:val="22"/>
        </w:rPr>
        <w:t>Table 1</w:t>
      </w:r>
    </w:p>
    <w:p w14:paraId="1E43B3DA" w14:textId="0D0302CB" w:rsidR="0017486B" w:rsidRDefault="0017486B" w:rsidP="0017486B">
      <w:pPr>
        <w:spacing w:before="240"/>
        <w:ind w:right="567"/>
        <w:rPr>
          <w:rFonts w:asciiTheme="minorHAnsi" w:hAnsiTheme="minorHAnsi" w:cstheme="minorHAnsi"/>
          <w:sz w:val="22"/>
          <w:szCs w:val="22"/>
        </w:rPr>
      </w:pPr>
    </w:p>
    <w:p w14:paraId="098DDBD3" w14:textId="77777777" w:rsidR="0017486B" w:rsidRPr="0017486B" w:rsidRDefault="0017486B" w:rsidP="0017486B">
      <w:pPr>
        <w:rPr>
          <w:rFonts w:asciiTheme="minorHAnsi" w:hAnsiTheme="minorHAnsi" w:cstheme="minorHAnsi"/>
          <w:sz w:val="22"/>
          <w:szCs w:val="22"/>
        </w:rPr>
      </w:pPr>
    </w:p>
    <w:p w14:paraId="301F4CE0" w14:textId="77777777" w:rsidR="0017486B" w:rsidRPr="0017486B" w:rsidRDefault="0017486B" w:rsidP="0017486B">
      <w:pPr>
        <w:rPr>
          <w:rFonts w:asciiTheme="minorHAnsi" w:hAnsiTheme="minorHAnsi" w:cstheme="minorHAnsi"/>
          <w:sz w:val="22"/>
          <w:szCs w:val="22"/>
        </w:rPr>
      </w:pPr>
    </w:p>
    <w:p w14:paraId="020A993F" w14:textId="77777777" w:rsidR="0017486B" w:rsidRPr="0017486B" w:rsidRDefault="0017486B" w:rsidP="0017486B">
      <w:pPr>
        <w:rPr>
          <w:rFonts w:asciiTheme="minorHAnsi" w:hAnsiTheme="minorHAnsi" w:cstheme="minorHAnsi"/>
          <w:sz w:val="22"/>
          <w:szCs w:val="22"/>
        </w:rPr>
      </w:pPr>
    </w:p>
    <w:p w14:paraId="7CDD0394" w14:textId="77777777" w:rsidR="0017486B" w:rsidRDefault="0017486B" w:rsidP="0017486B">
      <w:pPr>
        <w:spacing w:before="240"/>
        <w:ind w:right="567"/>
        <w:rPr>
          <w:rFonts w:asciiTheme="minorHAnsi" w:hAnsiTheme="minorHAnsi" w:cstheme="minorHAnsi"/>
          <w:sz w:val="22"/>
          <w:szCs w:val="22"/>
        </w:rPr>
      </w:pPr>
    </w:p>
    <w:p w14:paraId="6AF68D0C" w14:textId="77777777" w:rsidR="0017486B" w:rsidRDefault="0017486B" w:rsidP="0017486B">
      <w:pPr>
        <w:spacing w:before="240"/>
        <w:ind w:right="567"/>
        <w:rPr>
          <w:rFonts w:asciiTheme="minorHAnsi" w:hAnsiTheme="minorHAnsi" w:cstheme="minorHAnsi"/>
          <w:sz w:val="22"/>
          <w:szCs w:val="22"/>
        </w:rPr>
      </w:pPr>
    </w:p>
    <w:p w14:paraId="3B6A639D" w14:textId="77777777" w:rsidR="0017486B" w:rsidRDefault="0017486B" w:rsidP="0017486B">
      <w:pPr>
        <w:spacing w:before="240"/>
        <w:ind w:right="567"/>
        <w:rPr>
          <w:rFonts w:asciiTheme="minorHAnsi" w:hAnsiTheme="minorHAnsi" w:cstheme="minorHAnsi"/>
          <w:sz w:val="22"/>
          <w:szCs w:val="22"/>
        </w:rPr>
      </w:pPr>
    </w:p>
    <w:p w14:paraId="45F864F3" w14:textId="7EAEBB8B" w:rsidR="0017486B" w:rsidRPr="00361F4F" w:rsidRDefault="0017486B" w:rsidP="007D772B">
      <w:pPr>
        <w:spacing w:line="288" w:lineRule="auto"/>
        <w:ind w:right="567"/>
        <w:rPr>
          <w:rFonts w:asciiTheme="minorHAnsi" w:hAnsiTheme="minorHAnsi" w:cstheme="minorHAnsi"/>
          <w:sz w:val="22"/>
          <w:szCs w:val="22"/>
          <w:highlight w:val="yellow"/>
        </w:rPr>
      </w:pPr>
      <w:r w:rsidRPr="00361F4F">
        <w:rPr>
          <w:rFonts w:asciiTheme="minorHAnsi" w:hAnsiTheme="minorHAnsi" w:cstheme="minorHAnsi"/>
          <w:sz w:val="22"/>
          <w:szCs w:val="22"/>
          <w:highlight w:val="yellow"/>
        </w:rPr>
        <w:t xml:space="preserve"> </w:t>
      </w:r>
    </w:p>
    <w:p w14:paraId="274AF79D" w14:textId="77777777" w:rsidR="0017486B" w:rsidRDefault="0017486B" w:rsidP="004933C2">
      <w:pPr>
        <w:spacing w:line="288" w:lineRule="auto"/>
        <w:ind w:right="567"/>
        <w:rPr>
          <w:rFonts w:asciiTheme="minorHAnsi" w:hAnsiTheme="minorHAnsi" w:cstheme="minorHAnsi"/>
          <w:sz w:val="22"/>
          <w:szCs w:val="22"/>
          <w:highlight w:val="yellow"/>
        </w:rPr>
      </w:pPr>
    </w:p>
    <w:p w14:paraId="338546C6" w14:textId="77777777" w:rsidR="0017486B" w:rsidRDefault="0017486B" w:rsidP="004933C2">
      <w:pPr>
        <w:spacing w:line="288" w:lineRule="auto"/>
        <w:ind w:right="567"/>
        <w:rPr>
          <w:rFonts w:asciiTheme="minorHAnsi" w:hAnsiTheme="minorHAnsi" w:cstheme="minorHAnsi"/>
          <w:sz w:val="22"/>
          <w:szCs w:val="22"/>
          <w:highlight w:val="yellow"/>
        </w:rPr>
      </w:pPr>
    </w:p>
    <w:p w14:paraId="5E052F82" w14:textId="77777777" w:rsidR="0017486B" w:rsidRDefault="0017486B" w:rsidP="0017486B">
      <w:pPr>
        <w:spacing w:line="288" w:lineRule="auto"/>
        <w:ind w:right="567"/>
        <w:rPr>
          <w:rFonts w:asciiTheme="minorHAnsi" w:hAnsiTheme="minorHAnsi" w:cstheme="minorHAnsi"/>
          <w:sz w:val="22"/>
          <w:szCs w:val="22"/>
        </w:rPr>
      </w:pPr>
    </w:p>
    <w:p w14:paraId="20648405" w14:textId="3F954F04" w:rsidR="0017486B" w:rsidRPr="000C2756" w:rsidRDefault="0017486B" w:rsidP="0017486B">
      <w:pPr>
        <w:spacing w:line="288" w:lineRule="auto"/>
        <w:ind w:right="567"/>
        <w:rPr>
          <w:rFonts w:asciiTheme="minorHAnsi" w:hAnsiTheme="minorHAnsi" w:cstheme="minorHAnsi"/>
          <w:sz w:val="22"/>
          <w:szCs w:val="22"/>
        </w:rPr>
      </w:pPr>
      <w:r>
        <w:rPr>
          <w:rFonts w:asciiTheme="minorHAnsi" w:hAnsiTheme="minorHAnsi" w:cstheme="minorHAnsi"/>
          <w:sz w:val="22"/>
          <w:szCs w:val="22"/>
        </w:rPr>
        <w:lastRenderedPageBreak/>
        <w:t>*</w:t>
      </w:r>
      <w:r w:rsidRPr="000C2756">
        <w:rPr>
          <w:rFonts w:asciiTheme="minorHAnsi" w:hAnsiTheme="minorHAnsi" w:cstheme="minorHAnsi"/>
          <w:sz w:val="22"/>
          <w:szCs w:val="22"/>
        </w:rPr>
        <w:t>Mixed group = White and Black Caribbean, White and Black African, White and Asian, any other Mixed/Multiple Ethnic background</w:t>
      </w:r>
    </w:p>
    <w:p w14:paraId="4201D78E" w14:textId="37B6835E" w:rsidR="00AE69B0" w:rsidRPr="00AC4ED1" w:rsidRDefault="00714F99" w:rsidP="004933C2">
      <w:pPr>
        <w:spacing w:line="288" w:lineRule="auto"/>
        <w:ind w:right="567"/>
        <w:rPr>
          <w:rFonts w:asciiTheme="minorHAnsi" w:hAnsiTheme="minorHAnsi" w:cstheme="minorHAnsi"/>
          <w:sz w:val="22"/>
          <w:szCs w:val="22"/>
        </w:rPr>
      </w:pPr>
      <w:r w:rsidRPr="00AC4ED1">
        <w:rPr>
          <w:rFonts w:asciiTheme="minorHAnsi" w:hAnsiTheme="minorHAnsi" w:cstheme="minorHAnsi"/>
          <w:sz w:val="22"/>
          <w:szCs w:val="22"/>
        </w:rPr>
        <w:t>T</w:t>
      </w:r>
      <w:r w:rsidR="0073198C" w:rsidRPr="00AC4ED1">
        <w:rPr>
          <w:rFonts w:asciiTheme="minorHAnsi" w:hAnsiTheme="minorHAnsi" w:cstheme="minorHAnsi"/>
          <w:sz w:val="22"/>
          <w:szCs w:val="22"/>
        </w:rPr>
        <w:t>he ethnic</w:t>
      </w:r>
      <w:r w:rsidRPr="00AC4ED1">
        <w:rPr>
          <w:rFonts w:asciiTheme="minorHAnsi" w:hAnsiTheme="minorHAnsi" w:cstheme="minorHAnsi"/>
          <w:sz w:val="22"/>
          <w:szCs w:val="22"/>
        </w:rPr>
        <w:t>ity</w:t>
      </w:r>
      <w:r w:rsidR="0073198C" w:rsidRPr="00AC4ED1">
        <w:rPr>
          <w:rFonts w:asciiTheme="minorHAnsi" w:hAnsiTheme="minorHAnsi" w:cstheme="minorHAnsi"/>
          <w:sz w:val="22"/>
          <w:szCs w:val="22"/>
        </w:rPr>
        <w:t xml:space="preserve"> split of our workforce has remained largely the same as figures reported in 202</w:t>
      </w:r>
      <w:r w:rsidR="00AC4ED1" w:rsidRPr="00AC4ED1">
        <w:rPr>
          <w:rFonts w:asciiTheme="minorHAnsi" w:hAnsiTheme="minorHAnsi" w:cstheme="minorHAnsi"/>
          <w:sz w:val="22"/>
          <w:szCs w:val="22"/>
        </w:rPr>
        <w:t>4</w:t>
      </w:r>
      <w:r w:rsidR="0073198C" w:rsidRPr="00AC4ED1">
        <w:rPr>
          <w:rFonts w:asciiTheme="minorHAnsi" w:hAnsiTheme="minorHAnsi" w:cstheme="minorHAnsi"/>
          <w:sz w:val="22"/>
          <w:szCs w:val="22"/>
        </w:rPr>
        <w:t xml:space="preserve">. </w:t>
      </w:r>
      <w:r w:rsidR="004933C2" w:rsidRPr="00AC4ED1">
        <w:rPr>
          <w:rFonts w:asciiTheme="minorHAnsi" w:hAnsiTheme="minorHAnsi" w:cstheme="minorHAnsi"/>
          <w:sz w:val="22"/>
          <w:szCs w:val="22"/>
        </w:rPr>
        <w:t xml:space="preserve">Representation in the Asian and Black groups </w:t>
      </w:r>
      <w:r w:rsidR="00070B84" w:rsidRPr="00AC4ED1">
        <w:rPr>
          <w:rFonts w:asciiTheme="minorHAnsi" w:hAnsiTheme="minorHAnsi" w:cstheme="minorHAnsi"/>
          <w:sz w:val="22"/>
          <w:szCs w:val="22"/>
        </w:rPr>
        <w:t>have</w:t>
      </w:r>
      <w:r w:rsidR="004933C2" w:rsidRPr="00AC4ED1">
        <w:rPr>
          <w:rFonts w:asciiTheme="minorHAnsi" w:hAnsiTheme="minorHAnsi" w:cstheme="minorHAnsi"/>
          <w:sz w:val="22"/>
          <w:szCs w:val="22"/>
        </w:rPr>
        <w:t xml:space="preserve"> increased by 0.</w:t>
      </w:r>
      <w:r w:rsidR="00AC4ED1" w:rsidRPr="00AC4ED1">
        <w:rPr>
          <w:rFonts w:asciiTheme="minorHAnsi" w:hAnsiTheme="minorHAnsi" w:cstheme="minorHAnsi"/>
          <w:sz w:val="22"/>
          <w:szCs w:val="22"/>
        </w:rPr>
        <w:t>2</w:t>
      </w:r>
      <w:r w:rsidR="004933C2" w:rsidRPr="00AC4ED1">
        <w:rPr>
          <w:rFonts w:asciiTheme="minorHAnsi" w:hAnsiTheme="minorHAnsi" w:cstheme="minorHAnsi"/>
          <w:sz w:val="22"/>
          <w:szCs w:val="22"/>
        </w:rPr>
        <w:t xml:space="preserve">% and 0.1% respectively. </w:t>
      </w:r>
      <w:r w:rsidR="00AD5E4C">
        <w:rPr>
          <w:rFonts w:asciiTheme="minorHAnsi" w:hAnsiTheme="minorHAnsi" w:cstheme="minorHAnsi"/>
          <w:sz w:val="22"/>
          <w:szCs w:val="22"/>
        </w:rPr>
        <w:t xml:space="preserve">The proportion of employees recorded as ‘not stated’ increased slightly from 3.1% to 3.3% in 2025. While this data is collected on appointment, employees can update their personal details throughout the year. This may reflect incomplete updates </w:t>
      </w:r>
      <w:r w:rsidR="00D01392">
        <w:rPr>
          <w:rFonts w:asciiTheme="minorHAnsi" w:hAnsiTheme="minorHAnsi" w:cstheme="minorHAnsi"/>
          <w:sz w:val="22"/>
          <w:szCs w:val="22"/>
        </w:rPr>
        <w:t>following</w:t>
      </w:r>
      <w:r w:rsidR="00AD5E4C">
        <w:rPr>
          <w:rFonts w:asciiTheme="minorHAnsi" w:hAnsiTheme="minorHAnsi" w:cstheme="minorHAnsi"/>
          <w:sz w:val="22"/>
          <w:szCs w:val="22"/>
        </w:rPr>
        <w:t xml:space="preserve"> role changes</w:t>
      </w:r>
      <w:r w:rsidR="00D01392">
        <w:rPr>
          <w:rFonts w:asciiTheme="minorHAnsi" w:hAnsiTheme="minorHAnsi" w:cstheme="minorHAnsi"/>
          <w:sz w:val="22"/>
          <w:szCs w:val="22"/>
        </w:rPr>
        <w:t xml:space="preserve"> or</w:t>
      </w:r>
      <w:r w:rsidR="00AD5E4C">
        <w:rPr>
          <w:rFonts w:asciiTheme="minorHAnsi" w:hAnsiTheme="minorHAnsi" w:cstheme="minorHAnsi"/>
          <w:sz w:val="22"/>
          <w:szCs w:val="22"/>
        </w:rPr>
        <w:t xml:space="preserve"> employees choosing to remove or not disclose their ethnicity due to privacy concerns or uncertainty about how data will be used.</w:t>
      </w:r>
    </w:p>
    <w:p w14:paraId="5528D812" w14:textId="77777777" w:rsidR="001A792B" w:rsidRPr="00361F4F" w:rsidRDefault="001A792B" w:rsidP="004933C2">
      <w:pPr>
        <w:spacing w:line="288" w:lineRule="auto"/>
        <w:ind w:right="567"/>
        <w:rPr>
          <w:rFonts w:asciiTheme="minorHAnsi" w:hAnsiTheme="minorHAnsi" w:cstheme="minorHAnsi"/>
          <w:sz w:val="22"/>
          <w:szCs w:val="22"/>
          <w:highlight w:val="yellow"/>
        </w:rPr>
      </w:pPr>
    </w:p>
    <w:p w14:paraId="55BFDD7D" w14:textId="3AEEFC21" w:rsidR="009F5984" w:rsidRPr="0050276B" w:rsidRDefault="00542E0B" w:rsidP="00107221">
      <w:pPr>
        <w:ind w:right="568"/>
        <w:rPr>
          <w:rFonts w:asciiTheme="minorHAnsi" w:hAnsiTheme="minorHAnsi" w:cstheme="minorHAnsi"/>
          <w:sz w:val="22"/>
          <w:szCs w:val="22"/>
        </w:rPr>
      </w:pPr>
      <w:r w:rsidRPr="0050276B">
        <w:rPr>
          <w:rFonts w:asciiTheme="minorHAnsi" w:hAnsiTheme="minorHAnsi" w:cstheme="minorHAnsi"/>
          <w:sz w:val="22"/>
          <w:szCs w:val="22"/>
        </w:rPr>
        <w:t>Table 2</w:t>
      </w:r>
    </w:p>
    <w:tbl>
      <w:tblPr>
        <w:tblStyle w:val="TableGrid"/>
        <w:tblpPr w:leftFromText="180" w:rightFromText="180" w:vertAnchor="text" w:tblpY="1"/>
        <w:tblOverlap w:val="never"/>
        <w:tblW w:w="0" w:type="auto"/>
        <w:tblLook w:val="04A0" w:firstRow="1" w:lastRow="0" w:firstColumn="1" w:lastColumn="0" w:noHBand="0" w:noVBand="1"/>
      </w:tblPr>
      <w:tblGrid>
        <w:gridCol w:w="3119"/>
        <w:gridCol w:w="1381"/>
        <w:gridCol w:w="1449"/>
      </w:tblGrid>
      <w:tr w:rsidR="00C414B0" w:rsidRPr="00361F4F" w14:paraId="76DF6531" w14:textId="77777777" w:rsidTr="00256C33">
        <w:tc>
          <w:tcPr>
            <w:tcW w:w="5949" w:type="dxa"/>
            <w:gridSpan w:val="3"/>
            <w:shd w:val="clear" w:color="auto" w:fill="9CC2E5" w:themeFill="accent5" w:themeFillTint="99"/>
          </w:tcPr>
          <w:p w14:paraId="78A1EBC9" w14:textId="785E6475" w:rsidR="00C414B0" w:rsidRPr="007F46D5" w:rsidRDefault="00C414B0" w:rsidP="0017486B">
            <w:pPr>
              <w:spacing w:line="288" w:lineRule="auto"/>
              <w:ind w:right="567"/>
              <w:jc w:val="center"/>
              <w:rPr>
                <w:rFonts w:asciiTheme="minorHAnsi" w:hAnsiTheme="minorHAnsi" w:cstheme="minorHAnsi"/>
              </w:rPr>
            </w:pPr>
            <w:r w:rsidRPr="007F46D5">
              <w:rPr>
                <w:rFonts w:ascii="Calibri" w:hAnsi="Calibri" w:cs="Calibri"/>
                <w:b/>
                <w:bCs/>
                <w:color w:val="0D0D0D"/>
              </w:rPr>
              <w:t>Officer Ethnicity Breakdown Comparison 202</w:t>
            </w:r>
            <w:r w:rsidR="007B314B">
              <w:rPr>
                <w:rFonts w:ascii="Calibri" w:hAnsi="Calibri" w:cs="Calibri"/>
                <w:b/>
                <w:bCs/>
                <w:color w:val="0D0D0D"/>
              </w:rPr>
              <w:t>4</w:t>
            </w:r>
            <w:r w:rsidRPr="007F46D5">
              <w:rPr>
                <w:rFonts w:ascii="Calibri" w:hAnsi="Calibri" w:cs="Calibri"/>
                <w:b/>
                <w:bCs/>
                <w:color w:val="0D0D0D"/>
              </w:rPr>
              <w:t>-202</w:t>
            </w:r>
            <w:r w:rsidR="007B314B">
              <w:rPr>
                <w:rFonts w:ascii="Calibri" w:hAnsi="Calibri" w:cs="Calibri"/>
                <w:b/>
                <w:bCs/>
                <w:color w:val="0D0D0D"/>
              </w:rPr>
              <w:t>5</w:t>
            </w:r>
          </w:p>
        </w:tc>
      </w:tr>
      <w:tr w:rsidR="00C414B0" w:rsidRPr="00361F4F" w14:paraId="6EED78D0" w14:textId="2D9F2489" w:rsidTr="00256C33">
        <w:tc>
          <w:tcPr>
            <w:tcW w:w="3119" w:type="dxa"/>
          </w:tcPr>
          <w:p w14:paraId="7F670CBB" w14:textId="77777777" w:rsidR="00C414B0" w:rsidRPr="007F46D5" w:rsidRDefault="00C414B0" w:rsidP="0017486B">
            <w:pPr>
              <w:spacing w:line="288" w:lineRule="auto"/>
              <w:ind w:right="567"/>
              <w:rPr>
                <w:rFonts w:asciiTheme="minorHAnsi" w:hAnsiTheme="minorHAnsi" w:cstheme="minorHAnsi"/>
                <w:b/>
                <w:bCs/>
              </w:rPr>
            </w:pPr>
            <w:bookmarkStart w:id="3" w:name="_Hlk126226455"/>
            <w:bookmarkStart w:id="4" w:name="_Toc122358232"/>
            <w:bookmarkStart w:id="5" w:name="_Toc122358446"/>
            <w:bookmarkStart w:id="6" w:name="_Toc122358888"/>
            <w:r w:rsidRPr="007F46D5">
              <w:rPr>
                <w:rFonts w:asciiTheme="minorHAnsi" w:hAnsiTheme="minorHAnsi" w:cstheme="minorHAnsi"/>
                <w:b/>
                <w:bCs/>
              </w:rPr>
              <w:t xml:space="preserve">Ethnic Group </w:t>
            </w:r>
          </w:p>
        </w:tc>
        <w:tc>
          <w:tcPr>
            <w:tcW w:w="1381" w:type="dxa"/>
          </w:tcPr>
          <w:p w14:paraId="1E70F82C" w14:textId="6B118BCF" w:rsidR="00C414B0" w:rsidRPr="007F46D5" w:rsidRDefault="00CB5701" w:rsidP="0017486B">
            <w:pPr>
              <w:spacing w:line="288" w:lineRule="auto"/>
              <w:ind w:right="567"/>
              <w:rPr>
                <w:rFonts w:asciiTheme="minorHAnsi" w:hAnsiTheme="minorHAnsi" w:cstheme="minorHAnsi"/>
                <w:b/>
                <w:bCs/>
              </w:rPr>
            </w:pPr>
            <w:r w:rsidRPr="007F46D5">
              <w:rPr>
                <w:rFonts w:asciiTheme="minorHAnsi" w:hAnsiTheme="minorHAnsi" w:cstheme="minorHAnsi"/>
                <w:b/>
                <w:bCs/>
              </w:rPr>
              <w:t>202</w:t>
            </w:r>
            <w:r w:rsidR="007F46D5" w:rsidRPr="007F46D5">
              <w:rPr>
                <w:rFonts w:asciiTheme="minorHAnsi" w:hAnsiTheme="minorHAnsi" w:cstheme="minorHAnsi"/>
                <w:b/>
                <w:bCs/>
              </w:rPr>
              <w:t>5</w:t>
            </w:r>
          </w:p>
        </w:tc>
        <w:tc>
          <w:tcPr>
            <w:tcW w:w="1449" w:type="dxa"/>
          </w:tcPr>
          <w:p w14:paraId="4D495790" w14:textId="00823BAC" w:rsidR="00C414B0" w:rsidRPr="007F46D5" w:rsidRDefault="00CB5701" w:rsidP="0017486B">
            <w:pPr>
              <w:spacing w:line="288" w:lineRule="auto"/>
              <w:ind w:right="567"/>
              <w:rPr>
                <w:rFonts w:asciiTheme="minorHAnsi" w:hAnsiTheme="minorHAnsi" w:cstheme="minorHAnsi"/>
                <w:b/>
                <w:bCs/>
              </w:rPr>
            </w:pPr>
            <w:r w:rsidRPr="007F46D5">
              <w:rPr>
                <w:rFonts w:asciiTheme="minorHAnsi" w:hAnsiTheme="minorHAnsi" w:cstheme="minorHAnsi"/>
                <w:b/>
                <w:bCs/>
              </w:rPr>
              <w:t>202</w:t>
            </w:r>
            <w:r w:rsidR="007F46D5" w:rsidRPr="007F46D5">
              <w:rPr>
                <w:rFonts w:asciiTheme="minorHAnsi" w:hAnsiTheme="minorHAnsi" w:cstheme="minorHAnsi"/>
                <w:b/>
                <w:bCs/>
              </w:rPr>
              <w:t>4</w:t>
            </w:r>
          </w:p>
        </w:tc>
      </w:tr>
      <w:tr w:rsidR="007F46D5" w:rsidRPr="00361F4F" w14:paraId="3C3D2A3D" w14:textId="11B10735" w:rsidTr="00256C33">
        <w:tc>
          <w:tcPr>
            <w:tcW w:w="3119" w:type="dxa"/>
          </w:tcPr>
          <w:p w14:paraId="2740B2AF" w14:textId="2F6300CB"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White</w:t>
            </w:r>
          </w:p>
        </w:tc>
        <w:tc>
          <w:tcPr>
            <w:tcW w:w="1381" w:type="dxa"/>
          </w:tcPr>
          <w:p w14:paraId="24BE8691" w14:textId="400D6ABF"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85.4%</w:t>
            </w:r>
          </w:p>
        </w:tc>
        <w:tc>
          <w:tcPr>
            <w:tcW w:w="1449" w:type="dxa"/>
          </w:tcPr>
          <w:p w14:paraId="4F6E3234" w14:textId="62704434"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85.9%</w:t>
            </w:r>
          </w:p>
        </w:tc>
      </w:tr>
      <w:tr w:rsidR="007F46D5" w:rsidRPr="00361F4F" w14:paraId="030A24EA" w14:textId="5188C656" w:rsidTr="00256C33">
        <w:tc>
          <w:tcPr>
            <w:tcW w:w="3119" w:type="dxa"/>
          </w:tcPr>
          <w:p w14:paraId="118A3D88" w14:textId="74340578"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Asian</w:t>
            </w:r>
          </w:p>
        </w:tc>
        <w:tc>
          <w:tcPr>
            <w:tcW w:w="1381" w:type="dxa"/>
          </w:tcPr>
          <w:p w14:paraId="358D267C" w14:textId="77D425F1"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5.1%</w:t>
            </w:r>
          </w:p>
        </w:tc>
        <w:tc>
          <w:tcPr>
            <w:tcW w:w="1449" w:type="dxa"/>
          </w:tcPr>
          <w:p w14:paraId="072DBC18" w14:textId="6D3F6E3D"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5.2%</w:t>
            </w:r>
          </w:p>
        </w:tc>
      </w:tr>
      <w:tr w:rsidR="007F46D5" w:rsidRPr="00361F4F" w14:paraId="4A749B3D" w14:textId="009598F3" w:rsidTr="00256C33">
        <w:tc>
          <w:tcPr>
            <w:tcW w:w="3119" w:type="dxa"/>
          </w:tcPr>
          <w:p w14:paraId="3736CB86" w14:textId="34F9B126"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Black</w:t>
            </w:r>
          </w:p>
        </w:tc>
        <w:tc>
          <w:tcPr>
            <w:tcW w:w="1381" w:type="dxa"/>
          </w:tcPr>
          <w:p w14:paraId="18A69A27" w14:textId="39BC2A49"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2.6%</w:t>
            </w:r>
          </w:p>
        </w:tc>
        <w:tc>
          <w:tcPr>
            <w:tcW w:w="1449" w:type="dxa"/>
          </w:tcPr>
          <w:p w14:paraId="0619468C" w14:textId="6453E3A4"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2.4%</w:t>
            </w:r>
          </w:p>
        </w:tc>
      </w:tr>
      <w:tr w:rsidR="007F46D5" w:rsidRPr="00361F4F" w14:paraId="0148942A" w14:textId="12B4190B" w:rsidTr="00256C33">
        <w:tc>
          <w:tcPr>
            <w:tcW w:w="3119" w:type="dxa"/>
          </w:tcPr>
          <w:p w14:paraId="76746187" w14:textId="38EA6A72"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Mixed</w:t>
            </w:r>
          </w:p>
        </w:tc>
        <w:tc>
          <w:tcPr>
            <w:tcW w:w="1381" w:type="dxa"/>
          </w:tcPr>
          <w:p w14:paraId="2E5B57EB" w14:textId="79BF5E84"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3.4%</w:t>
            </w:r>
          </w:p>
        </w:tc>
        <w:tc>
          <w:tcPr>
            <w:tcW w:w="1449" w:type="dxa"/>
          </w:tcPr>
          <w:p w14:paraId="2231721A" w14:textId="181845E2"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3.0%</w:t>
            </w:r>
          </w:p>
        </w:tc>
      </w:tr>
      <w:tr w:rsidR="007F46D5" w:rsidRPr="00361F4F" w14:paraId="4DBC5F8C" w14:textId="5DF3255E" w:rsidTr="00256C33">
        <w:tc>
          <w:tcPr>
            <w:tcW w:w="3119" w:type="dxa"/>
          </w:tcPr>
          <w:p w14:paraId="5868AECD" w14:textId="77777777"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 xml:space="preserve">Not stated </w:t>
            </w:r>
          </w:p>
        </w:tc>
        <w:tc>
          <w:tcPr>
            <w:tcW w:w="1381" w:type="dxa"/>
          </w:tcPr>
          <w:p w14:paraId="78F44307" w14:textId="52EEB026"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3.5%</w:t>
            </w:r>
          </w:p>
        </w:tc>
        <w:tc>
          <w:tcPr>
            <w:tcW w:w="1449" w:type="dxa"/>
          </w:tcPr>
          <w:p w14:paraId="53ED75F7" w14:textId="345F52C7"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3.5%</w:t>
            </w:r>
          </w:p>
        </w:tc>
      </w:tr>
      <w:tr w:rsidR="007F46D5" w:rsidRPr="00361F4F" w14:paraId="32C0CA3F" w14:textId="57D3775F" w:rsidTr="00256C33">
        <w:tc>
          <w:tcPr>
            <w:tcW w:w="3119" w:type="dxa"/>
          </w:tcPr>
          <w:p w14:paraId="4EAA6F60" w14:textId="406040D4"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*Total Ethnic Minority Representation</w:t>
            </w:r>
          </w:p>
        </w:tc>
        <w:tc>
          <w:tcPr>
            <w:tcW w:w="1381" w:type="dxa"/>
          </w:tcPr>
          <w:p w14:paraId="68CA44DD" w14:textId="385412AE"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11.1%</w:t>
            </w:r>
          </w:p>
        </w:tc>
        <w:tc>
          <w:tcPr>
            <w:tcW w:w="1449" w:type="dxa"/>
          </w:tcPr>
          <w:p w14:paraId="66974DE7" w14:textId="7AB850D0" w:rsidR="007F46D5" w:rsidRPr="007F46D5" w:rsidRDefault="007F46D5" w:rsidP="0017486B">
            <w:pPr>
              <w:spacing w:line="288" w:lineRule="auto"/>
              <w:ind w:right="567"/>
              <w:rPr>
                <w:rFonts w:asciiTheme="minorHAnsi" w:hAnsiTheme="minorHAnsi" w:cstheme="minorHAnsi"/>
              </w:rPr>
            </w:pPr>
            <w:r w:rsidRPr="007F46D5">
              <w:rPr>
                <w:rFonts w:asciiTheme="minorHAnsi" w:hAnsiTheme="minorHAnsi" w:cstheme="minorHAnsi"/>
              </w:rPr>
              <w:t>10.6%</w:t>
            </w:r>
          </w:p>
        </w:tc>
      </w:tr>
      <w:bookmarkEnd w:id="3"/>
    </w:tbl>
    <w:p w14:paraId="2353241D" w14:textId="77777777" w:rsidR="0017486B" w:rsidRDefault="0017486B" w:rsidP="00C414B0">
      <w:pPr>
        <w:shd w:val="clear" w:color="auto" w:fill="FFFFFF"/>
        <w:spacing w:after="75"/>
        <w:rPr>
          <w:rFonts w:cstheme="minorHAnsi"/>
          <w:sz w:val="18"/>
          <w:szCs w:val="18"/>
        </w:rPr>
      </w:pPr>
    </w:p>
    <w:p w14:paraId="730157D4" w14:textId="77777777" w:rsidR="0017486B" w:rsidRPr="0017486B" w:rsidRDefault="0017486B" w:rsidP="0017486B">
      <w:pPr>
        <w:rPr>
          <w:rFonts w:cstheme="minorHAnsi"/>
          <w:sz w:val="18"/>
          <w:szCs w:val="18"/>
        </w:rPr>
      </w:pPr>
    </w:p>
    <w:p w14:paraId="4D898803" w14:textId="77777777" w:rsidR="0017486B" w:rsidRPr="0017486B" w:rsidRDefault="0017486B" w:rsidP="0017486B">
      <w:pPr>
        <w:rPr>
          <w:rFonts w:cstheme="minorHAnsi"/>
          <w:sz w:val="18"/>
          <w:szCs w:val="18"/>
        </w:rPr>
      </w:pPr>
    </w:p>
    <w:p w14:paraId="48975851" w14:textId="77777777" w:rsidR="0017486B" w:rsidRPr="0017486B" w:rsidRDefault="0017486B" w:rsidP="0017486B">
      <w:pPr>
        <w:rPr>
          <w:rFonts w:cstheme="minorHAnsi"/>
          <w:sz w:val="18"/>
          <w:szCs w:val="18"/>
        </w:rPr>
      </w:pPr>
    </w:p>
    <w:p w14:paraId="0BF51E56" w14:textId="77777777" w:rsidR="0017486B" w:rsidRPr="0017486B" w:rsidRDefault="0017486B" w:rsidP="0017486B">
      <w:pPr>
        <w:rPr>
          <w:rFonts w:cstheme="minorHAnsi"/>
          <w:sz w:val="18"/>
          <w:szCs w:val="18"/>
        </w:rPr>
      </w:pPr>
    </w:p>
    <w:p w14:paraId="7B2D3DB4" w14:textId="77777777" w:rsidR="0017486B" w:rsidRPr="0017486B" w:rsidRDefault="0017486B" w:rsidP="0017486B">
      <w:pPr>
        <w:rPr>
          <w:rFonts w:cstheme="minorHAnsi"/>
          <w:sz w:val="18"/>
          <w:szCs w:val="18"/>
        </w:rPr>
      </w:pPr>
    </w:p>
    <w:p w14:paraId="06DC7697" w14:textId="77777777" w:rsidR="0017486B" w:rsidRDefault="0017486B" w:rsidP="00C414B0">
      <w:pPr>
        <w:shd w:val="clear" w:color="auto" w:fill="FFFFFF"/>
        <w:spacing w:after="75"/>
        <w:rPr>
          <w:rFonts w:cstheme="minorHAnsi"/>
          <w:sz w:val="18"/>
          <w:szCs w:val="18"/>
        </w:rPr>
      </w:pPr>
    </w:p>
    <w:p w14:paraId="155D007A" w14:textId="11A52080" w:rsidR="00661898" w:rsidRPr="007F46D5" w:rsidRDefault="0017486B" w:rsidP="00C414B0">
      <w:pPr>
        <w:shd w:val="clear" w:color="auto" w:fill="FFFFFF"/>
        <w:spacing w:after="75"/>
        <w:rPr>
          <w:rFonts w:ascii="Arial" w:hAnsi="Arial" w:cs="Arial"/>
          <w:sz w:val="18"/>
          <w:szCs w:val="18"/>
        </w:rPr>
      </w:pPr>
      <w:r>
        <w:rPr>
          <w:rFonts w:cstheme="minorHAnsi"/>
          <w:sz w:val="18"/>
          <w:szCs w:val="18"/>
        </w:rPr>
        <w:br w:type="textWrapping" w:clear="all"/>
      </w:r>
      <w:r w:rsidR="00C414B0" w:rsidRPr="007F46D5">
        <w:rPr>
          <w:rFonts w:cstheme="minorHAnsi"/>
          <w:sz w:val="18"/>
          <w:szCs w:val="18"/>
        </w:rPr>
        <w:t>**</w:t>
      </w:r>
      <w:r w:rsidR="00C414B0" w:rsidRPr="007F46D5">
        <w:rPr>
          <w:rFonts w:ascii="Arial" w:hAnsi="Arial" w:cs="Arial"/>
          <w:sz w:val="18"/>
          <w:szCs w:val="18"/>
        </w:rPr>
        <w:t>Excludes not stated group</w:t>
      </w:r>
    </w:p>
    <w:p w14:paraId="0FD06D33" w14:textId="77777777" w:rsidR="00715E67" w:rsidRPr="00361F4F" w:rsidRDefault="00715E67" w:rsidP="00C414B0">
      <w:pPr>
        <w:shd w:val="clear" w:color="auto" w:fill="FFFFFF"/>
        <w:spacing w:after="75"/>
        <w:rPr>
          <w:rFonts w:asciiTheme="minorHAnsi" w:hAnsiTheme="minorHAnsi" w:cstheme="minorHAnsi"/>
          <w:sz w:val="18"/>
          <w:szCs w:val="18"/>
          <w:highlight w:val="yellow"/>
        </w:rPr>
      </w:pPr>
    </w:p>
    <w:p w14:paraId="4CE89FFD" w14:textId="067366F1" w:rsidR="00EC4C49" w:rsidRPr="006458CB" w:rsidRDefault="00C414B0" w:rsidP="008460E4">
      <w:pPr>
        <w:shd w:val="clear" w:color="auto" w:fill="FFFFFF"/>
        <w:spacing w:after="75" w:line="276" w:lineRule="auto"/>
        <w:rPr>
          <w:rFonts w:asciiTheme="minorHAnsi" w:hAnsiTheme="minorHAnsi" w:cstheme="minorHAnsi"/>
          <w:sz w:val="22"/>
          <w:szCs w:val="22"/>
        </w:rPr>
      </w:pPr>
      <w:r w:rsidRPr="006458CB">
        <w:rPr>
          <w:rFonts w:asciiTheme="minorHAnsi" w:hAnsiTheme="minorHAnsi" w:cstheme="minorHAnsi"/>
          <w:sz w:val="22"/>
          <w:szCs w:val="22"/>
        </w:rPr>
        <w:t>In 202</w:t>
      </w:r>
      <w:r w:rsidR="006458CB" w:rsidRPr="006458CB">
        <w:rPr>
          <w:rFonts w:asciiTheme="minorHAnsi" w:hAnsiTheme="minorHAnsi" w:cstheme="minorHAnsi"/>
          <w:sz w:val="22"/>
          <w:szCs w:val="22"/>
        </w:rPr>
        <w:t>5</w:t>
      </w:r>
      <w:r w:rsidRPr="006458CB">
        <w:rPr>
          <w:rFonts w:asciiTheme="minorHAnsi" w:hAnsiTheme="minorHAnsi" w:cstheme="minorHAnsi"/>
          <w:sz w:val="22"/>
          <w:szCs w:val="22"/>
        </w:rPr>
        <w:t xml:space="preserve"> ethnic minority officer representation has increased by 0.</w:t>
      </w:r>
      <w:r w:rsidR="006458CB" w:rsidRPr="006458CB">
        <w:rPr>
          <w:rFonts w:asciiTheme="minorHAnsi" w:hAnsiTheme="minorHAnsi" w:cstheme="minorHAnsi"/>
          <w:sz w:val="22"/>
          <w:szCs w:val="22"/>
        </w:rPr>
        <w:t>5</w:t>
      </w:r>
      <w:r w:rsidRPr="006458CB">
        <w:rPr>
          <w:rFonts w:asciiTheme="minorHAnsi" w:hAnsiTheme="minorHAnsi" w:cstheme="minorHAnsi"/>
          <w:sz w:val="22"/>
          <w:szCs w:val="22"/>
        </w:rPr>
        <w:t>% to 1</w:t>
      </w:r>
      <w:r w:rsidR="006458CB" w:rsidRPr="006458CB">
        <w:rPr>
          <w:rFonts w:asciiTheme="minorHAnsi" w:hAnsiTheme="minorHAnsi" w:cstheme="minorHAnsi"/>
          <w:sz w:val="22"/>
          <w:szCs w:val="22"/>
        </w:rPr>
        <w:t>1.1</w:t>
      </w:r>
      <w:r w:rsidRPr="006458CB">
        <w:rPr>
          <w:rFonts w:asciiTheme="minorHAnsi" w:hAnsiTheme="minorHAnsi" w:cstheme="minorHAnsi"/>
          <w:sz w:val="22"/>
          <w:szCs w:val="22"/>
        </w:rPr>
        <w:t>%. As with previous years, most BTP officers identify as White</w:t>
      </w:r>
      <w:r w:rsidR="00CB5701" w:rsidRPr="006458CB">
        <w:rPr>
          <w:rFonts w:asciiTheme="minorHAnsi" w:hAnsiTheme="minorHAnsi" w:cstheme="minorHAnsi"/>
          <w:sz w:val="22"/>
          <w:szCs w:val="22"/>
        </w:rPr>
        <w:t xml:space="preserve">. </w:t>
      </w:r>
      <w:r w:rsidR="006458CB" w:rsidRPr="006458CB">
        <w:rPr>
          <w:rFonts w:asciiTheme="minorHAnsi" w:hAnsiTheme="minorHAnsi" w:cstheme="minorHAnsi"/>
          <w:sz w:val="22"/>
          <w:szCs w:val="22"/>
        </w:rPr>
        <w:t>For the second year, r</w:t>
      </w:r>
      <w:r w:rsidR="00CB5701" w:rsidRPr="006458CB">
        <w:rPr>
          <w:rFonts w:asciiTheme="minorHAnsi" w:hAnsiTheme="minorHAnsi" w:cstheme="minorHAnsi"/>
          <w:sz w:val="22"/>
          <w:szCs w:val="22"/>
        </w:rPr>
        <w:t>epresentation</w:t>
      </w:r>
      <w:r w:rsidRPr="006458CB">
        <w:rPr>
          <w:rFonts w:asciiTheme="minorHAnsi" w:hAnsiTheme="minorHAnsi" w:cstheme="minorHAnsi"/>
          <w:sz w:val="22"/>
          <w:szCs w:val="22"/>
        </w:rPr>
        <w:t xml:space="preserve"> in the White group reduced by 0.</w:t>
      </w:r>
      <w:r w:rsidR="006458CB" w:rsidRPr="006458CB">
        <w:rPr>
          <w:rFonts w:asciiTheme="minorHAnsi" w:hAnsiTheme="minorHAnsi" w:cstheme="minorHAnsi"/>
          <w:sz w:val="22"/>
          <w:szCs w:val="22"/>
        </w:rPr>
        <w:t>5</w:t>
      </w:r>
      <w:r w:rsidRPr="006458CB">
        <w:rPr>
          <w:rFonts w:asciiTheme="minorHAnsi" w:hAnsiTheme="minorHAnsi" w:cstheme="minorHAnsi"/>
          <w:sz w:val="22"/>
          <w:szCs w:val="22"/>
        </w:rPr>
        <w:t xml:space="preserve">% and </w:t>
      </w:r>
      <w:r w:rsidR="00CB5701" w:rsidRPr="006458CB">
        <w:rPr>
          <w:rFonts w:asciiTheme="minorHAnsi" w:hAnsiTheme="minorHAnsi" w:cstheme="minorHAnsi"/>
          <w:sz w:val="22"/>
          <w:szCs w:val="22"/>
        </w:rPr>
        <w:t xml:space="preserve">in the Asian group by 0.1%; the </w:t>
      </w:r>
      <w:r w:rsidR="006458CB" w:rsidRPr="006458CB">
        <w:rPr>
          <w:rFonts w:asciiTheme="minorHAnsi" w:hAnsiTheme="minorHAnsi" w:cstheme="minorHAnsi"/>
          <w:sz w:val="22"/>
          <w:szCs w:val="22"/>
        </w:rPr>
        <w:t xml:space="preserve">Black and </w:t>
      </w:r>
      <w:r w:rsidR="00CB5701" w:rsidRPr="006458CB">
        <w:rPr>
          <w:rFonts w:asciiTheme="minorHAnsi" w:hAnsiTheme="minorHAnsi" w:cstheme="minorHAnsi"/>
          <w:sz w:val="22"/>
          <w:szCs w:val="22"/>
        </w:rPr>
        <w:t>Mixed group</w:t>
      </w:r>
      <w:r w:rsidR="006458CB" w:rsidRPr="006458CB">
        <w:rPr>
          <w:rFonts w:asciiTheme="minorHAnsi" w:hAnsiTheme="minorHAnsi" w:cstheme="minorHAnsi"/>
          <w:sz w:val="22"/>
          <w:szCs w:val="22"/>
        </w:rPr>
        <w:t>s</w:t>
      </w:r>
      <w:r w:rsidR="00CB5701" w:rsidRPr="006458CB">
        <w:rPr>
          <w:rFonts w:asciiTheme="minorHAnsi" w:hAnsiTheme="minorHAnsi" w:cstheme="minorHAnsi"/>
          <w:sz w:val="22"/>
          <w:szCs w:val="22"/>
        </w:rPr>
        <w:t xml:space="preserve"> increased by </w:t>
      </w:r>
      <w:r w:rsidR="006458CB" w:rsidRPr="006458CB">
        <w:rPr>
          <w:rFonts w:asciiTheme="minorHAnsi" w:hAnsiTheme="minorHAnsi" w:cstheme="minorHAnsi"/>
          <w:sz w:val="22"/>
          <w:szCs w:val="22"/>
        </w:rPr>
        <w:t xml:space="preserve">0.2% and </w:t>
      </w:r>
      <w:r w:rsidRPr="006458CB">
        <w:rPr>
          <w:rFonts w:asciiTheme="minorHAnsi" w:hAnsiTheme="minorHAnsi" w:cstheme="minorHAnsi"/>
          <w:sz w:val="22"/>
          <w:szCs w:val="22"/>
        </w:rPr>
        <w:t>0.</w:t>
      </w:r>
      <w:r w:rsidR="006458CB" w:rsidRPr="006458CB">
        <w:rPr>
          <w:rFonts w:asciiTheme="minorHAnsi" w:hAnsiTheme="minorHAnsi" w:cstheme="minorHAnsi"/>
          <w:sz w:val="22"/>
          <w:szCs w:val="22"/>
        </w:rPr>
        <w:t>4</w:t>
      </w:r>
      <w:r w:rsidRPr="006458CB">
        <w:rPr>
          <w:rFonts w:asciiTheme="minorHAnsi" w:hAnsiTheme="minorHAnsi" w:cstheme="minorHAnsi"/>
          <w:sz w:val="22"/>
          <w:szCs w:val="22"/>
        </w:rPr>
        <w:t>%</w:t>
      </w:r>
      <w:r w:rsidR="006458CB" w:rsidRPr="006458CB">
        <w:rPr>
          <w:rFonts w:asciiTheme="minorHAnsi" w:hAnsiTheme="minorHAnsi" w:cstheme="minorHAnsi"/>
          <w:sz w:val="22"/>
          <w:szCs w:val="22"/>
        </w:rPr>
        <w:t xml:space="preserve"> respectively</w:t>
      </w:r>
      <w:r w:rsidR="00CB5701" w:rsidRPr="006458CB">
        <w:rPr>
          <w:rFonts w:asciiTheme="minorHAnsi" w:hAnsiTheme="minorHAnsi" w:cstheme="minorHAnsi"/>
          <w:sz w:val="22"/>
          <w:szCs w:val="22"/>
        </w:rPr>
        <w:t xml:space="preserve">. </w:t>
      </w:r>
      <w:r w:rsidR="006458CB" w:rsidRPr="006458CB">
        <w:rPr>
          <w:rFonts w:asciiTheme="minorHAnsi" w:hAnsiTheme="minorHAnsi" w:cstheme="minorHAnsi"/>
          <w:sz w:val="22"/>
          <w:szCs w:val="22"/>
        </w:rPr>
        <w:t>T</w:t>
      </w:r>
      <w:r w:rsidR="000209B6" w:rsidRPr="006458CB">
        <w:rPr>
          <w:rFonts w:asciiTheme="minorHAnsi" w:hAnsiTheme="minorHAnsi" w:cstheme="minorHAnsi"/>
          <w:sz w:val="22"/>
          <w:szCs w:val="22"/>
        </w:rPr>
        <w:t>he number of employees choosing not to disclose their</w:t>
      </w:r>
      <w:r w:rsidRPr="006458CB">
        <w:rPr>
          <w:rFonts w:asciiTheme="minorHAnsi" w:hAnsiTheme="minorHAnsi" w:cstheme="minorHAnsi"/>
          <w:sz w:val="22"/>
          <w:szCs w:val="22"/>
        </w:rPr>
        <w:t xml:space="preserve"> </w:t>
      </w:r>
      <w:r w:rsidR="00CB5701" w:rsidRPr="006458CB">
        <w:rPr>
          <w:rFonts w:asciiTheme="minorHAnsi" w:hAnsiTheme="minorHAnsi" w:cstheme="minorHAnsi"/>
          <w:sz w:val="22"/>
          <w:szCs w:val="22"/>
        </w:rPr>
        <w:t>ethnicity</w:t>
      </w:r>
      <w:r w:rsidR="006458CB" w:rsidRPr="006458CB">
        <w:rPr>
          <w:rFonts w:asciiTheme="minorHAnsi" w:hAnsiTheme="minorHAnsi" w:cstheme="minorHAnsi"/>
          <w:sz w:val="22"/>
          <w:szCs w:val="22"/>
        </w:rPr>
        <w:t xml:space="preserve"> has remained the same</w:t>
      </w:r>
      <w:r w:rsidR="00782F7E">
        <w:rPr>
          <w:rFonts w:asciiTheme="minorHAnsi" w:hAnsiTheme="minorHAnsi" w:cstheme="minorHAnsi"/>
          <w:sz w:val="22"/>
          <w:szCs w:val="22"/>
        </w:rPr>
        <w:t xml:space="preserve"> indicating that</w:t>
      </w:r>
      <w:r w:rsidR="006458CB" w:rsidRPr="006458CB">
        <w:rPr>
          <w:rFonts w:asciiTheme="minorHAnsi" w:hAnsiTheme="minorHAnsi" w:cstheme="minorHAnsi"/>
          <w:sz w:val="22"/>
          <w:szCs w:val="22"/>
        </w:rPr>
        <w:t xml:space="preserve"> initiatives to encourage self-reporting have not had the desired impact</w:t>
      </w:r>
      <w:r w:rsidR="00F10410" w:rsidRPr="006458CB">
        <w:rPr>
          <w:rStyle w:val="CommentReference"/>
        </w:rPr>
        <w:t xml:space="preserve">. </w:t>
      </w:r>
      <w:r w:rsidR="00F10410" w:rsidRPr="006458CB">
        <w:rPr>
          <w:rStyle w:val="CommentReference"/>
          <w:rFonts w:asciiTheme="minorHAnsi" w:hAnsiTheme="minorHAnsi" w:cstheme="minorHAnsi"/>
          <w:sz w:val="22"/>
          <w:szCs w:val="22"/>
        </w:rPr>
        <w:t>Addressing this</w:t>
      </w:r>
      <w:r w:rsidR="00F10410" w:rsidRPr="006458CB">
        <w:rPr>
          <w:rStyle w:val="CommentReference"/>
        </w:rPr>
        <w:t xml:space="preserve"> </w:t>
      </w:r>
      <w:r w:rsidR="00CB5701" w:rsidRPr="006458CB">
        <w:rPr>
          <w:rFonts w:asciiTheme="minorHAnsi" w:hAnsiTheme="minorHAnsi" w:cstheme="minorHAnsi"/>
          <w:sz w:val="22"/>
          <w:szCs w:val="22"/>
        </w:rPr>
        <w:t xml:space="preserve">will </w:t>
      </w:r>
      <w:r w:rsidR="006458CB" w:rsidRPr="006458CB">
        <w:rPr>
          <w:rFonts w:asciiTheme="minorHAnsi" w:hAnsiTheme="minorHAnsi" w:cstheme="minorHAnsi"/>
          <w:sz w:val="22"/>
          <w:szCs w:val="22"/>
        </w:rPr>
        <w:t xml:space="preserve">continue to </w:t>
      </w:r>
      <w:r w:rsidR="00F10410" w:rsidRPr="006458CB">
        <w:rPr>
          <w:rFonts w:asciiTheme="minorHAnsi" w:hAnsiTheme="minorHAnsi" w:cstheme="minorHAnsi"/>
          <w:sz w:val="22"/>
          <w:szCs w:val="22"/>
        </w:rPr>
        <w:t xml:space="preserve">be a </w:t>
      </w:r>
      <w:r w:rsidR="00F34D59" w:rsidRPr="006458CB">
        <w:rPr>
          <w:rFonts w:asciiTheme="minorHAnsi" w:hAnsiTheme="minorHAnsi" w:cstheme="minorHAnsi"/>
          <w:sz w:val="22"/>
          <w:szCs w:val="22"/>
        </w:rPr>
        <w:t>focus</w:t>
      </w:r>
      <w:r w:rsidR="0017486B">
        <w:rPr>
          <w:rFonts w:asciiTheme="minorHAnsi" w:hAnsiTheme="minorHAnsi" w:cstheme="minorHAnsi"/>
          <w:sz w:val="22"/>
          <w:szCs w:val="22"/>
        </w:rPr>
        <w:t xml:space="preserve"> in the coming year</w:t>
      </w:r>
      <w:r w:rsidR="00F34D59" w:rsidRPr="006458CB">
        <w:rPr>
          <w:rFonts w:asciiTheme="minorHAnsi" w:hAnsiTheme="minorHAnsi" w:cstheme="minorHAnsi"/>
          <w:sz w:val="22"/>
          <w:szCs w:val="22"/>
        </w:rPr>
        <w:t xml:space="preserve">. </w:t>
      </w:r>
    </w:p>
    <w:p w14:paraId="1412AB60" w14:textId="77777777" w:rsidR="00715E67" w:rsidRPr="00361F4F" w:rsidRDefault="00715E67" w:rsidP="00B174A1">
      <w:pPr>
        <w:shd w:val="clear" w:color="auto" w:fill="FFFFFF"/>
        <w:spacing w:after="75"/>
        <w:rPr>
          <w:rFonts w:asciiTheme="minorHAnsi" w:hAnsiTheme="minorHAnsi" w:cstheme="minorHAnsi"/>
          <w:sz w:val="22"/>
          <w:szCs w:val="22"/>
          <w:highlight w:val="yellow"/>
        </w:rPr>
      </w:pPr>
    </w:p>
    <w:p w14:paraId="1A8F5EB0" w14:textId="77777777" w:rsidR="00715E67" w:rsidRPr="00361F4F" w:rsidRDefault="00715E67" w:rsidP="00B174A1">
      <w:pPr>
        <w:shd w:val="clear" w:color="auto" w:fill="FFFFFF"/>
        <w:spacing w:after="75"/>
        <w:rPr>
          <w:rFonts w:asciiTheme="minorHAnsi" w:hAnsiTheme="minorHAnsi" w:cstheme="minorHAnsi"/>
          <w:sz w:val="22"/>
          <w:szCs w:val="22"/>
          <w:highlight w:val="yellow"/>
        </w:rPr>
      </w:pPr>
    </w:p>
    <w:p w14:paraId="1AD80084" w14:textId="77777777" w:rsidR="00715E67" w:rsidRPr="00361F4F" w:rsidRDefault="00715E67" w:rsidP="00B174A1">
      <w:pPr>
        <w:shd w:val="clear" w:color="auto" w:fill="FFFFFF"/>
        <w:spacing w:after="75"/>
        <w:rPr>
          <w:rFonts w:asciiTheme="minorHAnsi" w:hAnsiTheme="minorHAnsi" w:cstheme="minorHAnsi"/>
          <w:sz w:val="22"/>
          <w:szCs w:val="22"/>
          <w:highlight w:val="yellow"/>
        </w:rPr>
      </w:pPr>
    </w:p>
    <w:p w14:paraId="58502841" w14:textId="77777777" w:rsidR="00715E67" w:rsidRPr="00361F4F" w:rsidRDefault="00715E67" w:rsidP="00B174A1">
      <w:pPr>
        <w:shd w:val="clear" w:color="auto" w:fill="FFFFFF"/>
        <w:spacing w:after="75"/>
        <w:rPr>
          <w:rFonts w:asciiTheme="minorHAnsi" w:hAnsiTheme="minorHAnsi" w:cstheme="minorHAnsi"/>
          <w:sz w:val="22"/>
          <w:szCs w:val="22"/>
          <w:highlight w:val="yellow"/>
        </w:rPr>
      </w:pPr>
    </w:p>
    <w:p w14:paraId="2BFD56BE" w14:textId="77777777" w:rsidR="00715E67" w:rsidRPr="00361F4F" w:rsidRDefault="00715E67" w:rsidP="00B174A1">
      <w:pPr>
        <w:shd w:val="clear" w:color="auto" w:fill="FFFFFF"/>
        <w:spacing w:after="75"/>
        <w:rPr>
          <w:rFonts w:asciiTheme="minorHAnsi" w:hAnsiTheme="minorHAnsi" w:cstheme="minorHAnsi"/>
          <w:sz w:val="22"/>
          <w:szCs w:val="22"/>
          <w:highlight w:val="yellow"/>
        </w:rPr>
      </w:pPr>
    </w:p>
    <w:p w14:paraId="54032B27" w14:textId="77777777" w:rsidR="00715E67" w:rsidRPr="00361F4F" w:rsidRDefault="00715E67" w:rsidP="00B174A1">
      <w:pPr>
        <w:shd w:val="clear" w:color="auto" w:fill="FFFFFF"/>
        <w:spacing w:after="75"/>
        <w:rPr>
          <w:rFonts w:asciiTheme="minorHAnsi" w:hAnsiTheme="minorHAnsi" w:cstheme="minorHAnsi"/>
          <w:sz w:val="22"/>
          <w:szCs w:val="22"/>
          <w:highlight w:val="yellow"/>
        </w:rPr>
      </w:pPr>
    </w:p>
    <w:p w14:paraId="18BC1432" w14:textId="77777777" w:rsidR="00715E67" w:rsidRPr="00361F4F" w:rsidRDefault="00715E67" w:rsidP="00B174A1">
      <w:pPr>
        <w:shd w:val="clear" w:color="auto" w:fill="FFFFFF"/>
        <w:spacing w:after="75"/>
        <w:rPr>
          <w:rFonts w:asciiTheme="minorHAnsi" w:hAnsiTheme="minorHAnsi" w:cstheme="minorHAnsi"/>
          <w:sz w:val="22"/>
          <w:szCs w:val="22"/>
          <w:highlight w:val="yellow"/>
        </w:rPr>
      </w:pPr>
    </w:p>
    <w:p w14:paraId="34409F75" w14:textId="4801D862" w:rsidR="00187E4A" w:rsidRPr="00533E48" w:rsidRDefault="00542E0B" w:rsidP="00B174A1">
      <w:pPr>
        <w:shd w:val="clear" w:color="auto" w:fill="FFFFFF"/>
        <w:spacing w:after="75"/>
        <w:rPr>
          <w:rFonts w:asciiTheme="minorHAnsi" w:hAnsiTheme="minorHAnsi" w:cstheme="minorHAnsi"/>
          <w:color w:val="0B0C0C"/>
          <w:sz w:val="22"/>
          <w:szCs w:val="22"/>
        </w:rPr>
      </w:pPr>
      <w:r w:rsidRPr="00533E48">
        <w:rPr>
          <w:rFonts w:asciiTheme="minorHAnsi" w:hAnsiTheme="minorHAnsi" w:cstheme="minorHAnsi"/>
          <w:color w:val="0B0C0C"/>
          <w:sz w:val="22"/>
          <w:szCs w:val="22"/>
        </w:rPr>
        <w:t>Table 3</w:t>
      </w:r>
      <w:r w:rsidR="007A0F71" w:rsidRPr="00533E48">
        <w:rPr>
          <w:rFonts w:asciiTheme="minorHAnsi" w:hAnsiTheme="minorHAnsi" w:cstheme="minorHAnsi"/>
          <w:color w:val="0B0C0C"/>
          <w:sz w:val="22"/>
          <w:szCs w:val="22"/>
        </w:rPr>
        <w:t xml:space="preserve"> </w:t>
      </w:r>
    </w:p>
    <w:tbl>
      <w:tblPr>
        <w:tblStyle w:val="TableGrid"/>
        <w:tblW w:w="0" w:type="auto"/>
        <w:tblLook w:val="04A0" w:firstRow="1" w:lastRow="0" w:firstColumn="1" w:lastColumn="0" w:noHBand="0" w:noVBand="1"/>
      </w:tblPr>
      <w:tblGrid>
        <w:gridCol w:w="2802"/>
        <w:gridCol w:w="1381"/>
        <w:gridCol w:w="1442"/>
        <w:gridCol w:w="1378"/>
        <w:gridCol w:w="1417"/>
        <w:gridCol w:w="1418"/>
        <w:gridCol w:w="1420"/>
      </w:tblGrid>
      <w:tr w:rsidR="00060AEB" w:rsidRPr="00361F4F" w14:paraId="06358BCF" w14:textId="757B8A56" w:rsidTr="007F46D5">
        <w:trPr>
          <w:trHeight w:val="416"/>
        </w:trPr>
        <w:tc>
          <w:tcPr>
            <w:tcW w:w="11258" w:type="dxa"/>
            <w:gridSpan w:val="7"/>
            <w:shd w:val="clear" w:color="auto" w:fill="8EAADB" w:themeFill="accent1" w:themeFillTint="99"/>
          </w:tcPr>
          <w:p w14:paraId="1F770BE4" w14:textId="72224A01" w:rsidR="00060AEB" w:rsidRPr="00361F4F" w:rsidRDefault="00060AEB" w:rsidP="00060AEB">
            <w:pPr>
              <w:spacing w:before="200" w:beforeAutospacing="1" w:after="100" w:afterAutospacing="1" w:line="216" w:lineRule="auto"/>
              <w:ind w:right="-46"/>
              <w:jc w:val="center"/>
              <w:rPr>
                <w:rFonts w:ascii="Calibri" w:hAnsi="Calibri" w:cs="Calibri"/>
                <w:b/>
                <w:bCs/>
                <w:color w:val="0D0D0D"/>
                <w:highlight w:val="yellow"/>
              </w:rPr>
            </w:pPr>
            <w:bookmarkStart w:id="7" w:name="_Hlk151544881"/>
            <w:r w:rsidRPr="007F46D5">
              <w:rPr>
                <w:rFonts w:ascii="Calibri" w:hAnsi="Calibri" w:cs="Calibri"/>
                <w:b/>
                <w:bCs/>
                <w:color w:val="0D0D0D"/>
              </w:rPr>
              <w:t xml:space="preserve">Officer Ethnicity </w:t>
            </w:r>
            <w:r w:rsidR="00F80200" w:rsidRPr="007F46D5">
              <w:rPr>
                <w:rFonts w:ascii="Calibri" w:hAnsi="Calibri" w:cs="Calibri"/>
                <w:b/>
                <w:bCs/>
                <w:color w:val="0D0D0D"/>
              </w:rPr>
              <w:t>Breakdown</w:t>
            </w:r>
            <w:r w:rsidRPr="007F46D5">
              <w:rPr>
                <w:rFonts w:ascii="Calibri" w:hAnsi="Calibri" w:cs="Calibri"/>
                <w:b/>
                <w:bCs/>
                <w:color w:val="0D0D0D"/>
              </w:rPr>
              <w:t xml:space="preserve"> in comparison with Home Office forces</w:t>
            </w:r>
            <w:bookmarkEnd w:id="7"/>
          </w:p>
        </w:tc>
      </w:tr>
      <w:tr w:rsidR="00060AEB" w:rsidRPr="00361F4F" w14:paraId="59985207" w14:textId="350FED0A" w:rsidTr="007F46D5">
        <w:tc>
          <w:tcPr>
            <w:tcW w:w="2802" w:type="dxa"/>
          </w:tcPr>
          <w:p w14:paraId="15425D86" w14:textId="77777777" w:rsidR="00060AEB" w:rsidRPr="000A2104" w:rsidRDefault="00060AEB" w:rsidP="00356AB8">
            <w:pPr>
              <w:spacing w:line="288" w:lineRule="auto"/>
              <w:ind w:right="567"/>
              <w:rPr>
                <w:rFonts w:asciiTheme="minorHAnsi" w:hAnsiTheme="minorHAnsi" w:cstheme="minorHAnsi"/>
                <w:sz w:val="22"/>
                <w:szCs w:val="22"/>
                <w:highlight w:val="yellow"/>
              </w:rPr>
            </w:pPr>
          </w:p>
        </w:tc>
        <w:tc>
          <w:tcPr>
            <w:tcW w:w="4201" w:type="dxa"/>
            <w:gridSpan w:val="3"/>
          </w:tcPr>
          <w:p w14:paraId="5E2E8802" w14:textId="61B76506" w:rsidR="00060AEB" w:rsidRPr="000A2104" w:rsidRDefault="00060AEB" w:rsidP="00060AEB">
            <w:pPr>
              <w:spacing w:line="288" w:lineRule="auto"/>
              <w:ind w:right="567"/>
              <w:jc w:val="center"/>
              <w:rPr>
                <w:rFonts w:asciiTheme="minorHAnsi" w:hAnsiTheme="minorHAnsi" w:cstheme="minorHAnsi"/>
                <w:b/>
                <w:bCs/>
                <w:sz w:val="22"/>
                <w:szCs w:val="22"/>
                <w:highlight w:val="yellow"/>
              </w:rPr>
            </w:pPr>
            <w:r w:rsidRPr="000A2104">
              <w:rPr>
                <w:rFonts w:asciiTheme="minorHAnsi" w:hAnsiTheme="minorHAnsi" w:cstheme="minorHAnsi"/>
                <w:b/>
                <w:bCs/>
                <w:sz w:val="22"/>
                <w:szCs w:val="22"/>
              </w:rPr>
              <w:t>BTP</w:t>
            </w:r>
          </w:p>
        </w:tc>
        <w:tc>
          <w:tcPr>
            <w:tcW w:w="4255" w:type="dxa"/>
            <w:gridSpan w:val="3"/>
          </w:tcPr>
          <w:p w14:paraId="3F056FDA" w14:textId="5BF357F0" w:rsidR="00060AEB" w:rsidRPr="000A2104" w:rsidRDefault="00060AEB" w:rsidP="00060AEB">
            <w:pPr>
              <w:spacing w:line="288" w:lineRule="auto"/>
              <w:ind w:right="567"/>
              <w:jc w:val="center"/>
              <w:rPr>
                <w:rFonts w:asciiTheme="minorHAnsi" w:hAnsiTheme="minorHAnsi" w:cstheme="minorHAnsi"/>
                <w:b/>
                <w:bCs/>
                <w:sz w:val="22"/>
                <w:szCs w:val="22"/>
                <w:highlight w:val="yellow"/>
              </w:rPr>
            </w:pPr>
            <w:r w:rsidRPr="000A2104">
              <w:rPr>
                <w:rFonts w:asciiTheme="minorHAnsi" w:hAnsiTheme="minorHAnsi" w:cstheme="minorHAnsi"/>
                <w:b/>
                <w:bCs/>
                <w:sz w:val="22"/>
                <w:szCs w:val="22"/>
              </w:rPr>
              <w:t>Home Office Forces</w:t>
            </w:r>
          </w:p>
        </w:tc>
      </w:tr>
      <w:tr w:rsidR="007F46D5" w:rsidRPr="00361F4F" w14:paraId="3116CF16" w14:textId="4EA0C228" w:rsidTr="007F46D5">
        <w:tc>
          <w:tcPr>
            <w:tcW w:w="2802" w:type="dxa"/>
          </w:tcPr>
          <w:p w14:paraId="4F414563" w14:textId="77777777"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 xml:space="preserve">Ethnic Group </w:t>
            </w:r>
          </w:p>
        </w:tc>
        <w:tc>
          <w:tcPr>
            <w:tcW w:w="1381" w:type="dxa"/>
          </w:tcPr>
          <w:p w14:paraId="160FC1DB" w14:textId="6E315EB7"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2025</w:t>
            </w:r>
          </w:p>
        </w:tc>
        <w:tc>
          <w:tcPr>
            <w:tcW w:w="1442" w:type="dxa"/>
          </w:tcPr>
          <w:p w14:paraId="0E5A9123" w14:textId="7C26C96F"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2024</w:t>
            </w:r>
          </w:p>
        </w:tc>
        <w:tc>
          <w:tcPr>
            <w:tcW w:w="1378" w:type="dxa"/>
          </w:tcPr>
          <w:p w14:paraId="285E5843" w14:textId="3CF6EF14" w:rsidR="007F46D5" w:rsidRPr="000A2104" w:rsidRDefault="007F46D5" w:rsidP="007F46D5">
            <w:pPr>
              <w:spacing w:line="288" w:lineRule="auto"/>
              <w:ind w:right="173"/>
              <w:rPr>
                <w:rFonts w:asciiTheme="minorHAnsi" w:hAnsiTheme="minorHAnsi" w:cstheme="minorHAnsi"/>
                <w:sz w:val="22"/>
                <w:szCs w:val="22"/>
              </w:rPr>
            </w:pPr>
            <w:r w:rsidRPr="000A2104">
              <w:rPr>
                <w:rFonts w:asciiTheme="minorHAnsi" w:hAnsiTheme="minorHAnsi" w:cstheme="minorHAnsi"/>
                <w:sz w:val="22"/>
                <w:szCs w:val="22"/>
              </w:rPr>
              <w:t>+/- %</w:t>
            </w:r>
          </w:p>
        </w:tc>
        <w:tc>
          <w:tcPr>
            <w:tcW w:w="1417" w:type="dxa"/>
          </w:tcPr>
          <w:p w14:paraId="758CAEB2" w14:textId="43079979" w:rsidR="007F46D5" w:rsidRPr="000A2104" w:rsidRDefault="00533E48" w:rsidP="007F46D5">
            <w:pPr>
              <w:spacing w:line="288" w:lineRule="auto"/>
              <w:ind w:right="567"/>
              <w:rPr>
                <w:rFonts w:asciiTheme="minorHAnsi" w:hAnsiTheme="minorHAnsi" w:cstheme="minorHAnsi"/>
                <w:sz w:val="22"/>
                <w:szCs w:val="22"/>
                <w:highlight w:val="yellow"/>
              </w:rPr>
            </w:pPr>
            <w:r w:rsidRPr="000A2104">
              <w:rPr>
                <w:rFonts w:asciiTheme="minorHAnsi" w:hAnsiTheme="minorHAnsi" w:cstheme="minorHAnsi"/>
                <w:sz w:val="22"/>
                <w:szCs w:val="22"/>
              </w:rPr>
              <w:t>2025</w:t>
            </w:r>
          </w:p>
        </w:tc>
        <w:tc>
          <w:tcPr>
            <w:tcW w:w="1418" w:type="dxa"/>
          </w:tcPr>
          <w:p w14:paraId="6D8E6BFF" w14:textId="726370EA"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2024</w:t>
            </w:r>
          </w:p>
        </w:tc>
        <w:tc>
          <w:tcPr>
            <w:tcW w:w="1420" w:type="dxa"/>
          </w:tcPr>
          <w:p w14:paraId="084548B5" w14:textId="48C3D1B9"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w:t>
            </w:r>
          </w:p>
        </w:tc>
      </w:tr>
      <w:tr w:rsidR="007F46D5" w:rsidRPr="00361F4F" w14:paraId="31790EBB" w14:textId="650308DD" w:rsidTr="007F46D5">
        <w:tc>
          <w:tcPr>
            <w:tcW w:w="2802" w:type="dxa"/>
          </w:tcPr>
          <w:p w14:paraId="53135289" w14:textId="4506B3FD"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White</w:t>
            </w:r>
          </w:p>
        </w:tc>
        <w:tc>
          <w:tcPr>
            <w:tcW w:w="1381" w:type="dxa"/>
          </w:tcPr>
          <w:p w14:paraId="27523FEA" w14:textId="5AC4B1D6"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85.4%</w:t>
            </w:r>
          </w:p>
        </w:tc>
        <w:tc>
          <w:tcPr>
            <w:tcW w:w="1442" w:type="dxa"/>
          </w:tcPr>
          <w:p w14:paraId="6A82F9EC" w14:textId="1EB6C3CD"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85.9%</w:t>
            </w:r>
          </w:p>
        </w:tc>
        <w:tc>
          <w:tcPr>
            <w:tcW w:w="1378" w:type="dxa"/>
          </w:tcPr>
          <w:p w14:paraId="5708BC3F" w14:textId="56351113" w:rsidR="007F46D5" w:rsidRPr="000A2104" w:rsidRDefault="007F46D5" w:rsidP="007F46D5">
            <w:pPr>
              <w:spacing w:line="288" w:lineRule="auto"/>
              <w:rPr>
                <w:rFonts w:asciiTheme="minorHAnsi" w:hAnsiTheme="minorHAnsi" w:cstheme="minorHAnsi"/>
                <w:sz w:val="22"/>
                <w:szCs w:val="22"/>
              </w:rPr>
            </w:pPr>
            <w:r w:rsidRPr="000A2104">
              <w:rPr>
                <w:rFonts w:asciiTheme="minorHAnsi" w:hAnsiTheme="minorHAnsi" w:cstheme="minorHAnsi"/>
                <w:sz w:val="22"/>
                <w:szCs w:val="22"/>
              </w:rPr>
              <w:t>-0.5%</w:t>
            </w:r>
          </w:p>
        </w:tc>
        <w:tc>
          <w:tcPr>
            <w:tcW w:w="1417" w:type="dxa"/>
          </w:tcPr>
          <w:p w14:paraId="196ACE4D" w14:textId="6A43B52A" w:rsidR="007F46D5" w:rsidRPr="000A2104" w:rsidRDefault="00533E48" w:rsidP="007F46D5">
            <w:pPr>
              <w:spacing w:line="288" w:lineRule="auto"/>
              <w:ind w:right="567"/>
              <w:rPr>
                <w:rFonts w:asciiTheme="minorHAnsi" w:hAnsiTheme="minorHAnsi" w:cstheme="minorHAnsi"/>
                <w:sz w:val="22"/>
                <w:szCs w:val="22"/>
                <w:highlight w:val="yellow"/>
              </w:rPr>
            </w:pPr>
            <w:r w:rsidRPr="000A2104">
              <w:rPr>
                <w:rFonts w:asciiTheme="minorHAnsi" w:hAnsiTheme="minorHAnsi" w:cstheme="minorHAnsi"/>
                <w:sz w:val="22"/>
                <w:szCs w:val="22"/>
              </w:rPr>
              <w:t>91.5%</w:t>
            </w:r>
          </w:p>
        </w:tc>
        <w:tc>
          <w:tcPr>
            <w:tcW w:w="1418" w:type="dxa"/>
          </w:tcPr>
          <w:p w14:paraId="12C84B72" w14:textId="6430B043"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91.6%</w:t>
            </w:r>
          </w:p>
        </w:tc>
        <w:tc>
          <w:tcPr>
            <w:tcW w:w="1420" w:type="dxa"/>
          </w:tcPr>
          <w:p w14:paraId="40780092" w14:textId="53ABED34" w:rsidR="007F46D5" w:rsidRPr="000A2104" w:rsidRDefault="00533E48"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-0.1</w:t>
            </w:r>
            <w:r w:rsidR="007F46D5" w:rsidRPr="000A2104">
              <w:rPr>
                <w:rFonts w:asciiTheme="minorHAnsi" w:hAnsiTheme="minorHAnsi" w:cstheme="minorHAnsi"/>
                <w:sz w:val="22"/>
                <w:szCs w:val="22"/>
              </w:rPr>
              <w:t>%</w:t>
            </w:r>
          </w:p>
        </w:tc>
      </w:tr>
      <w:tr w:rsidR="007F46D5" w:rsidRPr="00361F4F" w14:paraId="094B7457" w14:textId="56BAA54C" w:rsidTr="007F46D5">
        <w:tc>
          <w:tcPr>
            <w:tcW w:w="2802" w:type="dxa"/>
          </w:tcPr>
          <w:p w14:paraId="0C36DC9A" w14:textId="6AD926A7"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Asian</w:t>
            </w:r>
          </w:p>
        </w:tc>
        <w:tc>
          <w:tcPr>
            <w:tcW w:w="1381" w:type="dxa"/>
          </w:tcPr>
          <w:p w14:paraId="2FB9AA0E" w14:textId="44E3DAE1"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5.1%</w:t>
            </w:r>
          </w:p>
        </w:tc>
        <w:tc>
          <w:tcPr>
            <w:tcW w:w="1442" w:type="dxa"/>
          </w:tcPr>
          <w:p w14:paraId="3E670A78" w14:textId="771815E0"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5.2%</w:t>
            </w:r>
          </w:p>
        </w:tc>
        <w:tc>
          <w:tcPr>
            <w:tcW w:w="1378" w:type="dxa"/>
          </w:tcPr>
          <w:p w14:paraId="509CCFF2" w14:textId="40F1AF00" w:rsidR="007F46D5" w:rsidRPr="000A2104" w:rsidRDefault="007F46D5" w:rsidP="007F46D5">
            <w:pPr>
              <w:spacing w:line="288" w:lineRule="auto"/>
              <w:ind w:right="203"/>
              <w:rPr>
                <w:rFonts w:asciiTheme="minorHAnsi" w:hAnsiTheme="minorHAnsi" w:cstheme="minorHAnsi"/>
                <w:sz w:val="22"/>
                <w:szCs w:val="22"/>
              </w:rPr>
            </w:pPr>
            <w:r w:rsidRPr="000A2104">
              <w:rPr>
                <w:rFonts w:asciiTheme="minorHAnsi" w:hAnsiTheme="minorHAnsi" w:cstheme="minorHAnsi"/>
                <w:sz w:val="22"/>
                <w:szCs w:val="22"/>
              </w:rPr>
              <w:t>-0.1%</w:t>
            </w:r>
          </w:p>
        </w:tc>
        <w:tc>
          <w:tcPr>
            <w:tcW w:w="1417" w:type="dxa"/>
          </w:tcPr>
          <w:p w14:paraId="00BDB813" w14:textId="5DA1F00D"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3.9</w:t>
            </w:r>
          </w:p>
        </w:tc>
        <w:tc>
          <w:tcPr>
            <w:tcW w:w="1418" w:type="dxa"/>
          </w:tcPr>
          <w:p w14:paraId="75B41797" w14:textId="4A03F9B8"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3.8%</w:t>
            </w:r>
          </w:p>
        </w:tc>
        <w:tc>
          <w:tcPr>
            <w:tcW w:w="1420" w:type="dxa"/>
          </w:tcPr>
          <w:p w14:paraId="516440A8" w14:textId="48A2EE4F" w:rsidR="007F46D5" w:rsidRPr="000A2104" w:rsidRDefault="00533E48"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+0.1</w:t>
            </w:r>
            <w:r w:rsidR="007F46D5" w:rsidRPr="000A2104">
              <w:rPr>
                <w:rFonts w:asciiTheme="minorHAnsi" w:hAnsiTheme="minorHAnsi" w:cstheme="minorHAnsi"/>
                <w:sz w:val="22"/>
                <w:szCs w:val="22"/>
              </w:rPr>
              <w:t>%</w:t>
            </w:r>
          </w:p>
        </w:tc>
      </w:tr>
      <w:tr w:rsidR="007F46D5" w:rsidRPr="00361F4F" w14:paraId="03EFF8BE" w14:textId="0E114407" w:rsidTr="007F46D5">
        <w:tc>
          <w:tcPr>
            <w:tcW w:w="2802" w:type="dxa"/>
          </w:tcPr>
          <w:p w14:paraId="2EBAF35E" w14:textId="2D8E0286"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Black</w:t>
            </w:r>
          </w:p>
        </w:tc>
        <w:tc>
          <w:tcPr>
            <w:tcW w:w="1381" w:type="dxa"/>
          </w:tcPr>
          <w:p w14:paraId="5517203F" w14:textId="0F9CE0D0"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2.6%</w:t>
            </w:r>
          </w:p>
        </w:tc>
        <w:tc>
          <w:tcPr>
            <w:tcW w:w="1442" w:type="dxa"/>
          </w:tcPr>
          <w:p w14:paraId="1140231A" w14:textId="553D14B5"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2.4%</w:t>
            </w:r>
          </w:p>
        </w:tc>
        <w:tc>
          <w:tcPr>
            <w:tcW w:w="1378" w:type="dxa"/>
          </w:tcPr>
          <w:p w14:paraId="47354E4D" w14:textId="04E3E418"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+0.2%</w:t>
            </w:r>
          </w:p>
        </w:tc>
        <w:tc>
          <w:tcPr>
            <w:tcW w:w="1417" w:type="dxa"/>
          </w:tcPr>
          <w:p w14:paraId="733CF0D4" w14:textId="478C6E18"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1.3</w:t>
            </w:r>
          </w:p>
        </w:tc>
        <w:tc>
          <w:tcPr>
            <w:tcW w:w="1418" w:type="dxa"/>
          </w:tcPr>
          <w:p w14:paraId="47FD0BFE" w14:textId="4D69F5E2"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1.3%</w:t>
            </w:r>
          </w:p>
        </w:tc>
        <w:tc>
          <w:tcPr>
            <w:tcW w:w="1420" w:type="dxa"/>
          </w:tcPr>
          <w:p w14:paraId="476B6F99" w14:textId="444C97D3" w:rsidR="007F46D5" w:rsidRPr="000A2104" w:rsidRDefault="00533E48"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w:t>
            </w:r>
          </w:p>
        </w:tc>
      </w:tr>
      <w:tr w:rsidR="007F46D5" w:rsidRPr="00361F4F" w14:paraId="2405342B" w14:textId="7FA51D1D" w:rsidTr="007F46D5">
        <w:tc>
          <w:tcPr>
            <w:tcW w:w="2802" w:type="dxa"/>
          </w:tcPr>
          <w:p w14:paraId="28265117" w14:textId="0D1E2BE3"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Mixed</w:t>
            </w:r>
          </w:p>
        </w:tc>
        <w:tc>
          <w:tcPr>
            <w:tcW w:w="1381" w:type="dxa"/>
          </w:tcPr>
          <w:p w14:paraId="61019E72" w14:textId="19F4438E"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3.4%</w:t>
            </w:r>
          </w:p>
        </w:tc>
        <w:tc>
          <w:tcPr>
            <w:tcW w:w="1442" w:type="dxa"/>
          </w:tcPr>
          <w:p w14:paraId="69951B6C" w14:textId="58A27E87"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3.0%</w:t>
            </w:r>
          </w:p>
        </w:tc>
        <w:tc>
          <w:tcPr>
            <w:tcW w:w="1378" w:type="dxa"/>
          </w:tcPr>
          <w:p w14:paraId="09915690" w14:textId="0D59120A"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+0.4%</w:t>
            </w:r>
          </w:p>
        </w:tc>
        <w:tc>
          <w:tcPr>
            <w:tcW w:w="1417" w:type="dxa"/>
          </w:tcPr>
          <w:p w14:paraId="16285302" w14:textId="6F4C346B"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2.6</w:t>
            </w:r>
          </w:p>
        </w:tc>
        <w:tc>
          <w:tcPr>
            <w:tcW w:w="1418" w:type="dxa"/>
          </w:tcPr>
          <w:p w14:paraId="190FD894" w14:textId="35DED8D0"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2.6%</w:t>
            </w:r>
          </w:p>
        </w:tc>
        <w:tc>
          <w:tcPr>
            <w:tcW w:w="1420" w:type="dxa"/>
          </w:tcPr>
          <w:p w14:paraId="7C5AEE3F" w14:textId="1F142AC3" w:rsidR="007F46D5" w:rsidRPr="000A2104" w:rsidRDefault="00533E48"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w:t>
            </w:r>
          </w:p>
        </w:tc>
      </w:tr>
      <w:tr w:rsidR="007F46D5" w:rsidRPr="00361F4F" w14:paraId="46A07F0B" w14:textId="77777777" w:rsidTr="007F46D5">
        <w:tc>
          <w:tcPr>
            <w:tcW w:w="2802" w:type="dxa"/>
          </w:tcPr>
          <w:p w14:paraId="0996F886" w14:textId="50A4E429" w:rsidR="007F46D5" w:rsidRPr="000A2104" w:rsidRDefault="007F46D5" w:rsidP="007F46D5">
            <w:pPr>
              <w:spacing w:line="288" w:lineRule="auto"/>
              <w:ind w:right="-135"/>
              <w:rPr>
                <w:rFonts w:asciiTheme="minorHAnsi" w:hAnsiTheme="minorHAnsi" w:cstheme="minorHAnsi"/>
                <w:sz w:val="22"/>
                <w:szCs w:val="22"/>
              </w:rPr>
            </w:pPr>
            <w:r w:rsidRPr="000A2104">
              <w:rPr>
                <w:rFonts w:asciiTheme="minorHAnsi" w:hAnsiTheme="minorHAnsi" w:cstheme="minorHAnsi"/>
                <w:sz w:val="22"/>
                <w:szCs w:val="22"/>
              </w:rPr>
              <w:t>Another ethnic group</w:t>
            </w:r>
          </w:p>
        </w:tc>
        <w:tc>
          <w:tcPr>
            <w:tcW w:w="1381" w:type="dxa"/>
          </w:tcPr>
          <w:p w14:paraId="7FC8DDFB" w14:textId="1F5F13D8"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w:t>
            </w:r>
          </w:p>
        </w:tc>
        <w:tc>
          <w:tcPr>
            <w:tcW w:w="1442" w:type="dxa"/>
          </w:tcPr>
          <w:p w14:paraId="57F8D3F4" w14:textId="70E554D7"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w:t>
            </w:r>
          </w:p>
        </w:tc>
        <w:tc>
          <w:tcPr>
            <w:tcW w:w="1378" w:type="dxa"/>
          </w:tcPr>
          <w:p w14:paraId="7FE81586" w14:textId="71A95597"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w:t>
            </w:r>
          </w:p>
        </w:tc>
        <w:tc>
          <w:tcPr>
            <w:tcW w:w="1417" w:type="dxa"/>
          </w:tcPr>
          <w:p w14:paraId="058EA660" w14:textId="319BAF06"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0.7</w:t>
            </w:r>
          </w:p>
        </w:tc>
        <w:tc>
          <w:tcPr>
            <w:tcW w:w="1418" w:type="dxa"/>
          </w:tcPr>
          <w:p w14:paraId="4C916B8B" w14:textId="79FD4478"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0.7%</w:t>
            </w:r>
          </w:p>
        </w:tc>
        <w:tc>
          <w:tcPr>
            <w:tcW w:w="1420" w:type="dxa"/>
          </w:tcPr>
          <w:p w14:paraId="01D795F5" w14:textId="3E5583AD"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w:t>
            </w:r>
          </w:p>
        </w:tc>
      </w:tr>
      <w:tr w:rsidR="007F46D5" w:rsidRPr="00361F4F" w14:paraId="6AC6592C" w14:textId="77777777" w:rsidTr="007F46D5">
        <w:tc>
          <w:tcPr>
            <w:tcW w:w="2802" w:type="dxa"/>
          </w:tcPr>
          <w:p w14:paraId="07BD23DA" w14:textId="4CCFE97B"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Not stated</w:t>
            </w:r>
          </w:p>
        </w:tc>
        <w:tc>
          <w:tcPr>
            <w:tcW w:w="1381" w:type="dxa"/>
          </w:tcPr>
          <w:p w14:paraId="7E1524CE" w14:textId="69E837B7"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3.5%</w:t>
            </w:r>
          </w:p>
        </w:tc>
        <w:tc>
          <w:tcPr>
            <w:tcW w:w="1442" w:type="dxa"/>
          </w:tcPr>
          <w:p w14:paraId="0C31DF09" w14:textId="4B99261B"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3.5%</w:t>
            </w:r>
          </w:p>
        </w:tc>
        <w:tc>
          <w:tcPr>
            <w:tcW w:w="1378" w:type="dxa"/>
          </w:tcPr>
          <w:p w14:paraId="70461AD5" w14:textId="26129404"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w:t>
            </w:r>
          </w:p>
        </w:tc>
        <w:tc>
          <w:tcPr>
            <w:tcW w:w="1417" w:type="dxa"/>
          </w:tcPr>
          <w:p w14:paraId="4C8050EB" w14:textId="6C3C5B35" w:rsidR="007F46D5" w:rsidRPr="000A2104" w:rsidRDefault="00533E48"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w:t>
            </w:r>
          </w:p>
        </w:tc>
        <w:tc>
          <w:tcPr>
            <w:tcW w:w="1418" w:type="dxa"/>
          </w:tcPr>
          <w:p w14:paraId="71AD24CE" w14:textId="0D2D3D53"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w:t>
            </w:r>
          </w:p>
        </w:tc>
        <w:tc>
          <w:tcPr>
            <w:tcW w:w="1420" w:type="dxa"/>
          </w:tcPr>
          <w:p w14:paraId="1A69E016" w14:textId="62D6044F"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w:t>
            </w:r>
          </w:p>
        </w:tc>
      </w:tr>
      <w:tr w:rsidR="007F46D5" w:rsidRPr="00361F4F" w14:paraId="3F9414B6" w14:textId="77777777" w:rsidTr="007F46D5">
        <w:tc>
          <w:tcPr>
            <w:tcW w:w="2802" w:type="dxa"/>
          </w:tcPr>
          <w:p w14:paraId="4B041F80" w14:textId="09B0005E" w:rsidR="007F46D5" w:rsidRPr="000A2104" w:rsidRDefault="007F46D5" w:rsidP="007F46D5">
            <w:pPr>
              <w:spacing w:line="288" w:lineRule="auto"/>
              <w:ind w:right="-419"/>
              <w:rPr>
                <w:rFonts w:asciiTheme="minorHAnsi" w:hAnsiTheme="minorHAnsi" w:cstheme="minorHAnsi"/>
                <w:sz w:val="22"/>
                <w:szCs w:val="22"/>
              </w:rPr>
            </w:pPr>
            <w:r w:rsidRPr="000A2104">
              <w:rPr>
                <w:rFonts w:asciiTheme="minorHAnsi" w:hAnsiTheme="minorHAnsi" w:cstheme="minorHAnsi"/>
                <w:sz w:val="22"/>
                <w:szCs w:val="22"/>
              </w:rPr>
              <w:t>**To</w:t>
            </w:r>
            <w:r w:rsidR="000A2104" w:rsidRPr="000A2104">
              <w:rPr>
                <w:rFonts w:asciiTheme="minorHAnsi" w:hAnsiTheme="minorHAnsi" w:cstheme="minorHAnsi"/>
                <w:sz w:val="22"/>
                <w:szCs w:val="22"/>
              </w:rPr>
              <w:t>t</w:t>
            </w:r>
            <w:r w:rsidR="00516EF4">
              <w:rPr>
                <w:rFonts w:asciiTheme="minorHAnsi" w:hAnsiTheme="minorHAnsi" w:cstheme="minorHAnsi"/>
                <w:sz w:val="22"/>
                <w:szCs w:val="22"/>
              </w:rPr>
              <w:t>al</w:t>
            </w:r>
            <w:r w:rsidRPr="000A2104">
              <w:rPr>
                <w:rFonts w:asciiTheme="minorHAnsi" w:hAnsiTheme="minorHAnsi" w:cstheme="minorHAnsi"/>
                <w:sz w:val="22"/>
                <w:szCs w:val="22"/>
              </w:rPr>
              <w:t xml:space="preserve"> EM</w:t>
            </w:r>
            <w:r w:rsidR="000A2104" w:rsidRPr="000A2104">
              <w:rPr>
                <w:rFonts w:asciiTheme="minorHAnsi" w:hAnsiTheme="minorHAnsi" w:cstheme="minorHAnsi"/>
                <w:sz w:val="22"/>
                <w:szCs w:val="22"/>
              </w:rPr>
              <w:t xml:space="preserve"> </w:t>
            </w:r>
            <w:r w:rsidRPr="000A2104">
              <w:rPr>
                <w:rFonts w:asciiTheme="minorHAnsi" w:hAnsiTheme="minorHAnsi" w:cstheme="minorHAnsi"/>
                <w:sz w:val="22"/>
                <w:szCs w:val="22"/>
              </w:rPr>
              <w:t>Representation</w:t>
            </w:r>
          </w:p>
        </w:tc>
        <w:tc>
          <w:tcPr>
            <w:tcW w:w="1381" w:type="dxa"/>
          </w:tcPr>
          <w:p w14:paraId="7839500E" w14:textId="2446D33A"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11.1%</w:t>
            </w:r>
          </w:p>
        </w:tc>
        <w:tc>
          <w:tcPr>
            <w:tcW w:w="1442" w:type="dxa"/>
          </w:tcPr>
          <w:p w14:paraId="49C13221" w14:textId="3AFDBD2C"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10.6%</w:t>
            </w:r>
          </w:p>
        </w:tc>
        <w:tc>
          <w:tcPr>
            <w:tcW w:w="1378" w:type="dxa"/>
          </w:tcPr>
          <w:p w14:paraId="13ACFE5F" w14:textId="45ED1A60"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+0.5%</w:t>
            </w:r>
          </w:p>
        </w:tc>
        <w:tc>
          <w:tcPr>
            <w:tcW w:w="1417" w:type="dxa"/>
          </w:tcPr>
          <w:p w14:paraId="6EA748F1" w14:textId="4B5524A5"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8.5</w:t>
            </w:r>
          </w:p>
        </w:tc>
        <w:tc>
          <w:tcPr>
            <w:tcW w:w="1418" w:type="dxa"/>
          </w:tcPr>
          <w:p w14:paraId="22A63BDD" w14:textId="7322CA56" w:rsidR="007F46D5" w:rsidRPr="000A2104" w:rsidRDefault="007F46D5"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8.4%</w:t>
            </w:r>
          </w:p>
        </w:tc>
        <w:tc>
          <w:tcPr>
            <w:tcW w:w="1420" w:type="dxa"/>
          </w:tcPr>
          <w:p w14:paraId="5E535FEE" w14:textId="2F9F320D" w:rsidR="007F46D5" w:rsidRPr="000A2104" w:rsidRDefault="00533E48" w:rsidP="007F46D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+0.1%</w:t>
            </w:r>
          </w:p>
        </w:tc>
      </w:tr>
    </w:tbl>
    <w:p w14:paraId="0212EA27" w14:textId="27D6B073" w:rsidR="00B174A1" w:rsidRPr="000A2104" w:rsidRDefault="000A2104" w:rsidP="00B174A1">
      <w:pPr>
        <w:shd w:val="clear" w:color="auto" w:fill="FFFFFF"/>
        <w:spacing w:after="75"/>
        <w:rPr>
          <w:rFonts w:asciiTheme="minorHAnsi" w:hAnsiTheme="minorHAnsi" w:cstheme="minorHAnsi"/>
          <w:color w:val="0B0C0C"/>
          <w:sz w:val="22"/>
          <w:szCs w:val="22"/>
        </w:rPr>
      </w:pPr>
      <w:r w:rsidRPr="000A2104">
        <w:rPr>
          <w:rFonts w:asciiTheme="minorHAnsi" w:hAnsiTheme="minorHAnsi" w:cstheme="minorHAnsi"/>
          <w:color w:val="0B0C0C"/>
          <w:sz w:val="22"/>
          <w:szCs w:val="22"/>
        </w:rPr>
        <w:t>** excludes not stated group</w:t>
      </w:r>
    </w:p>
    <w:p w14:paraId="5FE8B492" w14:textId="59611C17" w:rsidR="00D80BB4" w:rsidRPr="00533E48" w:rsidRDefault="00874A75" w:rsidP="00D80BB4">
      <w:pPr>
        <w:shd w:val="clear" w:color="auto" w:fill="FFFFFF"/>
        <w:spacing w:after="75"/>
        <w:rPr>
          <w:rFonts w:asciiTheme="minorHAnsi" w:hAnsiTheme="minorHAnsi" w:cstheme="minorHAnsi"/>
          <w:color w:val="0B0C0C"/>
          <w:sz w:val="22"/>
          <w:szCs w:val="22"/>
        </w:rPr>
      </w:pPr>
      <w:r w:rsidRPr="00533E48">
        <w:rPr>
          <w:rFonts w:asciiTheme="minorHAnsi" w:hAnsiTheme="minorHAnsi" w:cstheme="minorHAnsi"/>
          <w:color w:val="0B0C0C"/>
          <w:sz w:val="22"/>
          <w:szCs w:val="22"/>
        </w:rPr>
        <w:t xml:space="preserve">As illustrated in table 3, overall, ethnic minority officer representation at BTP </w:t>
      </w:r>
      <w:r w:rsidR="005E76D1" w:rsidRPr="00533E48">
        <w:rPr>
          <w:rFonts w:asciiTheme="minorHAnsi" w:hAnsiTheme="minorHAnsi" w:cstheme="minorHAnsi"/>
          <w:color w:val="0B0C0C"/>
          <w:sz w:val="22"/>
          <w:szCs w:val="22"/>
        </w:rPr>
        <w:t>(1</w:t>
      </w:r>
      <w:r w:rsidR="00533E48" w:rsidRPr="00533E48">
        <w:rPr>
          <w:rFonts w:asciiTheme="minorHAnsi" w:hAnsiTheme="minorHAnsi" w:cstheme="minorHAnsi"/>
          <w:color w:val="0B0C0C"/>
          <w:sz w:val="22"/>
          <w:szCs w:val="22"/>
        </w:rPr>
        <w:t>1</w:t>
      </w:r>
      <w:r w:rsidR="005E76D1" w:rsidRPr="00533E48">
        <w:rPr>
          <w:rFonts w:asciiTheme="minorHAnsi" w:hAnsiTheme="minorHAnsi" w:cstheme="minorHAnsi"/>
          <w:color w:val="0B0C0C"/>
          <w:sz w:val="22"/>
          <w:szCs w:val="22"/>
        </w:rPr>
        <w:t>.</w:t>
      </w:r>
      <w:r w:rsidR="00533E48" w:rsidRPr="00533E48">
        <w:rPr>
          <w:rFonts w:asciiTheme="minorHAnsi" w:hAnsiTheme="minorHAnsi" w:cstheme="minorHAnsi"/>
          <w:color w:val="0B0C0C"/>
          <w:sz w:val="22"/>
          <w:szCs w:val="22"/>
        </w:rPr>
        <w:t>1</w:t>
      </w:r>
      <w:r w:rsidR="005E76D1" w:rsidRPr="00533E48">
        <w:rPr>
          <w:rFonts w:asciiTheme="minorHAnsi" w:hAnsiTheme="minorHAnsi" w:cstheme="minorHAnsi"/>
          <w:color w:val="0B0C0C"/>
          <w:sz w:val="22"/>
          <w:szCs w:val="22"/>
        </w:rPr>
        <w:t xml:space="preserve">%) </w:t>
      </w:r>
      <w:r w:rsidR="00533E48" w:rsidRPr="00533E48">
        <w:rPr>
          <w:rFonts w:asciiTheme="minorHAnsi" w:hAnsiTheme="minorHAnsi" w:cstheme="minorHAnsi"/>
          <w:color w:val="0B0C0C"/>
          <w:sz w:val="22"/>
          <w:szCs w:val="22"/>
        </w:rPr>
        <w:t xml:space="preserve">has increased by 0.5% and </w:t>
      </w:r>
      <w:r w:rsidRPr="00533E48">
        <w:rPr>
          <w:rFonts w:asciiTheme="minorHAnsi" w:hAnsiTheme="minorHAnsi" w:cstheme="minorHAnsi"/>
          <w:color w:val="0B0C0C"/>
          <w:sz w:val="22"/>
          <w:szCs w:val="22"/>
        </w:rPr>
        <w:t>remains higher than the average officer representation in Home Office forces, (</w:t>
      </w:r>
      <w:r w:rsidR="00533E48" w:rsidRPr="00533E48">
        <w:rPr>
          <w:rFonts w:asciiTheme="minorHAnsi" w:hAnsiTheme="minorHAnsi" w:cstheme="minorHAnsi"/>
          <w:color w:val="0B0C0C"/>
          <w:sz w:val="22"/>
          <w:szCs w:val="22"/>
        </w:rPr>
        <w:t>8.5%)</w:t>
      </w:r>
      <w:bookmarkStart w:id="8" w:name="_Hlk156243957"/>
      <w:r w:rsidR="00A753F3">
        <w:rPr>
          <w:rStyle w:val="FootnoteReference"/>
          <w:rFonts w:asciiTheme="minorHAnsi" w:hAnsiTheme="minorHAnsi" w:cstheme="minorHAnsi"/>
          <w:color w:val="0B0C0C"/>
          <w:sz w:val="22"/>
          <w:szCs w:val="22"/>
        </w:rPr>
        <w:footnoteReference w:id="2"/>
      </w:r>
    </w:p>
    <w:p w14:paraId="7D643068" w14:textId="4947B5DF" w:rsidR="00D80BB4" w:rsidRDefault="00516EF4" w:rsidP="00D80BB4">
      <w:pPr>
        <w:shd w:val="clear" w:color="auto" w:fill="FFFFFF"/>
        <w:spacing w:after="75"/>
        <w:rPr>
          <w:rFonts w:asciiTheme="minorHAnsi" w:hAnsiTheme="minorHAnsi" w:cstheme="minorHAnsi"/>
          <w:color w:val="0B0C0C"/>
          <w:sz w:val="22"/>
          <w:szCs w:val="22"/>
        </w:rPr>
      </w:pPr>
      <w:r w:rsidRPr="00B925E0">
        <w:rPr>
          <w:rFonts w:asciiTheme="minorHAnsi" w:hAnsiTheme="minorHAnsi" w:cstheme="minorHAnsi"/>
          <w:color w:val="0B0C0C"/>
          <w:sz w:val="22"/>
          <w:szCs w:val="22"/>
        </w:rPr>
        <w:t>Within Home Office forces, ethnic minority representation is higher among PCSOs (14%) and Specials (12.9%). This trend is reflected in BTP, where PCSOs have 17.5% ethnic minority representation and Specials have 13.5%</w:t>
      </w:r>
      <w:r w:rsidR="00B925E0">
        <w:rPr>
          <w:rFonts w:asciiTheme="minorHAnsi" w:hAnsiTheme="minorHAnsi" w:cstheme="minorHAnsi"/>
          <w:color w:val="0B0C0C"/>
          <w:sz w:val="22"/>
          <w:szCs w:val="22"/>
        </w:rPr>
        <w:t>.</w:t>
      </w:r>
    </w:p>
    <w:p w14:paraId="5FB73A35" w14:textId="77777777" w:rsidR="00B925E0" w:rsidRPr="00B925E0" w:rsidRDefault="00B925E0" w:rsidP="00D80BB4">
      <w:pPr>
        <w:shd w:val="clear" w:color="auto" w:fill="FFFFFF"/>
        <w:spacing w:after="75"/>
        <w:rPr>
          <w:rFonts w:asciiTheme="minorHAnsi" w:hAnsiTheme="minorHAnsi" w:cstheme="minorHAnsi"/>
          <w:color w:val="0B0C0C"/>
          <w:sz w:val="22"/>
          <w:szCs w:val="22"/>
        </w:rPr>
      </w:pPr>
    </w:p>
    <w:bookmarkEnd w:id="8"/>
    <w:p w14:paraId="1B60381E" w14:textId="3FF00B4F" w:rsidR="000B3340" w:rsidRPr="00063C45" w:rsidRDefault="00542E0B" w:rsidP="0009231F">
      <w:pPr>
        <w:rPr>
          <w:rFonts w:asciiTheme="minorHAnsi" w:hAnsiTheme="minorHAnsi" w:cstheme="minorHAnsi"/>
          <w:sz w:val="22"/>
          <w:szCs w:val="22"/>
        </w:rPr>
      </w:pPr>
      <w:r w:rsidRPr="00063C45">
        <w:rPr>
          <w:rFonts w:asciiTheme="minorHAnsi" w:hAnsiTheme="minorHAnsi" w:cstheme="minorHAnsi"/>
          <w:sz w:val="22"/>
          <w:szCs w:val="22"/>
        </w:rPr>
        <w:t>Table 4</w:t>
      </w:r>
    </w:p>
    <w:tbl>
      <w:tblPr>
        <w:tblStyle w:val="TableGrid"/>
        <w:tblW w:w="0" w:type="auto"/>
        <w:tblInd w:w="-5" w:type="dxa"/>
        <w:tblLook w:val="04A0" w:firstRow="1" w:lastRow="0" w:firstColumn="1" w:lastColumn="0" w:noHBand="0" w:noVBand="1"/>
      </w:tblPr>
      <w:tblGrid>
        <w:gridCol w:w="3119"/>
        <w:gridCol w:w="1400"/>
        <w:gridCol w:w="1331"/>
        <w:gridCol w:w="1412"/>
        <w:gridCol w:w="1880"/>
      </w:tblGrid>
      <w:tr w:rsidR="00A03469" w:rsidRPr="00063C45" w14:paraId="69654EDE" w14:textId="30418120" w:rsidTr="000A2104">
        <w:trPr>
          <w:trHeight w:val="416"/>
        </w:trPr>
        <w:tc>
          <w:tcPr>
            <w:tcW w:w="8931" w:type="dxa"/>
            <w:gridSpan w:val="5"/>
            <w:shd w:val="clear" w:color="auto" w:fill="8EAADB" w:themeFill="accent1" w:themeFillTint="99"/>
          </w:tcPr>
          <w:p w14:paraId="5C037354" w14:textId="4083D2A2" w:rsidR="00A03469" w:rsidRPr="00063C45" w:rsidRDefault="00A03469" w:rsidP="00E412CC">
            <w:pPr>
              <w:spacing w:line="288" w:lineRule="auto"/>
              <w:ind w:right="567"/>
              <w:jc w:val="center"/>
              <w:rPr>
                <w:rFonts w:ascii="Calibri" w:hAnsi="Calibri" w:cs="Calibri"/>
                <w:b/>
                <w:bCs/>
                <w:color w:val="0D0D0D"/>
              </w:rPr>
            </w:pPr>
            <w:r w:rsidRPr="00063C45">
              <w:rPr>
                <w:rFonts w:ascii="Calibri" w:hAnsi="Calibri" w:cs="Calibri"/>
                <w:b/>
                <w:bCs/>
                <w:color w:val="0D0D0D"/>
              </w:rPr>
              <w:t xml:space="preserve">Staff Ethnicity </w:t>
            </w:r>
            <w:r w:rsidR="009F7796" w:rsidRPr="00063C45">
              <w:rPr>
                <w:rFonts w:ascii="Calibri" w:hAnsi="Calibri" w:cs="Calibri"/>
                <w:b/>
                <w:bCs/>
                <w:color w:val="0D0D0D"/>
              </w:rPr>
              <w:t xml:space="preserve">Breakdown </w:t>
            </w:r>
            <w:r w:rsidR="007B314B">
              <w:rPr>
                <w:rFonts w:ascii="Calibri" w:hAnsi="Calibri" w:cs="Calibri"/>
                <w:b/>
                <w:bCs/>
                <w:color w:val="0D0D0D"/>
              </w:rPr>
              <w:t>Comparison</w:t>
            </w:r>
          </w:p>
        </w:tc>
      </w:tr>
      <w:tr w:rsidR="00A03469" w:rsidRPr="00063C45" w14:paraId="2567779A" w14:textId="77777777" w:rsidTr="000A2104">
        <w:tc>
          <w:tcPr>
            <w:tcW w:w="3119" w:type="dxa"/>
          </w:tcPr>
          <w:p w14:paraId="6FDED562" w14:textId="77777777" w:rsidR="00A03469" w:rsidRPr="000A2104" w:rsidRDefault="00A03469" w:rsidP="00B01577">
            <w:pPr>
              <w:spacing w:line="288" w:lineRule="auto"/>
              <w:ind w:right="567"/>
              <w:rPr>
                <w:rFonts w:asciiTheme="minorHAnsi" w:hAnsiTheme="minorHAnsi" w:cstheme="minorHAnsi"/>
                <w:sz w:val="22"/>
                <w:szCs w:val="22"/>
              </w:rPr>
            </w:pPr>
          </w:p>
        </w:tc>
        <w:tc>
          <w:tcPr>
            <w:tcW w:w="2731" w:type="dxa"/>
            <w:gridSpan w:val="2"/>
          </w:tcPr>
          <w:p w14:paraId="50514FDC" w14:textId="1E7F0022" w:rsidR="00A03469" w:rsidRPr="000A2104" w:rsidRDefault="00A03469" w:rsidP="00E412CC">
            <w:pPr>
              <w:spacing w:line="288" w:lineRule="auto"/>
              <w:ind w:right="567"/>
              <w:jc w:val="center"/>
              <w:rPr>
                <w:rFonts w:asciiTheme="minorHAnsi" w:hAnsiTheme="minorHAnsi" w:cstheme="minorHAnsi"/>
                <w:b/>
                <w:bCs/>
                <w:sz w:val="22"/>
                <w:szCs w:val="22"/>
              </w:rPr>
            </w:pPr>
            <w:r w:rsidRPr="000A2104">
              <w:rPr>
                <w:rFonts w:asciiTheme="minorHAnsi" w:hAnsiTheme="minorHAnsi" w:cstheme="minorHAnsi"/>
                <w:b/>
                <w:bCs/>
                <w:sz w:val="22"/>
                <w:szCs w:val="22"/>
              </w:rPr>
              <w:t>202</w:t>
            </w:r>
            <w:r w:rsidR="00063C45" w:rsidRPr="000A2104">
              <w:rPr>
                <w:rFonts w:asciiTheme="minorHAnsi" w:hAnsiTheme="minorHAnsi" w:cstheme="minorHAnsi"/>
                <w:b/>
                <w:bCs/>
                <w:sz w:val="22"/>
                <w:szCs w:val="22"/>
              </w:rPr>
              <w:t>5</w:t>
            </w:r>
          </w:p>
        </w:tc>
        <w:tc>
          <w:tcPr>
            <w:tcW w:w="1412" w:type="dxa"/>
          </w:tcPr>
          <w:p w14:paraId="5A719A44" w14:textId="4A25EE0F" w:rsidR="00A03469" w:rsidRPr="000A2104" w:rsidRDefault="00A03469" w:rsidP="00E412CC">
            <w:pPr>
              <w:spacing w:line="288" w:lineRule="auto"/>
              <w:ind w:right="567"/>
              <w:jc w:val="center"/>
              <w:rPr>
                <w:rFonts w:asciiTheme="minorHAnsi" w:hAnsiTheme="minorHAnsi" w:cstheme="minorHAnsi"/>
                <w:b/>
                <w:bCs/>
                <w:sz w:val="22"/>
                <w:szCs w:val="22"/>
              </w:rPr>
            </w:pPr>
            <w:r w:rsidRPr="000A2104">
              <w:rPr>
                <w:rFonts w:asciiTheme="minorHAnsi" w:hAnsiTheme="minorHAnsi" w:cstheme="minorHAnsi"/>
                <w:b/>
                <w:bCs/>
                <w:sz w:val="22"/>
                <w:szCs w:val="22"/>
              </w:rPr>
              <w:t>202</w:t>
            </w:r>
            <w:r w:rsidR="00063C45" w:rsidRPr="000A2104">
              <w:rPr>
                <w:rFonts w:asciiTheme="minorHAnsi" w:hAnsiTheme="minorHAnsi" w:cstheme="minorHAnsi"/>
                <w:b/>
                <w:bCs/>
                <w:sz w:val="22"/>
                <w:szCs w:val="22"/>
              </w:rPr>
              <w:t>4</w:t>
            </w:r>
          </w:p>
        </w:tc>
        <w:tc>
          <w:tcPr>
            <w:tcW w:w="1669" w:type="dxa"/>
          </w:tcPr>
          <w:p w14:paraId="5337F965" w14:textId="11D0E874" w:rsidR="00A03469" w:rsidRPr="007B314B" w:rsidRDefault="007B314B" w:rsidP="00B01577">
            <w:pPr>
              <w:spacing w:line="288" w:lineRule="auto"/>
              <w:ind w:right="567"/>
              <w:rPr>
                <w:rFonts w:asciiTheme="minorHAnsi" w:hAnsiTheme="minorHAnsi" w:cstheme="minorHAnsi"/>
                <w:b/>
                <w:bCs/>
                <w:sz w:val="22"/>
                <w:szCs w:val="22"/>
              </w:rPr>
            </w:pPr>
            <w:r w:rsidRPr="007B314B">
              <w:rPr>
                <w:rFonts w:asciiTheme="minorHAnsi" w:hAnsiTheme="minorHAnsi" w:cstheme="minorHAnsi"/>
                <w:b/>
                <w:bCs/>
                <w:sz w:val="22"/>
                <w:szCs w:val="22"/>
              </w:rPr>
              <w:t>Comparison</w:t>
            </w:r>
          </w:p>
        </w:tc>
      </w:tr>
      <w:tr w:rsidR="00A03469" w:rsidRPr="00063C45" w14:paraId="5999672A" w14:textId="0B6C3B08" w:rsidTr="000A2104">
        <w:tc>
          <w:tcPr>
            <w:tcW w:w="3119" w:type="dxa"/>
          </w:tcPr>
          <w:p w14:paraId="6E8F9108" w14:textId="793C639A" w:rsidR="00A03469" w:rsidRPr="0066508E" w:rsidRDefault="00A03469" w:rsidP="00A03469">
            <w:pPr>
              <w:spacing w:line="288" w:lineRule="auto"/>
              <w:ind w:right="179"/>
              <w:rPr>
                <w:rFonts w:asciiTheme="minorHAnsi" w:hAnsiTheme="minorHAnsi" w:cstheme="minorHAnsi"/>
                <w:b/>
                <w:bCs/>
                <w:sz w:val="22"/>
                <w:szCs w:val="22"/>
              </w:rPr>
            </w:pPr>
            <w:r w:rsidRPr="0066508E">
              <w:rPr>
                <w:rFonts w:asciiTheme="minorHAnsi" w:hAnsiTheme="minorHAnsi" w:cstheme="minorHAnsi"/>
                <w:b/>
                <w:bCs/>
                <w:sz w:val="22"/>
                <w:szCs w:val="22"/>
              </w:rPr>
              <w:t xml:space="preserve">Ethnic Group </w:t>
            </w:r>
          </w:p>
        </w:tc>
        <w:tc>
          <w:tcPr>
            <w:tcW w:w="1400" w:type="dxa"/>
          </w:tcPr>
          <w:p w14:paraId="14BBDFD0" w14:textId="5E4118E5" w:rsidR="00A03469" w:rsidRPr="0066508E" w:rsidRDefault="00A50215" w:rsidP="00A03469">
            <w:pPr>
              <w:spacing w:line="288" w:lineRule="auto"/>
              <w:ind w:right="211"/>
              <w:rPr>
                <w:rFonts w:asciiTheme="minorHAnsi" w:hAnsiTheme="minorHAnsi" w:cstheme="minorHAnsi"/>
                <w:b/>
                <w:bCs/>
                <w:sz w:val="22"/>
                <w:szCs w:val="22"/>
              </w:rPr>
            </w:pPr>
            <w:r w:rsidRPr="0066508E">
              <w:rPr>
                <w:rFonts w:asciiTheme="minorHAnsi" w:hAnsiTheme="minorHAnsi" w:cstheme="minorHAnsi"/>
                <w:b/>
                <w:bCs/>
                <w:sz w:val="22"/>
                <w:szCs w:val="22"/>
              </w:rPr>
              <w:t>Employed</w:t>
            </w:r>
          </w:p>
        </w:tc>
        <w:tc>
          <w:tcPr>
            <w:tcW w:w="1331" w:type="dxa"/>
          </w:tcPr>
          <w:p w14:paraId="0685E471" w14:textId="24412E50" w:rsidR="00A03469" w:rsidRPr="0066508E" w:rsidRDefault="00A03469" w:rsidP="00B01577">
            <w:pPr>
              <w:spacing w:line="288" w:lineRule="auto"/>
              <w:ind w:right="567"/>
              <w:rPr>
                <w:rFonts w:asciiTheme="minorHAnsi" w:hAnsiTheme="minorHAnsi" w:cstheme="minorHAnsi"/>
                <w:b/>
                <w:bCs/>
                <w:sz w:val="22"/>
                <w:szCs w:val="22"/>
              </w:rPr>
            </w:pPr>
            <w:r w:rsidRPr="0066508E">
              <w:rPr>
                <w:rFonts w:asciiTheme="minorHAnsi" w:hAnsiTheme="minorHAnsi" w:cstheme="minorHAnsi"/>
                <w:b/>
                <w:bCs/>
                <w:sz w:val="22"/>
                <w:szCs w:val="22"/>
              </w:rPr>
              <w:t>%</w:t>
            </w:r>
          </w:p>
        </w:tc>
        <w:tc>
          <w:tcPr>
            <w:tcW w:w="1412" w:type="dxa"/>
          </w:tcPr>
          <w:p w14:paraId="1540CFA1" w14:textId="159F6C08" w:rsidR="00A03469" w:rsidRPr="0066508E" w:rsidRDefault="00A03469" w:rsidP="00B01577">
            <w:pPr>
              <w:spacing w:line="288" w:lineRule="auto"/>
              <w:ind w:right="567"/>
              <w:rPr>
                <w:rFonts w:asciiTheme="minorHAnsi" w:hAnsiTheme="minorHAnsi" w:cstheme="minorHAnsi"/>
                <w:b/>
                <w:bCs/>
                <w:sz w:val="22"/>
                <w:szCs w:val="22"/>
              </w:rPr>
            </w:pPr>
            <w:r w:rsidRPr="0066508E">
              <w:rPr>
                <w:rFonts w:asciiTheme="minorHAnsi" w:hAnsiTheme="minorHAnsi" w:cstheme="minorHAnsi"/>
                <w:b/>
                <w:bCs/>
                <w:sz w:val="22"/>
                <w:szCs w:val="22"/>
              </w:rPr>
              <w:t>%</w:t>
            </w:r>
          </w:p>
        </w:tc>
        <w:tc>
          <w:tcPr>
            <w:tcW w:w="1669" w:type="dxa"/>
          </w:tcPr>
          <w:p w14:paraId="52214965" w14:textId="6BF4D279" w:rsidR="00A03469" w:rsidRPr="0066508E" w:rsidRDefault="00A03469" w:rsidP="009F7796">
            <w:pPr>
              <w:tabs>
                <w:tab w:val="left" w:pos="1453"/>
              </w:tabs>
              <w:spacing w:line="288" w:lineRule="auto"/>
              <w:ind w:right="567"/>
              <w:rPr>
                <w:rFonts w:asciiTheme="minorHAnsi" w:hAnsiTheme="minorHAnsi" w:cstheme="minorHAnsi"/>
                <w:b/>
                <w:bCs/>
                <w:sz w:val="22"/>
                <w:szCs w:val="22"/>
              </w:rPr>
            </w:pPr>
            <w:r w:rsidRPr="0066508E">
              <w:rPr>
                <w:rFonts w:asciiTheme="minorHAnsi" w:hAnsiTheme="minorHAnsi" w:cstheme="minorHAnsi"/>
                <w:b/>
                <w:bCs/>
                <w:sz w:val="22"/>
                <w:szCs w:val="22"/>
              </w:rPr>
              <w:t xml:space="preserve">+/-% </w:t>
            </w:r>
          </w:p>
        </w:tc>
      </w:tr>
      <w:tr w:rsidR="00063C45" w:rsidRPr="00063C45" w14:paraId="72E1ED44" w14:textId="4410ED28" w:rsidTr="000A2104">
        <w:tc>
          <w:tcPr>
            <w:tcW w:w="3119" w:type="dxa"/>
          </w:tcPr>
          <w:p w14:paraId="6D17A539" w14:textId="6A604B0C"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White</w:t>
            </w:r>
          </w:p>
        </w:tc>
        <w:tc>
          <w:tcPr>
            <w:tcW w:w="1400" w:type="dxa"/>
          </w:tcPr>
          <w:p w14:paraId="3F2A7C49" w14:textId="5E192990"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1391</w:t>
            </w:r>
          </w:p>
        </w:tc>
        <w:tc>
          <w:tcPr>
            <w:tcW w:w="1331" w:type="dxa"/>
          </w:tcPr>
          <w:p w14:paraId="5BEECAAB" w14:textId="412F09EB"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73.3</w:t>
            </w:r>
          </w:p>
        </w:tc>
        <w:tc>
          <w:tcPr>
            <w:tcW w:w="1412" w:type="dxa"/>
          </w:tcPr>
          <w:p w14:paraId="67B12DE0" w14:textId="5F736B66"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73.8</w:t>
            </w:r>
          </w:p>
        </w:tc>
        <w:tc>
          <w:tcPr>
            <w:tcW w:w="1669" w:type="dxa"/>
          </w:tcPr>
          <w:p w14:paraId="2025C251" w14:textId="40B18BED" w:rsidR="00063C45" w:rsidRPr="000A2104" w:rsidRDefault="000A2104"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r w:rsidR="00063C45" w:rsidRPr="000A2104">
              <w:rPr>
                <w:rFonts w:asciiTheme="minorHAnsi" w:hAnsiTheme="minorHAnsi" w:cstheme="minorHAnsi"/>
                <w:sz w:val="22"/>
                <w:szCs w:val="22"/>
              </w:rPr>
              <w:t xml:space="preserve">0.5% </w:t>
            </w:r>
          </w:p>
        </w:tc>
      </w:tr>
      <w:tr w:rsidR="00063C45" w:rsidRPr="00063C45" w14:paraId="3D619CAA" w14:textId="0617E6A1" w:rsidTr="000A2104">
        <w:tc>
          <w:tcPr>
            <w:tcW w:w="3119" w:type="dxa"/>
          </w:tcPr>
          <w:p w14:paraId="6058402A" w14:textId="6C18A114"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Asian</w:t>
            </w:r>
          </w:p>
        </w:tc>
        <w:tc>
          <w:tcPr>
            <w:tcW w:w="1400" w:type="dxa"/>
          </w:tcPr>
          <w:p w14:paraId="34A26BD7" w14:textId="3CE2D384"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259</w:t>
            </w:r>
          </w:p>
        </w:tc>
        <w:tc>
          <w:tcPr>
            <w:tcW w:w="1331" w:type="dxa"/>
          </w:tcPr>
          <w:p w14:paraId="560FF61D" w14:textId="59E5D9D8"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13.6</w:t>
            </w:r>
          </w:p>
        </w:tc>
        <w:tc>
          <w:tcPr>
            <w:tcW w:w="1412" w:type="dxa"/>
          </w:tcPr>
          <w:p w14:paraId="2E22D5DF" w14:textId="202DE78D"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13.5</w:t>
            </w:r>
          </w:p>
        </w:tc>
        <w:tc>
          <w:tcPr>
            <w:tcW w:w="1669" w:type="dxa"/>
          </w:tcPr>
          <w:p w14:paraId="7F9ED6AA" w14:textId="4235EF4C"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 xml:space="preserve"> +0.1% </w:t>
            </w:r>
          </w:p>
        </w:tc>
      </w:tr>
      <w:tr w:rsidR="00063C45" w:rsidRPr="00063C45" w14:paraId="791BC596" w14:textId="0C7389D6" w:rsidTr="000A2104">
        <w:tc>
          <w:tcPr>
            <w:tcW w:w="3119" w:type="dxa"/>
          </w:tcPr>
          <w:p w14:paraId="64C3EF56" w14:textId="44F43B1F"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Black</w:t>
            </w:r>
          </w:p>
        </w:tc>
        <w:tc>
          <w:tcPr>
            <w:tcW w:w="1400" w:type="dxa"/>
          </w:tcPr>
          <w:p w14:paraId="4BC19E51" w14:textId="1E90A848"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126</w:t>
            </w:r>
          </w:p>
        </w:tc>
        <w:tc>
          <w:tcPr>
            <w:tcW w:w="1331" w:type="dxa"/>
          </w:tcPr>
          <w:p w14:paraId="5DE36EBA" w14:textId="4ADE52E7"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6.6</w:t>
            </w:r>
          </w:p>
        </w:tc>
        <w:tc>
          <w:tcPr>
            <w:tcW w:w="1412" w:type="dxa"/>
          </w:tcPr>
          <w:p w14:paraId="3474F074" w14:textId="010E1332"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6.7</w:t>
            </w:r>
          </w:p>
        </w:tc>
        <w:tc>
          <w:tcPr>
            <w:tcW w:w="1669" w:type="dxa"/>
          </w:tcPr>
          <w:p w14:paraId="4D65E641" w14:textId="79DF78EB"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 xml:space="preserve"> -0.1% </w:t>
            </w:r>
          </w:p>
        </w:tc>
      </w:tr>
      <w:tr w:rsidR="00063C45" w:rsidRPr="00063C45" w14:paraId="23A79B6D" w14:textId="0471ED37" w:rsidTr="000A2104">
        <w:tc>
          <w:tcPr>
            <w:tcW w:w="3119" w:type="dxa"/>
          </w:tcPr>
          <w:p w14:paraId="3977FA89" w14:textId="747745B2"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Mixed</w:t>
            </w:r>
          </w:p>
        </w:tc>
        <w:tc>
          <w:tcPr>
            <w:tcW w:w="1400" w:type="dxa"/>
          </w:tcPr>
          <w:p w14:paraId="4AD33B1A" w14:textId="172737DD"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69</w:t>
            </w:r>
          </w:p>
        </w:tc>
        <w:tc>
          <w:tcPr>
            <w:tcW w:w="1331" w:type="dxa"/>
          </w:tcPr>
          <w:p w14:paraId="248F2C6A" w14:textId="0148F4B5"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3.</w:t>
            </w:r>
            <w:r w:rsidR="000A2104" w:rsidRPr="000A2104">
              <w:rPr>
                <w:rFonts w:asciiTheme="minorHAnsi" w:hAnsiTheme="minorHAnsi" w:cstheme="minorHAnsi"/>
                <w:sz w:val="22"/>
                <w:szCs w:val="22"/>
              </w:rPr>
              <w:t>6</w:t>
            </w:r>
          </w:p>
        </w:tc>
        <w:tc>
          <w:tcPr>
            <w:tcW w:w="1412" w:type="dxa"/>
          </w:tcPr>
          <w:p w14:paraId="07B984CE" w14:textId="57FD046B"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3.7</w:t>
            </w:r>
          </w:p>
        </w:tc>
        <w:tc>
          <w:tcPr>
            <w:tcW w:w="1669" w:type="dxa"/>
          </w:tcPr>
          <w:p w14:paraId="649B5B2F" w14:textId="2B4CF75F"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color w:val="0070C0"/>
                <w:sz w:val="22"/>
                <w:szCs w:val="22"/>
              </w:rPr>
              <w:t xml:space="preserve"> </w:t>
            </w:r>
            <w:r w:rsidRPr="000A2104">
              <w:rPr>
                <w:rFonts w:asciiTheme="minorHAnsi" w:hAnsiTheme="minorHAnsi" w:cstheme="minorHAnsi"/>
                <w:sz w:val="22"/>
                <w:szCs w:val="22"/>
              </w:rPr>
              <w:t xml:space="preserve">-0.1% </w:t>
            </w:r>
          </w:p>
        </w:tc>
      </w:tr>
      <w:tr w:rsidR="00063C45" w:rsidRPr="00361F4F" w14:paraId="488BC1CC" w14:textId="6B302290" w:rsidTr="000A2104">
        <w:tc>
          <w:tcPr>
            <w:tcW w:w="3119" w:type="dxa"/>
          </w:tcPr>
          <w:p w14:paraId="700271EC" w14:textId="41270A82"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lastRenderedPageBreak/>
              <w:t xml:space="preserve">Not stated </w:t>
            </w:r>
          </w:p>
        </w:tc>
        <w:tc>
          <w:tcPr>
            <w:tcW w:w="1400" w:type="dxa"/>
          </w:tcPr>
          <w:p w14:paraId="28D955F5" w14:textId="7678B5A0"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53</w:t>
            </w:r>
          </w:p>
        </w:tc>
        <w:tc>
          <w:tcPr>
            <w:tcW w:w="1331" w:type="dxa"/>
          </w:tcPr>
          <w:p w14:paraId="34C36F26" w14:textId="4287CB1C"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2.8</w:t>
            </w:r>
          </w:p>
        </w:tc>
        <w:tc>
          <w:tcPr>
            <w:tcW w:w="1412" w:type="dxa"/>
          </w:tcPr>
          <w:p w14:paraId="77675DB1" w14:textId="1F9E39EC" w:rsidR="00063C45" w:rsidRPr="000A2104" w:rsidRDefault="00063C45" w:rsidP="00063C45">
            <w:pPr>
              <w:spacing w:line="288" w:lineRule="auto"/>
              <w:ind w:right="567"/>
              <w:rPr>
                <w:rFonts w:asciiTheme="minorHAnsi" w:hAnsiTheme="minorHAnsi" w:cstheme="minorHAnsi"/>
                <w:sz w:val="22"/>
                <w:szCs w:val="22"/>
              </w:rPr>
            </w:pPr>
            <w:r w:rsidRPr="000A2104">
              <w:rPr>
                <w:rFonts w:asciiTheme="minorHAnsi" w:hAnsiTheme="minorHAnsi" w:cstheme="minorHAnsi"/>
                <w:sz w:val="22"/>
                <w:szCs w:val="22"/>
              </w:rPr>
              <w:t>2.4</w:t>
            </w:r>
          </w:p>
        </w:tc>
        <w:tc>
          <w:tcPr>
            <w:tcW w:w="1669" w:type="dxa"/>
          </w:tcPr>
          <w:p w14:paraId="7DB563C9" w14:textId="42BACF07" w:rsidR="00063C45" w:rsidRPr="000A2104" w:rsidRDefault="00063C45" w:rsidP="00063C45">
            <w:pPr>
              <w:spacing w:line="288" w:lineRule="auto"/>
              <w:ind w:right="567"/>
              <w:rPr>
                <w:rFonts w:asciiTheme="minorHAnsi" w:hAnsiTheme="minorHAnsi" w:cstheme="minorHAnsi"/>
                <w:color w:val="0070C0"/>
                <w:sz w:val="22"/>
                <w:szCs w:val="22"/>
              </w:rPr>
            </w:pPr>
            <w:r w:rsidRPr="000A2104">
              <w:rPr>
                <w:rFonts w:asciiTheme="minorHAnsi" w:hAnsiTheme="minorHAnsi" w:cstheme="minorHAnsi"/>
                <w:sz w:val="22"/>
                <w:szCs w:val="22"/>
              </w:rPr>
              <w:t xml:space="preserve">+0.4% </w:t>
            </w:r>
          </w:p>
        </w:tc>
      </w:tr>
      <w:tr w:rsidR="000A2104" w:rsidRPr="00361F4F" w14:paraId="59AD8FBC" w14:textId="77777777" w:rsidTr="000A2104">
        <w:tc>
          <w:tcPr>
            <w:tcW w:w="3119" w:type="dxa"/>
          </w:tcPr>
          <w:p w14:paraId="7EC372A0" w14:textId="6DB0C56E" w:rsidR="000A2104" w:rsidRPr="000A2104" w:rsidRDefault="000A2104" w:rsidP="000A2104">
            <w:pPr>
              <w:spacing w:line="288" w:lineRule="auto"/>
              <w:ind w:left="720" w:right="567" w:hanging="720"/>
              <w:rPr>
                <w:rFonts w:asciiTheme="minorHAnsi" w:hAnsiTheme="minorHAnsi" w:cstheme="minorHAnsi"/>
                <w:sz w:val="22"/>
                <w:szCs w:val="22"/>
              </w:rPr>
            </w:pPr>
            <w:r>
              <w:rPr>
                <w:rFonts w:asciiTheme="minorHAnsi" w:hAnsiTheme="minorHAnsi" w:cstheme="minorHAnsi"/>
                <w:sz w:val="22"/>
                <w:szCs w:val="22"/>
              </w:rPr>
              <w:t>**</w:t>
            </w:r>
            <w:r w:rsidRPr="000A2104">
              <w:rPr>
                <w:rFonts w:asciiTheme="minorHAnsi" w:hAnsiTheme="minorHAnsi" w:cstheme="minorHAnsi"/>
                <w:sz w:val="22"/>
                <w:szCs w:val="22"/>
              </w:rPr>
              <w:t xml:space="preserve">Tot EM representation </w:t>
            </w:r>
          </w:p>
        </w:tc>
        <w:tc>
          <w:tcPr>
            <w:tcW w:w="1400" w:type="dxa"/>
          </w:tcPr>
          <w:p w14:paraId="2B116B72" w14:textId="77777777" w:rsidR="000A2104" w:rsidRPr="000A2104" w:rsidRDefault="000A2104" w:rsidP="00063C45">
            <w:pPr>
              <w:spacing w:line="288" w:lineRule="auto"/>
              <w:ind w:right="567"/>
              <w:rPr>
                <w:rFonts w:asciiTheme="minorHAnsi" w:hAnsiTheme="minorHAnsi" w:cstheme="minorHAnsi"/>
                <w:sz w:val="22"/>
                <w:szCs w:val="22"/>
              </w:rPr>
            </w:pPr>
          </w:p>
        </w:tc>
        <w:tc>
          <w:tcPr>
            <w:tcW w:w="1331" w:type="dxa"/>
          </w:tcPr>
          <w:p w14:paraId="5653D00D" w14:textId="151B89F4" w:rsidR="000A2104" w:rsidRPr="000A2104" w:rsidRDefault="000A2104"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23.8%</w:t>
            </w:r>
          </w:p>
        </w:tc>
        <w:tc>
          <w:tcPr>
            <w:tcW w:w="1412" w:type="dxa"/>
          </w:tcPr>
          <w:p w14:paraId="6861622E" w14:textId="0CBBF463" w:rsidR="000A2104" w:rsidRPr="000A2104" w:rsidRDefault="000A2104"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23.9%</w:t>
            </w:r>
          </w:p>
        </w:tc>
        <w:tc>
          <w:tcPr>
            <w:tcW w:w="1669" w:type="dxa"/>
          </w:tcPr>
          <w:p w14:paraId="7B006848" w14:textId="77777777" w:rsidR="000A2104" w:rsidRPr="000A2104" w:rsidRDefault="000A2104" w:rsidP="00063C45">
            <w:pPr>
              <w:spacing w:line="288" w:lineRule="auto"/>
              <w:ind w:right="567"/>
              <w:rPr>
                <w:rFonts w:asciiTheme="minorHAnsi" w:hAnsiTheme="minorHAnsi" w:cstheme="minorHAnsi"/>
                <w:sz w:val="22"/>
                <w:szCs w:val="22"/>
              </w:rPr>
            </w:pPr>
          </w:p>
        </w:tc>
      </w:tr>
    </w:tbl>
    <w:p w14:paraId="1D5F0734" w14:textId="663ECEC4" w:rsidR="0009231F" w:rsidRPr="000A2104" w:rsidRDefault="000A2104" w:rsidP="0009231F">
      <w:pPr>
        <w:rPr>
          <w:rFonts w:ascii="Calibri" w:hAnsi="Calibri" w:cs="Calibri"/>
          <w:sz w:val="22"/>
          <w:szCs w:val="22"/>
        </w:rPr>
      </w:pPr>
      <w:r w:rsidRPr="000A2104">
        <w:rPr>
          <w:rFonts w:ascii="Calibri" w:hAnsi="Calibri" w:cs="Calibri"/>
          <w:sz w:val="22"/>
          <w:szCs w:val="22"/>
        </w:rPr>
        <w:t>** excludes not stated group</w:t>
      </w:r>
    </w:p>
    <w:p w14:paraId="70C3E668" w14:textId="3FC8593D" w:rsidR="00530D7C" w:rsidRPr="0066508E" w:rsidRDefault="0066508E" w:rsidP="0009231F">
      <w:pPr>
        <w:rPr>
          <w:rFonts w:asciiTheme="minorHAnsi" w:hAnsiTheme="minorHAnsi" w:cstheme="minorHAnsi"/>
          <w:color w:val="000000" w:themeColor="text1"/>
          <w:sz w:val="22"/>
          <w:szCs w:val="22"/>
        </w:rPr>
      </w:pPr>
      <w:r w:rsidRPr="0066508E">
        <w:rPr>
          <w:rFonts w:asciiTheme="minorHAnsi" w:hAnsiTheme="minorHAnsi" w:cstheme="minorHAnsi"/>
          <w:sz w:val="22"/>
          <w:szCs w:val="22"/>
        </w:rPr>
        <w:t>T</w:t>
      </w:r>
      <w:r w:rsidR="002175B6" w:rsidRPr="0066508E">
        <w:rPr>
          <w:rFonts w:asciiTheme="minorHAnsi" w:hAnsiTheme="minorHAnsi" w:cstheme="minorHAnsi"/>
          <w:sz w:val="22"/>
          <w:szCs w:val="22"/>
        </w:rPr>
        <w:t>here</w:t>
      </w:r>
      <w:r w:rsidR="009F7796" w:rsidRPr="0066508E">
        <w:rPr>
          <w:rFonts w:asciiTheme="minorHAnsi" w:hAnsiTheme="minorHAnsi" w:cstheme="minorHAnsi"/>
          <w:sz w:val="22"/>
          <w:szCs w:val="22"/>
        </w:rPr>
        <w:t xml:space="preserve"> </w:t>
      </w:r>
      <w:r w:rsidR="001A792B" w:rsidRPr="0066508E">
        <w:rPr>
          <w:rFonts w:asciiTheme="minorHAnsi" w:hAnsiTheme="minorHAnsi" w:cstheme="minorHAnsi"/>
          <w:sz w:val="22"/>
          <w:szCs w:val="22"/>
        </w:rPr>
        <w:t>remains</w:t>
      </w:r>
      <w:r w:rsidR="009F7796" w:rsidRPr="0066508E">
        <w:rPr>
          <w:rFonts w:asciiTheme="minorHAnsi" w:hAnsiTheme="minorHAnsi" w:cstheme="minorHAnsi"/>
          <w:sz w:val="22"/>
          <w:szCs w:val="22"/>
        </w:rPr>
        <w:t xml:space="preserve"> a higher</w:t>
      </w:r>
      <w:r w:rsidR="00B174A1" w:rsidRPr="0066508E">
        <w:rPr>
          <w:rFonts w:asciiTheme="minorHAnsi" w:hAnsiTheme="minorHAnsi" w:cstheme="minorHAnsi"/>
          <w:sz w:val="22"/>
          <w:szCs w:val="22"/>
        </w:rPr>
        <w:t xml:space="preserve"> </w:t>
      </w:r>
      <w:r w:rsidR="001A792B" w:rsidRPr="0066508E">
        <w:rPr>
          <w:rFonts w:asciiTheme="minorHAnsi" w:hAnsiTheme="minorHAnsi" w:cstheme="minorHAnsi"/>
          <w:sz w:val="22"/>
          <w:szCs w:val="22"/>
        </w:rPr>
        <w:t xml:space="preserve">ethnic </w:t>
      </w:r>
      <w:r w:rsidR="00CC17B2" w:rsidRPr="0066508E">
        <w:rPr>
          <w:rFonts w:asciiTheme="minorHAnsi" w:hAnsiTheme="minorHAnsi" w:cstheme="minorHAnsi"/>
          <w:sz w:val="22"/>
          <w:szCs w:val="22"/>
        </w:rPr>
        <w:t xml:space="preserve">minority </w:t>
      </w:r>
      <w:r w:rsidR="001A792B" w:rsidRPr="0066508E">
        <w:rPr>
          <w:rFonts w:asciiTheme="minorHAnsi" w:hAnsiTheme="minorHAnsi" w:cstheme="minorHAnsi"/>
          <w:sz w:val="22"/>
          <w:szCs w:val="22"/>
        </w:rPr>
        <w:t xml:space="preserve">representation within the staff group </w:t>
      </w:r>
      <w:r w:rsidR="009F7796" w:rsidRPr="0066508E">
        <w:rPr>
          <w:rFonts w:asciiTheme="minorHAnsi" w:hAnsiTheme="minorHAnsi" w:cstheme="minorHAnsi"/>
          <w:sz w:val="22"/>
          <w:szCs w:val="22"/>
        </w:rPr>
        <w:t>(</w:t>
      </w:r>
      <w:r w:rsidR="00AA0282" w:rsidRPr="0066508E">
        <w:rPr>
          <w:rFonts w:asciiTheme="minorHAnsi" w:hAnsiTheme="minorHAnsi" w:cstheme="minorHAnsi"/>
          <w:sz w:val="22"/>
          <w:szCs w:val="22"/>
        </w:rPr>
        <w:t>23.</w:t>
      </w:r>
      <w:r w:rsidR="000A2104" w:rsidRPr="0066508E">
        <w:rPr>
          <w:rFonts w:asciiTheme="minorHAnsi" w:hAnsiTheme="minorHAnsi" w:cstheme="minorHAnsi"/>
          <w:sz w:val="22"/>
          <w:szCs w:val="22"/>
        </w:rPr>
        <w:t>8</w:t>
      </w:r>
      <w:r w:rsidR="00B174A1" w:rsidRPr="0066508E">
        <w:rPr>
          <w:rFonts w:asciiTheme="minorHAnsi" w:hAnsiTheme="minorHAnsi" w:cstheme="minorHAnsi"/>
          <w:sz w:val="22"/>
          <w:szCs w:val="22"/>
        </w:rPr>
        <w:t>%</w:t>
      </w:r>
      <w:r w:rsidR="009F7796" w:rsidRPr="0066508E">
        <w:rPr>
          <w:rFonts w:asciiTheme="minorHAnsi" w:hAnsiTheme="minorHAnsi" w:cstheme="minorHAnsi"/>
          <w:sz w:val="22"/>
          <w:szCs w:val="22"/>
        </w:rPr>
        <w:t>)</w:t>
      </w:r>
      <w:r w:rsidR="001A792B" w:rsidRPr="0066508E">
        <w:rPr>
          <w:rFonts w:asciiTheme="minorHAnsi" w:hAnsiTheme="minorHAnsi" w:cstheme="minorHAnsi"/>
          <w:sz w:val="22"/>
          <w:szCs w:val="22"/>
        </w:rPr>
        <w:t xml:space="preserve"> compared to officers</w:t>
      </w:r>
      <w:r w:rsidR="009F7796" w:rsidRPr="0066508E">
        <w:rPr>
          <w:rFonts w:asciiTheme="minorHAnsi" w:hAnsiTheme="minorHAnsi" w:cstheme="minorHAnsi"/>
          <w:sz w:val="22"/>
          <w:szCs w:val="22"/>
        </w:rPr>
        <w:t xml:space="preserve"> </w:t>
      </w:r>
      <w:r w:rsidR="00AA0282" w:rsidRPr="0066508E">
        <w:rPr>
          <w:rFonts w:asciiTheme="minorHAnsi" w:hAnsiTheme="minorHAnsi" w:cstheme="minorHAnsi"/>
          <w:sz w:val="22"/>
          <w:szCs w:val="22"/>
        </w:rPr>
        <w:t>(</w:t>
      </w:r>
      <w:r w:rsidR="001A792B" w:rsidRPr="0066508E">
        <w:rPr>
          <w:rFonts w:asciiTheme="minorHAnsi" w:hAnsiTheme="minorHAnsi" w:cstheme="minorHAnsi"/>
          <w:sz w:val="22"/>
          <w:szCs w:val="22"/>
        </w:rPr>
        <w:t>10.6</w:t>
      </w:r>
      <w:r w:rsidR="00AA0282" w:rsidRPr="0066508E">
        <w:rPr>
          <w:rFonts w:asciiTheme="minorHAnsi" w:hAnsiTheme="minorHAnsi" w:cstheme="minorHAnsi"/>
          <w:sz w:val="22"/>
          <w:szCs w:val="22"/>
        </w:rPr>
        <w:t>%)</w:t>
      </w:r>
      <w:r w:rsidR="00E412CC" w:rsidRPr="0066508E">
        <w:rPr>
          <w:rFonts w:asciiTheme="minorHAnsi" w:hAnsiTheme="minorHAnsi" w:cstheme="minorHAnsi"/>
          <w:sz w:val="22"/>
          <w:szCs w:val="22"/>
        </w:rPr>
        <w:t>. W</w:t>
      </w:r>
      <w:r w:rsidR="00CC17B2" w:rsidRPr="0066508E">
        <w:rPr>
          <w:rFonts w:asciiTheme="minorHAnsi" w:hAnsiTheme="minorHAnsi" w:cstheme="minorHAnsi"/>
          <w:sz w:val="22"/>
          <w:szCs w:val="22"/>
        </w:rPr>
        <w:t>ithin th</w:t>
      </w:r>
      <w:r w:rsidR="00AB752B" w:rsidRPr="0066508E">
        <w:rPr>
          <w:rFonts w:asciiTheme="minorHAnsi" w:hAnsiTheme="minorHAnsi" w:cstheme="minorHAnsi"/>
          <w:sz w:val="22"/>
          <w:szCs w:val="22"/>
        </w:rPr>
        <w:t>is</w:t>
      </w:r>
      <w:r w:rsidR="008B5BF1">
        <w:rPr>
          <w:rFonts w:asciiTheme="minorHAnsi" w:hAnsiTheme="minorHAnsi" w:cstheme="minorHAnsi"/>
          <w:sz w:val="22"/>
          <w:szCs w:val="22"/>
        </w:rPr>
        <w:t>,</w:t>
      </w:r>
      <w:r w:rsidR="00CC17B2" w:rsidRPr="0066508E">
        <w:rPr>
          <w:rFonts w:asciiTheme="minorHAnsi" w:hAnsiTheme="minorHAnsi" w:cstheme="minorHAnsi"/>
          <w:sz w:val="22"/>
          <w:szCs w:val="22"/>
        </w:rPr>
        <w:t xml:space="preserve"> </w:t>
      </w:r>
      <w:r w:rsidR="00FB0C20" w:rsidRPr="0066508E">
        <w:rPr>
          <w:rFonts w:asciiTheme="minorHAnsi" w:hAnsiTheme="minorHAnsi" w:cstheme="minorHAnsi"/>
          <w:sz w:val="22"/>
          <w:szCs w:val="22"/>
        </w:rPr>
        <w:t>the representation</w:t>
      </w:r>
      <w:r w:rsidR="00CC17B2" w:rsidRPr="0066508E">
        <w:rPr>
          <w:rFonts w:asciiTheme="minorHAnsi" w:hAnsiTheme="minorHAnsi" w:cstheme="minorHAnsi"/>
          <w:sz w:val="22"/>
          <w:szCs w:val="22"/>
        </w:rPr>
        <w:t xml:space="preserve"> of </w:t>
      </w:r>
      <w:r w:rsidR="00466AE6" w:rsidRPr="0066508E">
        <w:rPr>
          <w:rFonts w:asciiTheme="minorHAnsi" w:hAnsiTheme="minorHAnsi" w:cstheme="minorHAnsi"/>
          <w:sz w:val="22"/>
          <w:szCs w:val="22"/>
        </w:rPr>
        <w:t>Black</w:t>
      </w:r>
      <w:r w:rsidR="00CC17B2" w:rsidRPr="0066508E">
        <w:rPr>
          <w:rFonts w:asciiTheme="minorHAnsi" w:hAnsiTheme="minorHAnsi" w:cstheme="minorHAnsi"/>
          <w:sz w:val="22"/>
          <w:szCs w:val="22"/>
        </w:rPr>
        <w:t xml:space="preserve"> and </w:t>
      </w:r>
      <w:r w:rsidR="00466AE6" w:rsidRPr="0066508E">
        <w:rPr>
          <w:rFonts w:asciiTheme="minorHAnsi" w:hAnsiTheme="minorHAnsi" w:cstheme="minorHAnsi"/>
          <w:sz w:val="22"/>
          <w:szCs w:val="22"/>
        </w:rPr>
        <w:t>Asian</w:t>
      </w:r>
      <w:r w:rsidR="00CC17B2" w:rsidRPr="0066508E">
        <w:rPr>
          <w:rFonts w:asciiTheme="minorHAnsi" w:hAnsiTheme="minorHAnsi" w:cstheme="minorHAnsi"/>
          <w:sz w:val="22"/>
          <w:szCs w:val="22"/>
        </w:rPr>
        <w:t xml:space="preserve"> employees has </w:t>
      </w:r>
      <w:r w:rsidR="00C737CC" w:rsidRPr="0066508E">
        <w:rPr>
          <w:rFonts w:asciiTheme="minorHAnsi" w:hAnsiTheme="minorHAnsi" w:cstheme="minorHAnsi"/>
          <w:sz w:val="22"/>
          <w:szCs w:val="22"/>
        </w:rPr>
        <w:t>increased</w:t>
      </w:r>
      <w:r w:rsidRPr="0066508E">
        <w:rPr>
          <w:rFonts w:asciiTheme="minorHAnsi" w:hAnsiTheme="minorHAnsi" w:cstheme="minorHAnsi"/>
          <w:sz w:val="22"/>
          <w:szCs w:val="22"/>
        </w:rPr>
        <w:t xml:space="preserve"> marginally</w:t>
      </w:r>
      <w:r w:rsidR="00CC17B2" w:rsidRPr="0066508E">
        <w:rPr>
          <w:rFonts w:asciiTheme="minorHAnsi" w:hAnsiTheme="minorHAnsi" w:cstheme="minorHAnsi"/>
          <w:sz w:val="22"/>
          <w:szCs w:val="22"/>
        </w:rPr>
        <w:t xml:space="preserve">, </w:t>
      </w:r>
      <w:r w:rsidR="002175B6" w:rsidRPr="0066508E">
        <w:rPr>
          <w:rFonts w:asciiTheme="minorHAnsi" w:hAnsiTheme="minorHAnsi" w:cstheme="minorHAnsi"/>
          <w:sz w:val="22"/>
          <w:szCs w:val="22"/>
        </w:rPr>
        <w:t>whilst</w:t>
      </w:r>
      <w:r w:rsidR="00CC17B2" w:rsidRPr="0066508E">
        <w:rPr>
          <w:rFonts w:asciiTheme="minorHAnsi" w:hAnsiTheme="minorHAnsi" w:cstheme="minorHAnsi"/>
          <w:sz w:val="22"/>
          <w:szCs w:val="22"/>
        </w:rPr>
        <w:t xml:space="preserve"> the </w:t>
      </w:r>
      <w:r w:rsidRPr="0066508E">
        <w:rPr>
          <w:rFonts w:asciiTheme="minorHAnsi" w:hAnsiTheme="minorHAnsi" w:cstheme="minorHAnsi"/>
          <w:sz w:val="22"/>
          <w:szCs w:val="22"/>
        </w:rPr>
        <w:t xml:space="preserve">Black and </w:t>
      </w:r>
      <w:r w:rsidR="00466AE6" w:rsidRPr="0066508E">
        <w:rPr>
          <w:rFonts w:asciiTheme="minorHAnsi" w:hAnsiTheme="minorHAnsi" w:cstheme="minorHAnsi"/>
          <w:sz w:val="22"/>
          <w:szCs w:val="22"/>
        </w:rPr>
        <w:t>Mixed</w:t>
      </w:r>
      <w:r w:rsidR="00CC17B2" w:rsidRPr="0066508E">
        <w:rPr>
          <w:rFonts w:asciiTheme="minorHAnsi" w:hAnsiTheme="minorHAnsi" w:cstheme="minorHAnsi"/>
          <w:sz w:val="22"/>
          <w:szCs w:val="22"/>
        </w:rPr>
        <w:t xml:space="preserve"> </w:t>
      </w:r>
      <w:r w:rsidR="009F7796" w:rsidRPr="0066508E">
        <w:rPr>
          <w:rFonts w:asciiTheme="minorHAnsi" w:hAnsiTheme="minorHAnsi" w:cstheme="minorHAnsi"/>
          <w:sz w:val="22"/>
          <w:szCs w:val="22"/>
        </w:rPr>
        <w:t xml:space="preserve">group </w:t>
      </w:r>
      <w:r w:rsidR="001A792B" w:rsidRPr="0066508E">
        <w:rPr>
          <w:rFonts w:asciiTheme="minorHAnsi" w:hAnsiTheme="minorHAnsi" w:cstheme="minorHAnsi"/>
          <w:sz w:val="22"/>
          <w:szCs w:val="22"/>
        </w:rPr>
        <w:t xml:space="preserve">has </w:t>
      </w:r>
      <w:r w:rsidR="00C737CC" w:rsidRPr="0066508E">
        <w:rPr>
          <w:rFonts w:asciiTheme="minorHAnsi" w:hAnsiTheme="minorHAnsi" w:cstheme="minorHAnsi"/>
          <w:sz w:val="22"/>
          <w:szCs w:val="22"/>
        </w:rPr>
        <w:t>reduc</w:t>
      </w:r>
      <w:r w:rsidR="001A792B" w:rsidRPr="0066508E">
        <w:rPr>
          <w:rFonts w:asciiTheme="minorHAnsi" w:hAnsiTheme="minorHAnsi" w:cstheme="minorHAnsi"/>
          <w:sz w:val="22"/>
          <w:szCs w:val="22"/>
        </w:rPr>
        <w:t>ed</w:t>
      </w:r>
      <w:r w:rsidRPr="0066508E">
        <w:rPr>
          <w:rFonts w:asciiTheme="minorHAnsi" w:hAnsiTheme="minorHAnsi" w:cstheme="minorHAnsi"/>
          <w:sz w:val="22"/>
          <w:szCs w:val="22"/>
        </w:rPr>
        <w:t xml:space="preserve"> by 0.1%</w:t>
      </w:r>
      <w:r w:rsidR="00C737CC" w:rsidRPr="0066508E">
        <w:rPr>
          <w:rFonts w:asciiTheme="minorHAnsi" w:hAnsiTheme="minorHAnsi" w:cstheme="minorHAnsi"/>
          <w:sz w:val="22"/>
          <w:szCs w:val="22"/>
        </w:rPr>
        <w:t xml:space="preserve">. </w:t>
      </w:r>
      <w:r w:rsidR="00E412CC" w:rsidRPr="0066508E">
        <w:rPr>
          <w:rFonts w:asciiTheme="minorHAnsi" w:hAnsiTheme="minorHAnsi" w:cstheme="minorHAnsi"/>
          <w:sz w:val="22"/>
          <w:szCs w:val="22"/>
        </w:rPr>
        <w:t xml:space="preserve"> </w:t>
      </w:r>
      <w:r w:rsidR="00041A02" w:rsidRPr="0066508E">
        <w:rPr>
          <w:rFonts w:asciiTheme="minorHAnsi" w:hAnsiTheme="minorHAnsi" w:cstheme="minorHAnsi"/>
          <w:sz w:val="22"/>
          <w:szCs w:val="22"/>
        </w:rPr>
        <w:t xml:space="preserve">Ethnic minority representation </w:t>
      </w:r>
      <w:r>
        <w:rPr>
          <w:rFonts w:asciiTheme="minorHAnsi" w:hAnsiTheme="minorHAnsi" w:cstheme="minorHAnsi"/>
          <w:sz w:val="22"/>
          <w:szCs w:val="22"/>
        </w:rPr>
        <w:t xml:space="preserve">continues to </w:t>
      </w:r>
      <w:r w:rsidR="00041A02" w:rsidRPr="0066508E">
        <w:rPr>
          <w:rFonts w:asciiTheme="minorHAnsi" w:hAnsiTheme="minorHAnsi" w:cstheme="minorHAnsi"/>
          <w:sz w:val="22"/>
          <w:szCs w:val="22"/>
        </w:rPr>
        <w:t>compar</w:t>
      </w:r>
      <w:r>
        <w:rPr>
          <w:rFonts w:asciiTheme="minorHAnsi" w:hAnsiTheme="minorHAnsi" w:cstheme="minorHAnsi"/>
          <w:sz w:val="22"/>
          <w:szCs w:val="22"/>
        </w:rPr>
        <w:t>e</w:t>
      </w:r>
      <w:r w:rsidR="00041A02" w:rsidRPr="0066508E">
        <w:rPr>
          <w:rFonts w:asciiTheme="minorHAnsi" w:hAnsiTheme="minorHAnsi" w:cstheme="minorHAnsi"/>
          <w:sz w:val="22"/>
          <w:szCs w:val="22"/>
        </w:rPr>
        <w:t xml:space="preserve"> well to Civil Service </w:t>
      </w:r>
      <w:r w:rsidRPr="0066508E">
        <w:rPr>
          <w:rFonts w:asciiTheme="minorHAnsi" w:hAnsiTheme="minorHAnsi" w:cstheme="minorHAnsi"/>
          <w:sz w:val="22"/>
          <w:szCs w:val="22"/>
        </w:rPr>
        <w:t>Statistics</w:t>
      </w:r>
      <w:r>
        <w:rPr>
          <w:rStyle w:val="FootnoteReference"/>
          <w:rFonts w:asciiTheme="minorHAnsi" w:hAnsiTheme="minorHAnsi" w:cstheme="minorHAnsi"/>
          <w:sz w:val="22"/>
          <w:szCs w:val="22"/>
        </w:rPr>
        <w:footnoteReference w:id="3"/>
      </w:r>
      <w:r>
        <w:rPr>
          <w:rFonts w:asciiTheme="minorHAnsi" w:hAnsiTheme="minorHAnsi" w:cstheme="minorHAnsi"/>
          <w:sz w:val="22"/>
          <w:szCs w:val="22"/>
        </w:rPr>
        <w:t xml:space="preserve">  </w:t>
      </w:r>
      <w:r w:rsidRPr="0066508E">
        <w:rPr>
          <w:rFonts w:asciiTheme="minorHAnsi" w:hAnsiTheme="minorHAnsi" w:cstheme="minorHAnsi"/>
          <w:sz w:val="22"/>
          <w:szCs w:val="22"/>
        </w:rPr>
        <w:t>that</w:t>
      </w:r>
      <w:r w:rsidR="00041A02" w:rsidRPr="0066508E">
        <w:rPr>
          <w:rFonts w:asciiTheme="minorHAnsi" w:hAnsiTheme="minorHAnsi" w:cstheme="minorHAnsi"/>
          <w:sz w:val="22"/>
          <w:szCs w:val="22"/>
        </w:rPr>
        <w:t xml:space="preserve"> show representation at</w:t>
      </w:r>
      <w:r>
        <w:rPr>
          <w:rFonts w:asciiTheme="minorHAnsi" w:hAnsiTheme="minorHAnsi" w:cstheme="minorHAnsi"/>
          <w:sz w:val="22"/>
          <w:szCs w:val="22"/>
        </w:rPr>
        <w:t xml:space="preserve"> </w:t>
      </w:r>
      <w:r w:rsidR="00041A02" w:rsidRPr="0066508E">
        <w:rPr>
          <w:rFonts w:asciiTheme="minorHAnsi" w:hAnsiTheme="minorHAnsi" w:cstheme="minorHAnsi"/>
          <w:sz w:val="22"/>
          <w:szCs w:val="22"/>
        </w:rPr>
        <w:t>1</w:t>
      </w:r>
      <w:r w:rsidRPr="0066508E">
        <w:rPr>
          <w:rFonts w:asciiTheme="minorHAnsi" w:hAnsiTheme="minorHAnsi" w:cstheme="minorHAnsi"/>
          <w:sz w:val="22"/>
          <w:szCs w:val="22"/>
        </w:rPr>
        <w:t>8% (up from 1</w:t>
      </w:r>
      <w:r w:rsidR="00041A02" w:rsidRPr="0066508E">
        <w:rPr>
          <w:rFonts w:asciiTheme="minorHAnsi" w:hAnsiTheme="minorHAnsi" w:cstheme="minorHAnsi"/>
          <w:sz w:val="22"/>
          <w:szCs w:val="22"/>
        </w:rPr>
        <w:t>6.6% in 2024</w:t>
      </w:r>
      <w:r w:rsidRPr="0066508E">
        <w:rPr>
          <w:rFonts w:asciiTheme="minorHAnsi" w:hAnsiTheme="minorHAnsi" w:cstheme="minorHAnsi"/>
          <w:sz w:val="22"/>
          <w:szCs w:val="22"/>
        </w:rPr>
        <w:t>)</w:t>
      </w:r>
      <w:r w:rsidR="00041A02" w:rsidRPr="0066508E">
        <w:rPr>
          <w:rFonts w:asciiTheme="minorHAnsi" w:hAnsiTheme="minorHAnsi" w:cstheme="minorHAnsi"/>
          <w:sz w:val="22"/>
          <w:szCs w:val="22"/>
        </w:rPr>
        <w:t>.</w:t>
      </w:r>
      <w:r w:rsidR="00A03469" w:rsidRPr="0066508E">
        <w:rPr>
          <w:rFonts w:asciiTheme="minorHAnsi" w:hAnsiTheme="minorHAnsi" w:cstheme="minorHAnsi"/>
          <w:sz w:val="22"/>
          <w:szCs w:val="22"/>
        </w:rPr>
        <w:t xml:space="preserve"> </w:t>
      </w:r>
      <w:r w:rsidRPr="0066508E">
        <w:rPr>
          <w:rFonts w:asciiTheme="minorHAnsi" w:hAnsiTheme="minorHAnsi" w:cstheme="minorHAnsi"/>
          <w:sz w:val="22"/>
          <w:szCs w:val="22"/>
        </w:rPr>
        <w:t>Notably</w:t>
      </w:r>
      <w:r w:rsidR="00041A02" w:rsidRPr="0066508E">
        <w:rPr>
          <w:rFonts w:asciiTheme="minorHAnsi" w:hAnsiTheme="minorHAnsi" w:cstheme="minorHAnsi"/>
          <w:sz w:val="22"/>
          <w:szCs w:val="22"/>
        </w:rPr>
        <w:t xml:space="preserve">, </w:t>
      </w:r>
      <w:r w:rsidR="00AA0D36">
        <w:rPr>
          <w:rFonts w:asciiTheme="minorHAnsi" w:hAnsiTheme="minorHAnsi" w:cstheme="minorHAnsi"/>
          <w:sz w:val="22"/>
          <w:szCs w:val="22"/>
        </w:rPr>
        <w:t xml:space="preserve">as with officers, </w:t>
      </w:r>
      <w:r w:rsidRPr="0066508E">
        <w:rPr>
          <w:rFonts w:asciiTheme="minorHAnsi" w:hAnsiTheme="minorHAnsi" w:cstheme="minorHAnsi"/>
          <w:sz w:val="22"/>
          <w:szCs w:val="22"/>
        </w:rPr>
        <w:t xml:space="preserve">we have seen a marginal increase in those choosing not to state </w:t>
      </w:r>
      <w:r w:rsidR="005E76D1" w:rsidRPr="0066508E">
        <w:rPr>
          <w:rFonts w:asciiTheme="minorHAnsi" w:hAnsiTheme="minorHAnsi" w:cstheme="minorHAnsi"/>
          <w:sz w:val="22"/>
          <w:szCs w:val="22"/>
        </w:rPr>
        <w:t>their ethnicity.</w:t>
      </w:r>
    </w:p>
    <w:p w14:paraId="374A305F" w14:textId="77777777" w:rsidR="00787617" w:rsidRPr="00361F4F" w:rsidRDefault="00787617" w:rsidP="0009231F">
      <w:pPr>
        <w:rPr>
          <w:rFonts w:asciiTheme="minorHAnsi" w:hAnsiTheme="minorHAnsi" w:cstheme="minorHAnsi"/>
          <w:color w:val="000000" w:themeColor="text1"/>
          <w:sz w:val="22"/>
          <w:szCs w:val="22"/>
          <w:highlight w:val="yellow"/>
        </w:rPr>
      </w:pPr>
    </w:p>
    <w:p w14:paraId="5D2DC60F" w14:textId="77777777" w:rsidR="00530D7C" w:rsidRPr="00361F4F" w:rsidRDefault="00530D7C" w:rsidP="0009231F">
      <w:pPr>
        <w:rPr>
          <w:color w:val="000000" w:themeColor="text1"/>
          <w:highlight w:val="yellow"/>
        </w:rPr>
      </w:pPr>
    </w:p>
    <w:bookmarkEnd w:id="4"/>
    <w:bookmarkEnd w:id="5"/>
    <w:bookmarkEnd w:id="6"/>
    <w:p w14:paraId="61A7AD7F" w14:textId="7FB0BEE1" w:rsidR="001E48DB" w:rsidRPr="00063C45" w:rsidRDefault="00F85DF9" w:rsidP="00B81853">
      <w:pPr>
        <w:spacing w:line="288" w:lineRule="auto"/>
        <w:ind w:right="-45"/>
        <w:jc w:val="both"/>
        <w:rPr>
          <w:rFonts w:ascii="Calibri" w:hAnsi="Calibri" w:cs="Calibri"/>
          <w:b/>
          <w:bCs/>
          <w:color w:val="0D0D0D"/>
          <w:sz w:val="28"/>
          <w:szCs w:val="28"/>
        </w:rPr>
      </w:pPr>
      <w:r w:rsidRPr="00063C45">
        <w:rPr>
          <w:rFonts w:ascii="Calibri" w:hAnsi="Calibri" w:cs="Calibri"/>
          <w:b/>
          <w:bCs/>
          <w:color w:val="0D0D0D"/>
          <w:sz w:val="28"/>
          <w:szCs w:val="28"/>
        </w:rPr>
        <w:t xml:space="preserve">Mean and Median ethnicity pay </w:t>
      </w:r>
      <w:r w:rsidR="007A3A8D" w:rsidRPr="00063C45">
        <w:rPr>
          <w:rFonts w:ascii="Calibri" w:hAnsi="Calibri" w:cs="Calibri"/>
          <w:b/>
          <w:bCs/>
          <w:color w:val="0D0D0D"/>
          <w:sz w:val="28"/>
          <w:szCs w:val="28"/>
        </w:rPr>
        <w:t>gap -</w:t>
      </w:r>
      <w:r w:rsidR="00CD103B" w:rsidRPr="00063C45">
        <w:rPr>
          <w:rFonts w:ascii="Calibri" w:hAnsi="Calibri" w:cs="Calibri"/>
          <w:b/>
          <w:bCs/>
          <w:color w:val="0D0D0D"/>
          <w:sz w:val="28"/>
          <w:szCs w:val="28"/>
        </w:rPr>
        <w:t xml:space="preserve"> all </w:t>
      </w:r>
      <w:r w:rsidR="00466AE6" w:rsidRPr="00063C45">
        <w:rPr>
          <w:rFonts w:ascii="Calibri" w:hAnsi="Calibri" w:cs="Calibri"/>
          <w:b/>
          <w:bCs/>
          <w:color w:val="0D0D0D"/>
          <w:sz w:val="28"/>
          <w:szCs w:val="28"/>
        </w:rPr>
        <w:t>employees</w:t>
      </w:r>
    </w:p>
    <w:p w14:paraId="7CB6D606" w14:textId="2CC7179F" w:rsidR="005E5A6C" w:rsidRPr="00063C45" w:rsidRDefault="00542E0B" w:rsidP="005E5A6C">
      <w:pPr>
        <w:spacing w:line="288" w:lineRule="auto"/>
        <w:ind w:right="-45"/>
        <w:jc w:val="both"/>
        <w:rPr>
          <w:rFonts w:asciiTheme="minorHAnsi" w:hAnsiTheme="minorHAnsi" w:cstheme="minorHAnsi"/>
          <w:sz w:val="22"/>
          <w:szCs w:val="22"/>
        </w:rPr>
      </w:pPr>
      <w:r w:rsidRPr="00063C45">
        <w:rPr>
          <w:rFonts w:ascii="Calibri" w:hAnsi="Calibri" w:cs="Calibri"/>
          <w:color w:val="0D0D0D"/>
          <w:sz w:val="22"/>
          <w:szCs w:val="22"/>
        </w:rPr>
        <w:t xml:space="preserve">Table 5 </w:t>
      </w:r>
    </w:p>
    <w:tbl>
      <w:tblPr>
        <w:tblW w:w="10627" w:type="dxa"/>
        <w:tblLook w:val="04A0" w:firstRow="1" w:lastRow="0" w:firstColumn="1" w:lastColumn="0" w:noHBand="0" w:noVBand="1"/>
      </w:tblPr>
      <w:tblGrid>
        <w:gridCol w:w="2831"/>
        <w:gridCol w:w="993"/>
        <w:gridCol w:w="983"/>
        <w:gridCol w:w="844"/>
        <w:gridCol w:w="992"/>
        <w:gridCol w:w="833"/>
        <w:gridCol w:w="1001"/>
        <w:gridCol w:w="1016"/>
        <w:gridCol w:w="1134"/>
      </w:tblGrid>
      <w:tr w:rsidR="00F13E20" w:rsidRPr="00063C45" w14:paraId="11AB3A2C" w14:textId="02ADE71D" w:rsidTr="005E5A6C">
        <w:trPr>
          <w:trHeight w:val="290"/>
        </w:trPr>
        <w:tc>
          <w:tcPr>
            <w:tcW w:w="2831"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789DC5C" w14:textId="7765A388" w:rsidR="00F13E20" w:rsidRPr="00063C45" w:rsidRDefault="00B8760E" w:rsidP="005E5A6C">
            <w:pPr>
              <w:spacing w:before="120" w:after="120"/>
              <w:ind w:left="425"/>
              <w:rPr>
                <w:rFonts w:ascii="Calibri" w:hAnsi="Calibri" w:cs="Calibri"/>
                <w:b/>
                <w:bCs/>
                <w:color w:val="000000"/>
              </w:rPr>
            </w:pPr>
            <w:r w:rsidRPr="00063C45">
              <w:rPr>
                <w:rFonts w:ascii="Calibri" w:hAnsi="Calibri" w:cs="Calibri"/>
                <w:b/>
                <w:bCs/>
                <w:color w:val="000000"/>
                <w:sz w:val="22"/>
                <w:szCs w:val="22"/>
              </w:rPr>
              <w:t>Average</w:t>
            </w:r>
            <w:r w:rsidR="00F13E20" w:rsidRPr="00063C45">
              <w:rPr>
                <w:rFonts w:ascii="Calibri" w:hAnsi="Calibri" w:cs="Calibri"/>
                <w:b/>
                <w:bCs/>
                <w:color w:val="000000"/>
                <w:sz w:val="22"/>
                <w:szCs w:val="22"/>
              </w:rPr>
              <w:t> </w:t>
            </w:r>
          </w:p>
        </w:tc>
        <w:tc>
          <w:tcPr>
            <w:tcW w:w="99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ED796C1" w14:textId="30F5C551" w:rsidR="00F13E20" w:rsidRPr="00063C45" w:rsidRDefault="00466AE6" w:rsidP="005E5A6C">
            <w:pPr>
              <w:spacing w:before="120" w:after="120"/>
              <w:rPr>
                <w:rFonts w:ascii="Calibri" w:hAnsi="Calibri" w:cs="Calibri"/>
                <w:b/>
                <w:bCs/>
                <w:color w:val="000000"/>
              </w:rPr>
            </w:pPr>
            <w:r w:rsidRPr="00063C45">
              <w:rPr>
                <w:rFonts w:ascii="Calibri" w:hAnsi="Calibri" w:cs="Calibri"/>
                <w:b/>
                <w:bCs/>
                <w:color w:val="000000"/>
                <w:sz w:val="22"/>
                <w:szCs w:val="22"/>
              </w:rPr>
              <w:t>White</w:t>
            </w:r>
          </w:p>
        </w:tc>
        <w:tc>
          <w:tcPr>
            <w:tcW w:w="984" w:type="dxa"/>
            <w:tcBorders>
              <w:top w:val="single" w:sz="4" w:space="0" w:color="auto"/>
              <w:left w:val="single" w:sz="4" w:space="0" w:color="auto"/>
              <w:bottom w:val="single" w:sz="4" w:space="0" w:color="auto"/>
              <w:right w:val="single" w:sz="4" w:space="0" w:color="auto"/>
            </w:tcBorders>
            <w:shd w:val="clear" w:color="000000" w:fill="B4C6E7"/>
          </w:tcPr>
          <w:p w14:paraId="1FC6C2FC" w14:textId="2E7FC024" w:rsidR="00F13E20" w:rsidRPr="00063C45" w:rsidRDefault="00F13E20" w:rsidP="005E5A6C">
            <w:pPr>
              <w:spacing w:before="120" w:after="120"/>
              <w:rPr>
                <w:rFonts w:ascii="Calibri" w:hAnsi="Calibri" w:cs="Calibri"/>
                <w:b/>
                <w:bCs/>
                <w:color w:val="000000"/>
              </w:rPr>
            </w:pPr>
            <w:r w:rsidRPr="00063C45">
              <w:rPr>
                <w:rFonts w:ascii="Calibri" w:hAnsi="Calibri" w:cs="Calibri"/>
                <w:b/>
                <w:bCs/>
                <w:color w:val="000000"/>
                <w:sz w:val="22"/>
                <w:szCs w:val="22"/>
              </w:rPr>
              <w:t xml:space="preserve">Pay gap </w:t>
            </w:r>
          </w:p>
        </w:tc>
        <w:tc>
          <w:tcPr>
            <w:tcW w:w="844"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FBF4214" w14:textId="738C3BEA" w:rsidR="00F13E20" w:rsidRPr="00063C45" w:rsidRDefault="00466AE6" w:rsidP="005E5A6C">
            <w:pPr>
              <w:spacing w:before="120" w:after="120"/>
              <w:rPr>
                <w:rFonts w:ascii="Calibri" w:hAnsi="Calibri" w:cs="Calibri"/>
                <w:b/>
                <w:bCs/>
                <w:color w:val="000000"/>
              </w:rPr>
            </w:pPr>
            <w:r w:rsidRPr="00063C45">
              <w:rPr>
                <w:rFonts w:ascii="Calibri" w:hAnsi="Calibri" w:cs="Calibri"/>
                <w:b/>
                <w:bCs/>
                <w:color w:val="000000"/>
                <w:sz w:val="22"/>
                <w:szCs w:val="22"/>
              </w:rPr>
              <w:t>Asian</w:t>
            </w:r>
          </w:p>
        </w:tc>
        <w:tc>
          <w:tcPr>
            <w:tcW w:w="993" w:type="dxa"/>
            <w:tcBorders>
              <w:top w:val="single" w:sz="4" w:space="0" w:color="auto"/>
              <w:left w:val="single" w:sz="4" w:space="0" w:color="auto"/>
              <w:bottom w:val="single" w:sz="4" w:space="0" w:color="auto"/>
              <w:right w:val="single" w:sz="4" w:space="0" w:color="auto"/>
            </w:tcBorders>
            <w:shd w:val="clear" w:color="000000" w:fill="B4C6E7"/>
          </w:tcPr>
          <w:p w14:paraId="633F44BA" w14:textId="3F6E3FE5" w:rsidR="00F13E20" w:rsidRPr="00063C45" w:rsidRDefault="00F13E20" w:rsidP="005E5A6C">
            <w:pPr>
              <w:spacing w:before="120" w:after="120"/>
              <w:rPr>
                <w:rFonts w:ascii="Calibri" w:hAnsi="Calibri" w:cs="Calibri"/>
                <w:b/>
                <w:bCs/>
                <w:color w:val="000000"/>
              </w:rPr>
            </w:pPr>
            <w:r w:rsidRPr="00063C45">
              <w:rPr>
                <w:rFonts w:ascii="Calibri" w:hAnsi="Calibri" w:cs="Calibri"/>
                <w:b/>
                <w:bCs/>
                <w:color w:val="000000"/>
                <w:sz w:val="22"/>
                <w:szCs w:val="22"/>
              </w:rPr>
              <w:t xml:space="preserve">Pay gap </w:t>
            </w:r>
          </w:p>
        </w:tc>
        <w:tc>
          <w:tcPr>
            <w:tcW w:w="830" w:type="dxa"/>
            <w:tcBorders>
              <w:top w:val="single" w:sz="4" w:space="0" w:color="auto"/>
              <w:left w:val="single" w:sz="4" w:space="0" w:color="auto"/>
              <w:bottom w:val="single" w:sz="4" w:space="0" w:color="auto"/>
              <w:right w:val="single" w:sz="4" w:space="0" w:color="auto"/>
            </w:tcBorders>
            <w:shd w:val="clear" w:color="000000" w:fill="B4C6E7"/>
            <w:vAlign w:val="center"/>
          </w:tcPr>
          <w:p w14:paraId="384F0ED2" w14:textId="40727FE6" w:rsidR="00F13E20" w:rsidRPr="00063C45" w:rsidRDefault="00466AE6" w:rsidP="005E5A6C">
            <w:pPr>
              <w:spacing w:before="120" w:after="120"/>
              <w:rPr>
                <w:rFonts w:ascii="Calibri" w:hAnsi="Calibri" w:cs="Calibri"/>
                <w:b/>
                <w:bCs/>
                <w:color w:val="000000"/>
              </w:rPr>
            </w:pPr>
            <w:r w:rsidRPr="00063C45">
              <w:rPr>
                <w:rFonts w:ascii="Calibri" w:hAnsi="Calibri" w:cs="Calibri"/>
                <w:b/>
                <w:bCs/>
                <w:color w:val="000000"/>
                <w:sz w:val="22"/>
                <w:szCs w:val="22"/>
              </w:rPr>
              <w:t>Black</w:t>
            </w:r>
          </w:p>
        </w:tc>
        <w:tc>
          <w:tcPr>
            <w:tcW w:w="1002" w:type="dxa"/>
            <w:tcBorders>
              <w:top w:val="single" w:sz="4" w:space="0" w:color="auto"/>
              <w:left w:val="single" w:sz="4" w:space="0" w:color="auto"/>
              <w:bottom w:val="single" w:sz="4" w:space="0" w:color="auto"/>
              <w:right w:val="single" w:sz="4" w:space="0" w:color="auto"/>
            </w:tcBorders>
            <w:shd w:val="clear" w:color="000000" w:fill="B4C6E7"/>
          </w:tcPr>
          <w:p w14:paraId="1044854E" w14:textId="03960D5C" w:rsidR="00F13E20" w:rsidRPr="00063C45" w:rsidRDefault="00F13E20" w:rsidP="005E5A6C">
            <w:pPr>
              <w:spacing w:before="120" w:after="120"/>
              <w:rPr>
                <w:rFonts w:ascii="Calibri" w:hAnsi="Calibri" w:cs="Calibri"/>
                <w:b/>
                <w:bCs/>
                <w:color w:val="000000"/>
              </w:rPr>
            </w:pPr>
            <w:r w:rsidRPr="00063C45">
              <w:rPr>
                <w:rFonts w:ascii="Calibri" w:hAnsi="Calibri" w:cs="Calibri"/>
                <w:b/>
                <w:bCs/>
                <w:color w:val="000000"/>
                <w:sz w:val="22"/>
                <w:szCs w:val="22"/>
              </w:rPr>
              <w:t xml:space="preserve">Pay gap </w:t>
            </w:r>
          </w:p>
        </w:tc>
        <w:tc>
          <w:tcPr>
            <w:tcW w:w="1016" w:type="dxa"/>
            <w:tcBorders>
              <w:top w:val="single" w:sz="4" w:space="0" w:color="auto"/>
              <w:left w:val="single" w:sz="4" w:space="0" w:color="auto"/>
              <w:bottom w:val="single" w:sz="4" w:space="0" w:color="auto"/>
              <w:right w:val="single" w:sz="4" w:space="0" w:color="auto"/>
            </w:tcBorders>
            <w:shd w:val="clear" w:color="000000" w:fill="B4C6E7"/>
            <w:noWrap/>
            <w:vAlign w:val="center"/>
          </w:tcPr>
          <w:p w14:paraId="1756DC8C" w14:textId="571AA768" w:rsidR="00F13E20" w:rsidRPr="00063C45" w:rsidRDefault="00466AE6" w:rsidP="005E5A6C">
            <w:pPr>
              <w:spacing w:before="120" w:after="120"/>
              <w:rPr>
                <w:rFonts w:ascii="Calibri" w:hAnsi="Calibri" w:cs="Calibri"/>
                <w:b/>
                <w:bCs/>
                <w:color w:val="000000"/>
              </w:rPr>
            </w:pPr>
            <w:r w:rsidRPr="00063C45">
              <w:rPr>
                <w:rFonts w:ascii="Calibri" w:hAnsi="Calibri" w:cs="Calibri"/>
                <w:b/>
                <w:bCs/>
                <w:color w:val="000000"/>
                <w:sz w:val="22"/>
                <w:szCs w:val="22"/>
              </w:rPr>
              <w:t>Mixed</w:t>
            </w:r>
          </w:p>
        </w:tc>
        <w:tc>
          <w:tcPr>
            <w:tcW w:w="1134" w:type="dxa"/>
            <w:tcBorders>
              <w:top w:val="single" w:sz="4" w:space="0" w:color="auto"/>
              <w:left w:val="single" w:sz="4" w:space="0" w:color="auto"/>
              <w:bottom w:val="single" w:sz="4" w:space="0" w:color="auto"/>
              <w:right w:val="single" w:sz="4" w:space="0" w:color="auto"/>
            </w:tcBorders>
            <w:shd w:val="clear" w:color="000000" w:fill="B4C6E7"/>
            <w:noWrap/>
            <w:vAlign w:val="center"/>
          </w:tcPr>
          <w:p w14:paraId="7A57B442" w14:textId="2E8B3BBE" w:rsidR="00F13E20" w:rsidRPr="00063C45" w:rsidRDefault="00F13E20" w:rsidP="005E5A6C">
            <w:pPr>
              <w:spacing w:before="120" w:after="120"/>
              <w:rPr>
                <w:rFonts w:ascii="Calibri" w:hAnsi="Calibri" w:cs="Calibri"/>
                <w:b/>
                <w:bCs/>
                <w:color w:val="000000"/>
              </w:rPr>
            </w:pPr>
            <w:r w:rsidRPr="00063C45">
              <w:rPr>
                <w:rFonts w:ascii="Calibri" w:hAnsi="Calibri" w:cs="Calibri"/>
                <w:b/>
                <w:bCs/>
                <w:color w:val="000000"/>
                <w:sz w:val="22"/>
                <w:szCs w:val="22"/>
              </w:rPr>
              <w:t xml:space="preserve">Pay gap </w:t>
            </w:r>
          </w:p>
        </w:tc>
      </w:tr>
      <w:tr w:rsidR="00AB752B" w:rsidRPr="00063C45" w14:paraId="5688B842" w14:textId="4F4FBD70" w:rsidTr="005E5A6C">
        <w:trPr>
          <w:trHeight w:val="290"/>
        </w:trPr>
        <w:tc>
          <w:tcPr>
            <w:tcW w:w="2831" w:type="dxa"/>
            <w:tcBorders>
              <w:top w:val="single" w:sz="4" w:space="0" w:color="auto"/>
              <w:left w:val="single" w:sz="4" w:space="0" w:color="auto"/>
              <w:bottom w:val="single" w:sz="4" w:space="0" w:color="auto"/>
              <w:right w:val="single" w:sz="4" w:space="0" w:color="auto"/>
            </w:tcBorders>
            <w:noWrap/>
            <w:vAlign w:val="bottom"/>
            <w:hideMark/>
          </w:tcPr>
          <w:p w14:paraId="70E35690" w14:textId="77777777" w:rsidR="00F13E20" w:rsidRPr="00063C45" w:rsidRDefault="00F13E20" w:rsidP="00EF3F24">
            <w:pPr>
              <w:ind w:left="164"/>
              <w:rPr>
                <w:rFonts w:asciiTheme="minorHAnsi" w:hAnsiTheme="minorHAnsi" w:cs="Calibri"/>
                <w:b/>
                <w:bCs/>
                <w:color w:val="000000"/>
              </w:rPr>
            </w:pPr>
            <w:r w:rsidRPr="00063C45">
              <w:rPr>
                <w:rFonts w:asciiTheme="minorHAnsi" w:hAnsiTheme="minorHAnsi" w:cs="Calibri"/>
                <w:b/>
                <w:bCs/>
                <w:color w:val="000000"/>
                <w:sz w:val="22"/>
                <w:szCs w:val="22"/>
              </w:rPr>
              <w:t>Mean (average) hourly rate</w:t>
            </w:r>
          </w:p>
        </w:tc>
        <w:tc>
          <w:tcPr>
            <w:tcW w:w="993" w:type="dxa"/>
            <w:tcBorders>
              <w:top w:val="single" w:sz="4" w:space="0" w:color="auto"/>
              <w:left w:val="single" w:sz="4" w:space="0" w:color="auto"/>
              <w:bottom w:val="single" w:sz="4" w:space="0" w:color="auto"/>
              <w:right w:val="single" w:sz="4" w:space="0" w:color="auto"/>
            </w:tcBorders>
            <w:noWrap/>
            <w:vAlign w:val="center"/>
          </w:tcPr>
          <w:p w14:paraId="0C15FB7D" w14:textId="77777777" w:rsidR="00F13E20" w:rsidRPr="00063C45" w:rsidRDefault="00F13E20" w:rsidP="00EF3F24">
            <w:pPr>
              <w:ind w:firstLine="75"/>
              <w:jc w:val="center"/>
              <w:rPr>
                <w:rFonts w:asciiTheme="minorHAnsi" w:hAnsiTheme="minorHAnsi" w:cs="Calibri"/>
              </w:rPr>
            </w:pPr>
          </w:p>
          <w:p w14:paraId="5C7CD570" w14:textId="4E27AE59" w:rsidR="00F13E20" w:rsidRPr="00063C45" w:rsidRDefault="00F13E20" w:rsidP="00EF3F24">
            <w:pPr>
              <w:ind w:firstLine="75"/>
              <w:jc w:val="center"/>
              <w:rPr>
                <w:rFonts w:asciiTheme="minorHAnsi" w:hAnsiTheme="minorHAnsi" w:cs="Calibri"/>
              </w:rPr>
            </w:pPr>
            <w:r w:rsidRPr="00063C45">
              <w:rPr>
                <w:rFonts w:asciiTheme="minorHAnsi" w:hAnsiTheme="minorHAnsi" w:cs="Calibri"/>
                <w:sz w:val="22"/>
                <w:szCs w:val="22"/>
              </w:rPr>
              <w:t>£</w:t>
            </w:r>
            <w:r w:rsidR="00987E5D" w:rsidRPr="00063C45">
              <w:rPr>
                <w:rFonts w:asciiTheme="minorHAnsi" w:hAnsiTheme="minorHAnsi" w:cs="Calibri"/>
                <w:sz w:val="22"/>
                <w:szCs w:val="22"/>
              </w:rPr>
              <w:t>2</w:t>
            </w:r>
            <w:r w:rsidR="00063C45">
              <w:rPr>
                <w:rFonts w:asciiTheme="minorHAnsi" w:hAnsiTheme="minorHAnsi" w:cs="Calibri"/>
                <w:sz w:val="22"/>
                <w:szCs w:val="22"/>
              </w:rPr>
              <w:t>1.72</w:t>
            </w:r>
          </w:p>
        </w:tc>
        <w:tc>
          <w:tcPr>
            <w:tcW w:w="984" w:type="dxa"/>
            <w:tcBorders>
              <w:top w:val="single" w:sz="4" w:space="0" w:color="auto"/>
              <w:left w:val="single" w:sz="4" w:space="0" w:color="auto"/>
              <w:bottom w:val="single" w:sz="4" w:space="0" w:color="auto"/>
              <w:right w:val="single" w:sz="4" w:space="0" w:color="auto"/>
            </w:tcBorders>
          </w:tcPr>
          <w:p w14:paraId="5E9795ED" w14:textId="77777777" w:rsidR="00E236EB" w:rsidRPr="00063C45" w:rsidRDefault="00E236EB" w:rsidP="00EF3F24">
            <w:pPr>
              <w:ind w:left="362" w:hanging="348"/>
              <w:jc w:val="center"/>
              <w:rPr>
                <w:rFonts w:asciiTheme="minorHAnsi" w:hAnsiTheme="minorHAnsi" w:cs="Calibri"/>
              </w:rPr>
            </w:pPr>
          </w:p>
          <w:p w14:paraId="6C85749C" w14:textId="2C7D9F9E" w:rsidR="00F13E20" w:rsidRPr="00063C45" w:rsidRDefault="00E236EB" w:rsidP="00EF3F24">
            <w:pPr>
              <w:ind w:left="362" w:hanging="348"/>
              <w:jc w:val="center"/>
              <w:rPr>
                <w:rFonts w:asciiTheme="minorHAnsi" w:hAnsiTheme="minorHAnsi" w:cs="Calibri"/>
              </w:rPr>
            </w:pPr>
            <w:r w:rsidRPr="00063C45">
              <w:rPr>
                <w:rFonts w:asciiTheme="minorHAnsi" w:hAnsiTheme="minorHAnsi" w:cs="Calibri"/>
                <w:sz w:val="22"/>
                <w:szCs w:val="22"/>
              </w:rPr>
              <w:t>0%</w:t>
            </w:r>
          </w:p>
        </w:tc>
        <w:tc>
          <w:tcPr>
            <w:tcW w:w="844"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C14FEBB" w14:textId="0CBD2B8E" w:rsidR="00F13E20" w:rsidRPr="00063C45" w:rsidRDefault="00F13E20" w:rsidP="00EF3F24">
            <w:pPr>
              <w:ind w:left="362" w:hanging="348"/>
              <w:jc w:val="center"/>
              <w:rPr>
                <w:rFonts w:asciiTheme="minorHAnsi" w:hAnsiTheme="minorHAnsi" w:cs="Calibri"/>
              </w:rPr>
            </w:pPr>
            <w:r w:rsidRPr="00063C45">
              <w:rPr>
                <w:rFonts w:asciiTheme="minorHAnsi" w:hAnsiTheme="minorHAnsi" w:cs="Calibri"/>
                <w:sz w:val="22"/>
                <w:szCs w:val="22"/>
              </w:rPr>
              <w:t>£</w:t>
            </w:r>
            <w:r w:rsidR="00C50FC4" w:rsidRPr="00063C45">
              <w:rPr>
                <w:rFonts w:asciiTheme="minorHAnsi" w:hAnsiTheme="minorHAnsi" w:cs="Calibri"/>
                <w:sz w:val="22"/>
                <w:szCs w:val="22"/>
              </w:rPr>
              <w:t>2</w:t>
            </w:r>
            <w:r w:rsidR="00063C45">
              <w:rPr>
                <w:rFonts w:asciiTheme="minorHAnsi" w:hAnsiTheme="minorHAnsi" w:cs="Calibri"/>
                <w:sz w:val="22"/>
                <w:szCs w:val="22"/>
              </w:rPr>
              <w:t>1.80</w:t>
            </w:r>
          </w:p>
        </w:tc>
        <w:tc>
          <w:tcPr>
            <w:tcW w:w="993" w:type="dxa"/>
            <w:tcBorders>
              <w:top w:val="single" w:sz="4" w:space="0" w:color="auto"/>
              <w:left w:val="single" w:sz="4" w:space="0" w:color="auto"/>
              <w:bottom w:val="single" w:sz="4" w:space="0" w:color="auto"/>
              <w:right w:val="single" w:sz="4" w:space="0" w:color="auto"/>
            </w:tcBorders>
            <w:shd w:val="clear" w:color="FFFFFF" w:fill="FFFFFF"/>
          </w:tcPr>
          <w:p w14:paraId="218DC960" w14:textId="77777777" w:rsidR="00E236EB" w:rsidRPr="001546CB" w:rsidRDefault="00E236EB" w:rsidP="00EF3F24">
            <w:pPr>
              <w:rPr>
                <w:rFonts w:asciiTheme="minorHAnsi" w:hAnsiTheme="minorHAnsi" w:cs="Calibri"/>
              </w:rPr>
            </w:pPr>
          </w:p>
          <w:p w14:paraId="6221681C" w14:textId="079415B2" w:rsidR="00F13E20" w:rsidRPr="001546CB" w:rsidRDefault="00C50FC4" w:rsidP="00EF3F24">
            <w:pPr>
              <w:rPr>
                <w:rFonts w:asciiTheme="minorHAnsi" w:hAnsiTheme="minorHAnsi" w:cs="Calibri"/>
              </w:rPr>
            </w:pPr>
            <w:r w:rsidRPr="001546CB">
              <w:rPr>
                <w:rFonts w:asciiTheme="minorHAnsi" w:hAnsiTheme="minorHAnsi" w:cs="Calibri"/>
                <w:sz w:val="22"/>
                <w:szCs w:val="22"/>
              </w:rPr>
              <w:t>-0.</w:t>
            </w:r>
            <w:r w:rsidR="00063C45" w:rsidRPr="001546CB">
              <w:rPr>
                <w:rFonts w:asciiTheme="minorHAnsi" w:hAnsiTheme="minorHAnsi" w:cs="Calibri"/>
                <w:sz w:val="22"/>
                <w:szCs w:val="22"/>
              </w:rPr>
              <w:t>08</w:t>
            </w:r>
            <w:r w:rsidR="00E236EB" w:rsidRPr="001546CB">
              <w:rPr>
                <w:rFonts w:asciiTheme="minorHAnsi" w:hAnsiTheme="minorHAnsi" w:cs="Calibri"/>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FFFFFF" w:fill="FFFFFF"/>
            <w:vAlign w:val="bottom"/>
          </w:tcPr>
          <w:p w14:paraId="0FC8D951" w14:textId="5A20F0D2" w:rsidR="00F13E20" w:rsidRPr="00130EB0" w:rsidRDefault="00F13E20" w:rsidP="00EF3F24">
            <w:pPr>
              <w:rPr>
                <w:rFonts w:asciiTheme="minorHAnsi" w:hAnsiTheme="minorHAnsi" w:cs="Calibri"/>
                <w:b/>
                <w:bCs/>
              </w:rPr>
            </w:pPr>
            <w:r w:rsidRPr="00130EB0">
              <w:rPr>
                <w:rFonts w:asciiTheme="minorHAnsi" w:hAnsiTheme="minorHAnsi" w:cs="Calibri"/>
                <w:b/>
                <w:bCs/>
                <w:sz w:val="22"/>
                <w:szCs w:val="22"/>
              </w:rPr>
              <w:t>£2</w:t>
            </w:r>
            <w:r w:rsidR="00063C45" w:rsidRPr="00130EB0">
              <w:rPr>
                <w:rFonts w:asciiTheme="minorHAnsi" w:hAnsiTheme="minorHAnsi" w:cs="Calibri"/>
                <w:b/>
                <w:bCs/>
                <w:sz w:val="22"/>
                <w:szCs w:val="22"/>
              </w:rPr>
              <w:t>2.31</w:t>
            </w:r>
            <w:r w:rsidRPr="00130EB0">
              <w:rPr>
                <w:rFonts w:asciiTheme="minorHAnsi" w:hAnsiTheme="minorHAnsi" w:cs="Calibri"/>
                <w:b/>
                <w:bCs/>
                <w:sz w:val="22"/>
                <w:szCs w:val="22"/>
              </w:rPr>
              <w:t xml:space="preserve"> </w:t>
            </w:r>
          </w:p>
        </w:tc>
        <w:tc>
          <w:tcPr>
            <w:tcW w:w="1002" w:type="dxa"/>
            <w:tcBorders>
              <w:top w:val="single" w:sz="4" w:space="0" w:color="auto"/>
              <w:left w:val="single" w:sz="4" w:space="0" w:color="auto"/>
              <w:bottom w:val="single" w:sz="4" w:space="0" w:color="auto"/>
              <w:right w:val="single" w:sz="4" w:space="0" w:color="auto"/>
            </w:tcBorders>
            <w:shd w:val="clear" w:color="FFFFFF" w:fill="FFFFFF"/>
          </w:tcPr>
          <w:p w14:paraId="7B3CC031" w14:textId="77777777" w:rsidR="00F13E20" w:rsidRPr="00063C45" w:rsidRDefault="00F13E20" w:rsidP="00EF3F24">
            <w:pPr>
              <w:rPr>
                <w:rFonts w:asciiTheme="minorHAnsi" w:hAnsiTheme="minorHAnsi" w:cs="Calibri"/>
              </w:rPr>
            </w:pPr>
          </w:p>
          <w:p w14:paraId="2B24454D" w14:textId="3F4E6B9E" w:rsidR="00E236EB" w:rsidRPr="00063C45" w:rsidRDefault="00987E5D" w:rsidP="00EF3F24">
            <w:pPr>
              <w:rPr>
                <w:rFonts w:asciiTheme="minorHAnsi" w:hAnsiTheme="minorHAnsi" w:cs="Calibri"/>
              </w:rPr>
            </w:pPr>
            <w:r w:rsidRPr="001546CB">
              <w:rPr>
                <w:rFonts w:asciiTheme="minorHAnsi" w:hAnsiTheme="minorHAnsi" w:cs="Calibri"/>
                <w:sz w:val="22"/>
                <w:szCs w:val="22"/>
              </w:rPr>
              <w:t>-</w:t>
            </w:r>
            <w:r w:rsidR="00063C45" w:rsidRPr="001546CB">
              <w:rPr>
                <w:rFonts w:asciiTheme="minorHAnsi" w:hAnsiTheme="minorHAnsi" w:cs="Calibri"/>
                <w:sz w:val="22"/>
                <w:szCs w:val="22"/>
              </w:rPr>
              <w:t>0.59</w:t>
            </w:r>
            <w:r w:rsidR="00E236EB" w:rsidRPr="001546CB">
              <w:rPr>
                <w:rFonts w:asciiTheme="minorHAnsi" w:hAnsiTheme="minorHAnsi" w:cs="Calibri"/>
                <w:sz w:val="22"/>
                <w:szCs w:val="22"/>
              </w:rPr>
              <w:t>%</w:t>
            </w:r>
          </w:p>
        </w:tc>
        <w:tc>
          <w:tcPr>
            <w:tcW w:w="101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C7D2BFF" w14:textId="035AD6BB" w:rsidR="00F13E20" w:rsidRPr="00063C45" w:rsidRDefault="00F13E20" w:rsidP="00EF3F24">
            <w:pPr>
              <w:rPr>
                <w:rFonts w:asciiTheme="minorHAnsi" w:hAnsiTheme="minorHAnsi" w:cs="Calibri"/>
              </w:rPr>
            </w:pPr>
            <w:r w:rsidRPr="00063C45">
              <w:rPr>
                <w:rFonts w:asciiTheme="minorHAnsi" w:hAnsiTheme="minorHAnsi" w:cs="Calibri"/>
                <w:sz w:val="22"/>
                <w:szCs w:val="22"/>
              </w:rPr>
              <w:t>£</w:t>
            </w:r>
            <w:r w:rsidR="00C50FC4" w:rsidRPr="00063C45">
              <w:rPr>
                <w:rFonts w:asciiTheme="minorHAnsi" w:hAnsiTheme="minorHAnsi" w:cs="Calibri"/>
                <w:sz w:val="22"/>
                <w:szCs w:val="22"/>
              </w:rPr>
              <w:t>2</w:t>
            </w:r>
            <w:r w:rsidR="00063C45">
              <w:rPr>
                <w:rFonts w:asciiTheme="minorHAnsi" w:hAnsiTheme="minorHAnsi" w:cs="Calibri"/>
                <w:sz w:val="22"/>
                <w:szCs w:val="22"/>
              </w:rPr>
              <w:t>1.55</w:t>
            </w:r>
          </w:p>
        </w:tc>
        <w:tc>
          <w:tcPr>
            <w:tcW w:w="1134"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90D83DE" w14:textId="6D423D6B" w:rsidR="00F13E20" w:rsidRPr="00063C45" w:rsidRDefault="006829BD" w:rsidP="00EF3F24">
            <w:pPr>
              <w:jc w:val="center"/>
              <w:rPr>
                <w:rFonts w:asciiTheme="minorHAnsi" w:hAnsiTheme="minorHAnsi" w:cs="Calibri"/>
              </w:rPr>
            </w:pPr>
            <w:r>
              <w:rPr>
                <w:rFonts w:asciiTheme="minorHAnsi" w:hAnsiTheme="minorHAnsi" w:cs="Calibri"/>
                <w:sz w:val="22"/>
                <w:szCs w:val="22"/>
              </w:rPr>
              <w:t>0.17</w:t>
            </w:r>
            <w:r w:rsidR="00E236EB" w:rsidRPr="00063C45">
              <w:rPr>
                <w:rFonts w:asciiTheme="minorHAnsi" w:hAnsiTheme="minorHAnsi" w:cs="Calibri"/>
                <w:sz w:val="22"/>
                <w:szCs w:val="22"/>
              </w:rPr>
              <w:t>%</w:t>
            </w:r>
          </w:p>
        </w:tc>
      </w:tr>
      <w:tr w:rsidR="00AB752B" w:rsidRPr="00063C45" w14:paraId="50D9810F" w14:textId="0018829C" w:rsidTr="005E5A6C">
        <w:trPr>
          <w:trHeight w:val="290"/>
        </w:trPr>
        <w:tc>
          <w:tcPr>
            <w:tcW w:w="2831" w:type="dxa"/>
            <w:tcBorders>
              <w:top w:val="single" w:sz="4" w:space="0" w:color="auto"/>
              <w:left w:val="single" w:sz="4" w:space="0" w:color="auto"/>
              <w:bottom w:val="single" w:sz="4" w:space="0" w:color="auto"/>
              <w:right w:val="single" w:sz="4" w:space="0" w:color="auto"/>
            </w:tcBorders>
            <w:noWrap/>
            <w:vAlign w:val="bottom"/>
            <w:hideMark/>
          </w:tcPr>
          <w:p w14:paraId="5611A94C" w14:textId="77777777" w:rsidR="00F13E20" w:rsidRPr="00063C45" w:rsidRDefault="00F13E20" w:rsidP="00EF3F24">
            <w:pPr>
              <w:ind w:left="164"/>
              <w:rPr>
                <w:rFonts w:asciiTheme="minorHAnsi" w:hAnsiTheme="minorHAnsi" w:cs="Calibri"/>
                <w:b/>
                <w:bCs/>
                <w:color w:val="000000"/>
              </w:rPr>
            </w:pPr>
            <w:r w:rsidRPr="00063C45">
              <w:rPr>
                <w:rFonts w:asciiTheme="minorHAnsi" w:hAnsiTheme="minorHAnsi" w:cs="Calibri"/>
                <w:b/>
                <w:bCs/>
                <w:color w:val="000000"/>
                <w:sz w:val="22"/>
                <w:szCs w:val="22"/>
              </w:rPr>
              <w:t>Median hourly rate</w:t>
            </w:r>
          </w:p>
        </w:tc>
        <w:tc>
          <w:tcPr>
            <w:tcW w:w="993" w:type="dxa"/>
            <w:tcBorders>
              <w:top w:val="single" w:sz="4" w:space="0" w:color="auto"/>
              <w:left w:val="single" w:sz="4" w:space="0" w:color="auto"/>
              <w:bottom w:val="single" w:sz="4" w:space="0" w:color="auto"/>
              <w:right w:val="single" w:sz="4" w:space="0" w:color="auto"/>
            </w:tcBorders>
            <w:shd w:val="clear" w:color="FFFFFF" w:fill="FFFFFF"/>
            <w:noWrap/>
          </w:tcPr>
          <w:p w14:paraId="7E98A2F8" w14:textId="1C3DC43B" w:rsidR="00F13E20" w:rsidRPr="00063C45" w:rsidRDefault="00E236EB" w:rsidP="00EF3F24">
            <w:pPr>
              <w:ind w:left="-67"/>
              <w:jc w:val="center"/>
              <w:rPr>
                <w:rFonts w:asciiTheme="minorHAnsi" w:hAnsiTheme="minorHAnsi" w:cs="Calibri"/>
              </w:rPr>
            </w:pPr>
            <w:r w:rsidRPr="00063C45">
              <w:rPr>
                <w:rFonts w:asciiTheme="minorHAnsi" w:hAnsiTheme="minorHAnsi" w:cs="Calibri"/>
                <w:sz w:val="22"/>
                <w:szCs w:val="22"/>
              </w:rPr>
              <w:t xml:space="preserve">   </w:t>
            </w:r>
            <w:r w:rsidR="00F13E20" w:rsidRPr="00063C45">
              <w:rPr>
                <w:rFonts w:asciiTheme="minorHAnsi" w:hAnsiTheme="minorHAnsi" w:cs="Calibri"/>
                <w:sz w:val="22"/>
                <w:szCs w:val="22"/>
              </w:rPr>
              <w:t>£</w:t>
            </w:r>
            <w:r w:rsidR="00063C45">
              <w:rPr>
                <w:rFonts w:asciiTheme="minorHAnsi" w:hAnsiTheme="minorHAnsi" w:cs="Calibri"/>
                <w:sz w:val="22"/>
                <w:szCs w:val="22"/>
              </w:rPr>
              <w:t>20.80</w:t>
            </w:r>
          </w:p>
        </w:tc>
        <w:tc>
          <w:tcPr>
            <w:tcW w:w="984" w:type="dxa"/>
            <w:tcBorders>
              <w:top w:val="single" w:sz="4" w:space="0" w:color="auto"/>
              <w:left w:val="single" w:sz="4" w:space="0" w:color="auto"/>
              <w:bottom w:val="single" w:sz="4" w:space="0" w:color="auto"/>
              <w:right w:val="single" w:sz="4" w:space="0" w:color="auto"/>
            </w:tcBorders>
            <w:shd w:val="clear" w:color="FFFFFF" w:fill="FFFFFF"/>
          </w:tcPr>
          <w:p w14:paraId="249B7C80" w14:textId="2DB24E96" w:rsidR="00F13E20" w:rsidRPr="00063C45" w:rsidRDefault="00E236EB" w:rsidP="00EF3F24">
            <w:pPr>
              <w:jc w:val="center"/>
              <w:rPr>
                <w:rFonts w:asciiTheme="minorHAnsi" w:hAnsiTheme="minorHAnsi"/>
              </w:rPr>
            </w:pPr>
            <w:r w:rsidRPr="00063C45">
              <w:rPr>
                <w:rFonts w:asciiTheme="minorHAnsi" w:hAnsiTheme="minorHAnsi"/>
                <w:sz w:val="22"/>
                <w:szCs w:val="22"/>
              </w:rPr>
              <w:t>0%</w:t>
            </w:r>
          </w:p>
        </w:tc>
        <w:tc>
          <w:tcPr>
            <w:tcW w:w="844" w:type="dxa"/>
            <w:tcBorders>
              <w:top w:val="single" w:sz="4" w:space="0" w:color="auto"/>
              <w:left w:val="single" w:sz="4" w:space="0" w:color="auto"/>
              <w:bottom w:val="single" w:sz="4" w:space="0" w:color="auto"/>
              <w:right w:val="single" w:sz="4" w:space="0" w:color="auto"/>
            </w:tcBorders>
            <w:shd w:val="clear" w:color="FFFFFF" w:fill="FFFFFF"/>
            <w:noWrap/>
          </w:tcPr>
          <w:p w14:paraId="40B1068B" w14:textId="75D60300" w:rsidR="00F13E20" w:rsidRPr="00063C45" w:rsidRDefault="00F13E20" w:rsidP="00EF3F24">
            <w:pPr>
              <w:jc w:val="center"/>
              <w:rPr>
                <w:rFonts w:asciiTheme="minorHAnsi" w:hAnsiTheme="minorHAnsi" w:cs="Calibri"/>
              </w:rPr>
            </w:pPr>
            <w:r w:rsidRPr="00063C45">
              <w:rPr>
                <w:rFonts w:asciiTheme="minorHAnsi" w:hAnsiTheme="minorHAnsi"/>
                <w:sz w:val="22"/>
                <w:szCs w:val="22"/>
              </w:rPr>
              <w:t>£</w:t>
            </w:r>
            <w:r w:rsidR="00063C45">
              <w:rPr>
                <w:rFonts w:asciiTheme="minorHAnsi" w:hAnsiTheme="minorHAnsi"/>
                <w:sz w:val="22"/>
                <w:szCs w:val="22"/>
              </w:rPr>
              <w:t>20.67</w:t>
            </w:r>
          </w:p>
        </w:tc>
        <w:tc>
          <w:tcPr>
            <w:tcW w:w="993" w:type="dxa"/>
            <w:tcBorders>
              <w:top w:val="single" w:sz="4" w:space="0" w:color="auto"/>
              <w:left w:val="single" w:sz="4" w:space="0" w:color="auto"/>
              <w:bottom w:val="single" w:sz="4" w:space="0" w:color="auto"/>
              <w:right w:val="single" w:sz="4" w:space="0" w:color="auto"/>
            </w:tcBorders>
          </w:tcPr>
          <w:p w14:paraId="466544A0" w14:textId="684BD6E4" w:rsidR="00F13E20" w:rsidRPr="00063C45" w:rsidRDefault="00063C45" w:rsidP="00EF3F24">
            <w:pPr>
              <w:rPr>
                <w:rFonts w:asciiTheme="minorHAnsi" w:hAnsiTheme="minorHAnsi"/>
              </w:rPr>
            </w:pPr>
            <w:r>
              <w:rPr>
                <w:rFonts w:asciiTheme="minorHAnsi" w:hAnsiTheme="minorHAnsi"/>
                <w:sz w:val="22"/>
                <w:szCs w:val="22"/>
              </w:rPr>
              <w:t>0.13</w:t>
            </w:r>
            <w:r w:rsidR="00E236EB" w:rsidRPr="00063C45">
              <w:rPr>
                <w:rFonts w:asciiTheme="minorHAnsi" w:hAnsiTheme="minorHAnsi"/>
                <w:sz w:val="22"/>
                <w:szCs w:val="22"/>
              </w:rPr>
              <w:t>%</w:t>
            </w:r>
          </w:p>
        </w:tc>
        <w:tc>
          <w:tcPr>
            <w:tcW w:w="830" w:type="dxa"/>
            <w:tcBorders>
              <w:top w:val="single" w:sz="4" w:space="0" w:color="auto"/>
              <w:left w:val="single" w:sz="4" w:space="0" w:color="auto"/>
              <w:bottom w:val="single" w:sz="4" w:space="0" w:color="auto"/>
              <w:right w:val="single" w:sz="4" w:space="0" w:color="auto"/>
            </w:tcBorders>
          </w:tcPr>
          <w:p w14:paraId="365974AB" w14:textId="34719F12" w:rsidR="00F13E20" w:rsidRPr="00130EB0" w:rsidRDefault="00F13E20" w:rsidP="00EF3F24">
            <w:pPr>
              <w:rPr>
                <w:rFonts w:asciiTheme="minorHAnsi" w:hAnsiTheme="minorHAnsi"/>
                <w:b/>
                <w:bCs/>
              </w:rPr>
            </w:pPr>
            <w:r w:rsidRPr="00130EB0">
              <w:rPr>
                <w:rFonts w:asciiTheme="minorHAnsi" w:hAnsiTheme="minorHAnsi"/>
                <w:b/>
                <w:bCs/>
                <w:sz w:val="22"/>
                <w:szCs w:val="22"/>
              </w:rPr>
              <w:t>£</w:t>
            </w:r>
            <w:r w:rsidR="00063C45" w:rsidRPr="00130EB0">
              <w:rPr>
                <w:rFonts w:asciiTheme="minorHAnsi" w:hAnsiTheme="minorHAnsi"/>
                <w:b/>
                <w:bCs/>
                <w:sz w:val="22"/>
                <w:szCs w:val="22"/>
              </w:rPr>
              <w:t>21.11</w:t>
            </w:r>
          </w:p>
        </w:tc>
        <w:tc>
          <w:tcPr>
            <w:tcW w:w="1002" w:type="dxa"/>
            <w:tcBorders>
              <w:top w:val="single" w:sz="4" w:space="0" w:color="auto"/>
              <w:left w:val="single" w:sz="4" w:space="0" w:color="auto"/>
              <w:bottom w:val="single" w:sz="4" w:space="0" w:color="auto"/>
              <w:right w:val="single" w:sz="4" w:space="0" w:color="auto"/>
            </w:tcBorders>
          </w:tcPr>
          <w:p w14:paraId="31E8EF76" w14:textId="0B567312" w:rsidR="00F13E20" w:rsidRPr="001546CB" w:rsidRDefault="00987E5D" w:rsidP="00EF3F24">
            <w:pPr>
              <w:rPr>
                <w:rFonts w:asciiTheme="minorHAnsi" w:hAnsiTheme="minorHAnsi"/>
              </w:rPr>
            </w:pPr>
            <w:r w:rsidRPr="001546CB">
              <w:rPr>
                <w:rFonts w:asciiTheme="minorHAnsi" w:hAnsiTheme="minorHAnsi"/>
                <w:sz w:val="22"/>
                <w:szCs w:val="22"/>
              </w:rPr>
              <w:t>-</w:t>
            </w:r>
            <w:r w:rsidR="00C50FC4" w:rsidRPr="001546CB">
              <w:rPr>
                <w:rFonts w:asciiTheme="minorHAnsi" w:hAnsiTheme="minorHAnsi"/>
                <w:sz w:val="22"/>
                <w:szCs w:val="22"/>
              </w:rPr>
              <w:t>0.</w:t>
            </w:r>
            <w:r w:rsidR="006829BD" w:rsidRPr="001546CB">
              <w:rPr>
                <w:rFonts w:asciiTheme="minorHAnsi" w:hAnsiTheme="minorHAnsi"/>
                <w:sz w:val="22"/>
                <w:szCs w:val="22"/>
              </w:rPr>
              <w:t>31</w:t>
            </w:r>
            <w:r w:rsidR="00E236EB" w:rsidRPr="001546CB">
              <w:rPr>
                <w:rFonts w:asciiTheme="minorHAnsi" w:hAnsiTheme="minorHAnsi"/>
                <w:sz w:val="22"/>
                <w:szCs w:val="22"/>
              </w:rPr>
              <w:t>%</w:t>
            </w:r>
          </w:p>
        </w:tc>
        <w:tc>
          <w:tcPr>
            <w:tcW w:w="1016" w:type="dxa"/>
            <w:tcBorders>
              <w:top w:val="single" w:sz="4" w:space="0" w:color="auto"/>
              <w:left w:val="single" w:sz="4" w:space="0" w:color="auto"/>
              <w:bottom w:val="single" w:sz="4" w:space="0" w:color="auto"/>
              <w:right w:val="single" w:sz="4" w:space="0" w:color="auto"/>
            </w:tcBorders>
            <w:noWrap/>
            <w:vAlign w:val="bottom"/>
          </w:tcPr>
          <w:p w14:paraId="6254E579" w14:textId="3103A489" w:rsidR="00F13E20" w:rsidRPr="00063C45" w:rsidRDefault="00F13E20" w:rsidP="00EF3F24">
            <w:pPr>
              <w:rPr>
                <w:rFonts w:asciiTheme="minorHAnsi" w:hAnsiTheme="minorHAnsi" w:cs="Calibri"/>
              </w:rPr>
            </w:pPr>
            <w:r w:rsidRPr="00063C45">
              <w:rPr>
                <w:rFonts w:asciiTheme="minorHAnsi" w:hAnsiTheme="minorHAnsi" w:cs="Calibri"/>
                <w:sz w:val="22"/>
                <w:szCs w:val="22"/>
              </w:rPr>
              <w:t>£</w:t>
            </w:r>
            <w:r w:rsidR="00063C45">
              <w:rPr>
                <w:rFonts w:asciiTheme="minorHAnsi" w:hAnsiTheme="minorHAnsi" w:cs="Calibri"/>
                <w:sz w:val="22"/>
                <w:szCs w:val="22"/>
              </w:rPr>
              <w:t>20.54</w:t>
            </w:r>
          </w:p>
        </w:tc>
        <w:tc>
          <w:tcPr>
            <w:tcW w:w="1134" w:type="dxa"/>
            <w:tcBorders>
              <w:top w:val="single" w:sz="4" w:space="0" w:color="auto"/>
              <w:left w:val="single" w:sz="4" w:space="0" w:color="auto"/>
              <w:bottom w:val="single" w:sz="4" w:space="0" w:color="auto"/>
              <w:right w:val="single" w:sz="4" w:space="0" w:color="auto"/>
            </w:tcBorders>
            <w:noWrap/>
            <w:vAlign w:val="bottom"/>
          </w:tcPr>
          <w:p w14:paraId="6DF45122" w14:textId="6987DE8F" w:rsidR="00F13E20" w:rsidRPr="00063C45" w:rsidRDefault="006829BD" w:rsidP="00EF3F24">
            <w:pPr>
              <w:jc w:val="center"/>
              <w:rPr>
                <w:rFonts w:asciiTheme="minorHAnsi" w:hAnsiTheme="minorHAnsi" w:cs="Calibri"/>
              </w:rPr>
            </w:pPr>
            <w:r>
              <w:rPr>
                <w:rFonts w:asciiTheme="minorHAnsi" w:hAnsiTheme="minorHAnsi" w:cs="Calibri"/>
                <w:sz w:val="22"/>
                <w:szCs w:val="22"/>
              </w:rPr>
              <w:t>0.26</w:t>
            </w:r>
            <w:r w:rsidR="00C50FC4" w:rsidRPr="00063C45">
              <w:rPr>
                <w:rFonts w:asciiTheme="minorHAnsi" w:hAnsiTheme="minorHAnsi" w:cs="Calibri"/>
                <w:sz w:val="22"/>
                <w:szCs w:val="22"/>
              </w:rPr>
              <w:t>%</w:t>
            </w:r>
          </w:p>
        </w:tc>
      </w:tr>
    </w:tbl>
    <w:p w14:paraId="2338E99E" w14:textId="663ABC1E" w:rsidR="00217B49" w:rsidRDefault="00542E0B" w:rsidP="00347FB2">
      <w:pPr>
        <w:ind w:right="568"/>
        <w:jc w:val="both"/>
        <w:rPr>
          <w:rFonts w:ascii="Calibri" w:hAnsi="Calibri" w:cs="Calibri"/>
          <w:color w:val="0D0D0D"/>
          <w:sz w:val="20"/>
          <w:szCs w:val="20"/>
        </w:rPr>
      </w:pPr>
      <w:r w:rsidRPr="00063C45">
        <w:rPr>
          <w:rFonts w:ascii="Calibri" w:hAnsi="Calibri" w:cs="Calibri"/>
          <w:color w:val="0D0D0D"/>
          <w:sz w:val="20"/>
          <w:szCs w:val="20"/>
        </w:rPr>
        <w:t>*The mean and median pay gap is calculated by comparing the hourly pay gap against the White group</w:t>
      </w:r>
    </w:p>
    <w:p w14:paraId="0A12226E" w14:textId="77777777" w:rsidR="004033B4" w:rsidRDefault="004033B4" w:rsidP="00347FB2">
      <w:pPr>
        <w:ind w:right="568"/>
        <w:jc w:val="both"/>
        <w:rPr>
          <w:rFonts w:ascii="Calibri" w:hAnsi="Calibri" w:cs="Calibri"/>
          <w:color w:val="0D0D0D"/>
          <w:sz w:val="20"/>
          <w:szCs w:val="20"/>
        </w:rPr>
      </w:pPr>
    </w:p>
    <w:p w14:paraId="3C9F76B4" w14:textId="77777777" w:rsidR="008448E0" w:rsidRDefault="008448E0" w:rsidP="00347FB2">
      <w:pPr>
        <w:ind w:right="568"/>
        <w:jc w:val="both"/>
        <w:rPr>
          <w:rFonts w:ascii="Calibri" w:hAnsi="Calibri" w:cs="Calibri"/>
          <w:color w:val="0D0D0D"/>
          <w:sz w:val="20"/>
          <w:szCs w:val="20"/>
        </w:rPr>
      </w:pPr>
    </w:p>
    <w:p w14:paraId="0425520F" w14:textId="77777777" w:rsidR="008448E0" w:rsidRDefault="008448E0" w:rsidP="00347FB2">
      <w:pPr>
        <w:ind w:right="568"/>
        <w:jc w:val="both"/>
        <w:rPr>
          <w:rFonts w:ascii="Calibri" w:hAnsi="Calibri" w:cs="Calibri"/>
          <w:color w:val="0D0D0D"/>
          <w:sz w:val="20"/>
          <w:szCs w:val="20"/>
        </w:rPr>
      </w:pPr>
    </w:p>
    <w:p w14:paraId="135C6181" w14:textId="77777777" w:rsidR="008448E0" w:rsidRDefault="008448E0" w:rsidP="00347FB2">
      <w:pPr>
        <w:ind w:right="568"/>
        <w:jc w:val="both"/>
        <w:rPr>
          <w:rFonts w:ascii="Calibri" w:hAnsi="Calibri" w:cs="Calibri"/>
          <w:color w:val="0D0D0D"/>
          <w:sz w:val="20"/>
          <w:szCs w:val="20"/>
        </w:rPr>
      </w:pPr>
    </w:p>
    <w:p w14:paraId="70798885" w14:textId="77777777" w:rsidR="008448E0" w:rsidRDefault="008448E0" w:rsidP="00347FB2">
      <w:pPr>
        <w:ind w:right="568"/>
        <w:jc w:val="both"/>
        <w:rPr>
          <w:rFonts w:ascii="Calibri" w:hAnsi="Calibri" w:cs="Calibri"/>
          <w:color w:val="0D0D0D"/>
          <w:sz w:val="20"/>
          <w:szCs w:val="20"/>
        </w:rPr>
      </w:pPr>
    </w:p>
    <w:p w14:paraId="37EB7AA2" w14:textId="77777777" w:rsidR="008448E0" w:rsidRDefault="008448E0" w:rsidP="00347FB2">
      <w:pPr>
        <w:ind w:right="568"/>
        <w:jc w:val="both"/>
        <w:rPr>
          <w:rFonts w:ascii="Calibri" w:hAnsi="Calibri" w:cs="Calibri"/>
          <w:color w:val="0D0D0D"/>
          <w:sz w:val="20"/>
          <w:szCs w:val="20"/>
        </w:rPr>
      </w:pPr>
    </w:p>
    <w:p w14:paraId="4D3DE2DB" w14:textId="77777777" w:rsidR="008448E0" w:rsidRDefault="008448E0" w:rsidP="00347FB2">
      <w:pPr>
        <w:ind w:right="568"/>
        <w:jc w:val="both"/>
        <w:rPr>
          <w:rFonts w:ascii="Calibri" w:hAnsi="Calibri" w:cs="Calibri"/>
          <w:color w:val="0D0D0D"/>
          <w:sz w:val="20"/>
          <w:szCs w:val="20"/>
        </w:rPr>
      </w:pPr>
    </w:p>
    <w:p w14:paraId="6AB1F95B" w14:textId="77777777" w:rsidR="008448E0" w:rsidRDefault="008448E0" w:rsidP="00347FB2">
      <w:pPr>
        <w:ind w:right="568"/>
        <w:jc w:val="both"/>
        <w:rPr>
          <w:rFonts w:ascii="Calibri" w:hAnsi="Calibri" w:cs="Calibri"/>
          <w:color w:val="0D0D0D"/>
          <w:sz w:val="20"/>
          <w:szCs w:val="20"/>
        </w:rPr>
      </w:pPr>
    </w:p>
    <w:p w14:paraId="69A4C5B3" w14:textId="77777777" w:rsidR="008448E0" w:rsidRDefault="008448E0" w:rsidP="00347FB2">
      <w:pPr>
        <w:ind w:right="568"/>
        <w:jc w:val="both"/>
        <w:rPr>
          <w:rFonts w:ascii="Calibri" w:hAnsi="Calibri" w:cs="Calibri"/>
          <w:color w:val="0D0D0D"/>
          <w:sz w:val="20"/>
          <w:szCs w:val="20"/>
        </w:rPr>
      </w:pPr>
    </w:p>
    <w:p w14:paraId="01B189DC" w14:textId="77777777" w:rsidR="008448E0" w:rsidRDefault="008448E0" w:rsidP="00347FB2">
      <w:pPr>
        <w:ind w:right="568"/>
        <w:jc w:val="both"/>
        <w:rPr>
          <w:rFonts w:ascii="Calibri" w:hAnsi="Calibri" w:cs="Calibri"/>
          <w:color w:val="0D0D0D"/>
          <w:sz w:val="20"/>
          <w:szCs w:val="20"/>
        </w:rPr>
      </w:pPr>
    </w:p>
    <w:p w14:paraId="463C27A2" w14:textId="77777777" w:rsidR="008448E0" w:rsidRDefault="008448E0" w:rsidP="00347FB2">
      <w:pPr>
        <w:ind w:right="568"/>
        <w:jc w:val="both"/>
        <w:rPr>
          <w:rFonts w:ascii="Calibri" w:hAnsi="Calibri" w:cs="Calibri"/>
          <w:color w:val="0D0D0D"/>
          <w:sz w:val="20"/>
          <w:szCs w:val="20"/>
        </w:rPr>
      </w:pPr>
    </w:p>
    <w:p w14:paraId="2E12A751" w14:textId="77777777" w:rsidR="008448E0" w:rsidRDefault="008448E0" w:rsidP="00347FB2">
      <w:pPr>
        <w:ind w:right="568"/>
        <w:jc w:val="both"/>
        <w:rPr>
          <w:rFonts w:ascii="Calibri" w:hAnsi="Calibri" w:cs="Calibri"/>
          <w:color w:val="0D0D0D"/>
          <w:sz w:val="20"/>
          <w:szCs w:val="20"/>
        </w:rPr>
      </w:pPr>
    </w:p>
    <w:p w14:paraId="13976922" w14:textId="77777777" w:rsidR="008448E0" w:rsidRDefault="008448E0" w:rsidP="00347FB2">
      <w:pPr>
        <w:ind w:right="568"/>
        <w:jc w:val="both"/>
        <w:rPr>
          <w:rFonts w:ascii="Calibri" w:hAnsi="Calibri" w:cs="Calibri"/>
          <w:color w:val="0D0D0D"/>
          <w:sz w:val="20"/>
          <w:szCs w:val="20"/>
        </w:rPr>
      </w:pPr>
    </w:p>
    <w:p w14:paraId="39492F08" w14:textId="77777777" w:rsidR="008448E0" w:rsidRDefault="008448E0" w:rsidP="00347FB2">
      <w:pPr>
        <w:ind w:right="568"/>
        <w:jc w:val="both"/>
        <w:rPr>
          <w:rFonts w:ascii="Calibri" w:hAnsi="Calibri" w:cs="Calibri"/>
          <w:color w:val="0D0D0D"/>
          <w:sz w:val="20"/>
          <w:szCs w:val="20"/>
        </w:rPr>
      </w:pPr>
    </w:p>
    <w:p w14:paraId="1F346FA6" w14:textId="77777777" w:rsidR="00B925E0" w:rsidRDefault="00B925E0" w:rsidP="00347FB2">
      <w:pPr>
        <w:ind w:right="568"/>
        <w:jc w:val="both"/>
        <w:rPr>
          <w:rFonts w:ascii="Calibri" w:hAnsi="Calibri" w:cs="Calibri"/>
          <w:color w:val="0D0D0D"/>
          <w:sz w:val="20"/>
          <w:szCs w:val="20"/>
        </w:rPr>
      </w:pPr>
    </w:p>
    <w:p w14:paraId="1784217F" w14:textId="77777777" w:rsidR="00B925E0" w:rsidRDefault="00B925E0" w:rsidP="00347FB2">
      <w:pPr>
        <w:ind w:right="568"/>
        <w:jc w:val="both"/>
        <w:rPr>
          <w:rFonts w:ascii="Calibri" w:hAnsi="Calibri" w:cs="Calibri"/>
          <w:color w:val="0D0D0D"/>
          <w:sz w:val="20"/>
          <w:szCs w:val="20"/>
        </w:rPr>
      </w:pPr>
    </w:p>
    <w:p w14:paraId="5011D37B" w14:textId="77777777" w:rsidR="00B925E0" w:rsidRDefault="00B925E0" w:rsidP="00347FB2">
      <w:pPr>
        <w:ind w:right="568"/>
        <w:jc w:val="both"/>
        <w:rPr>
          <w:rFonts w:ascii="Calibri" w:hAnsi="Calibri" w:cs="Calibri"/>
          <w:color w:val="0D0D0D"/>
          <w:sz w:val="20"/>
          <w:szCs w:val="20"/>
        </w:rPr>
      </w:pPr>
    </w:p>
    <w:p w14:paraId="34EFD9D9" w14:textId="4305C98C" w:rsidR="008448E0" w:rsidRPr="00063C45" w:rsidRDefault="008448E0" w:rsidP="00B925E0">
      <w:pPr>
        <w:ind w:right="567"/>
        <w:jc w:val="both"/>
        <w:rPr>
          <w:rFonts w:ascii="Calibri" w:hAnsi="Calibri" w:cs="Calibri"/>
          <w:color w:val="0D0D0D"/>
          <w:sz w:val="20"/>
          <w:szCs w:val="20"/>
        </w:rPr>
      </w:pPr>
      <w:r>
        <w:rPr>
          <w:rFonts w:ascii="Calibri" w:hAnsi="Calibri" w:cs="Calibri"/>
          <w:color w:val="0D0D0D"/>
          <w:sz w:val="20"/>
          <w:szCs w:val="20"/>
        </w:rPr>
        <w:t>Graph 1</w:t>
      </w:r>
    </w:p>
    <w:p w14:paraId="1D6B7A80" w14:textId="6948C072" w:rsidR="004033B4" w:rsidRDefault="004033B4" w:rsidP="004033B4">
      <w:pPr>
        <w:pStyle w:val="NormalWeb"/>
      </w:pPr>
      <w:r w:rsidRPr="00361F4F">
        <w:rPr>
          <w:noProof/>
          <w:highlight w:val="yellow"/>
        </w:rPr>
        <mc:AlternateContent>
          <mc:Choice Requires="wps">
            <w:drawing>
              <wp:anchor distT="45720" distB="45720" distL="114300" distR="114300" simplePos="0" relativeHeight="251668480" behindDoc="0" locked="0" layoutInCell="1" allowOverlap="1" wp14:anchorId="4397D0B4" wp14:editId="169A3D1A">
                <wp:simplePos x="0" y="0"/>
                <wp:positionH relativeFrom="column">
                  <wp:posOffset>4053205</wp:posOffset>
                </wp:positionH>
                <wp:positionV relativeFrom="paragraph">
                  <wp:posOffset>163195</wp:posOffset>
                </wp:positionV>
                <wp:extent cx="5250180" cy="1133475"/>
                <wp:effectExtent l="0" t="0" r="7620" b="9525"/>
                <wp:wrapSquare wrapText="bothSides"/>
                <wp:docPr id="3804354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133475"/>
                        </a:xfrm>
                        <a:prstGeom prst="rect">
                          <a:avLst/>
                        </a:prstGeom>
                        <a:solidFill>
                          <a:srgbClr val="FFFFFF"/>
                        </a:solidFill>
                        <a:ln w="9525">
                          <a:noFill/>
                          <a:miter lim="800000"/>
                          <a:headEnd/>
                          <a:tailEnd/>
                        </a:ln>
                      </wps:spPr>
                      <wps:txbx>
                        <w:txbxContent>
                          <w:p w14:paraId="740DFC7C" w14:textId="38D0C2FE" w:rsidR="00416A5F" w:rsidRPr="00B81853" w:rsidRDefault="00A20181" w:rsidP="003A0A1B">
                            <w:pPr>
                              <w:spacing w:line="288" w:lineRule="auto"/>
                              <w:ind w:right="-45"/>
                              <w:jc w:val="both"/>
                              <w:rPr>
                                <w:rFonts w:ascii="Calibri" w:hAnsi="Calibri" w:cs="Calibri"/>
                                <w:color w:val="0D0D0D"/>
                                <w:sz w:val="22"/>
                                <w:szCs w:val="22"/>
                              </w:rPr>
                            </w:pPr>
                            <w:r>
                              <w:rPr>
                                <w:rFonts w:ascii="Calibri" w:hAnsi="Calibri" w:cs="Calibri"/>
                                <w:color w:val="0D0D0D"/>
                                <w:sz w:val="22"/>
                                <w:szCs w:val="22"/>
                              </w:rPr>
                              <w:t>Graph 1 illustrates that t</w:t>
                            </w:r>
                            <w:r w:rsidR="005B74D8" w:rsidRPr="00130EB0">
                              <w:rPr>
                                <w:rFonts w:ascii="Calibri" w:hAnsi="Calibri" w:cs="Calibri"/>
                                <w:color w:val="0D0D0D"/>
                                <w:sz w:val="22"/>
                                <w:szCs w:val="22"/>
                              </w:rPr>
                              <w:t>h</w:t>
                            </w:r>
                            <w:r w:rsidR="007676AF" w:rsidRPr="00130EB0">
                              <w:rPr>
                                <w:rFonts w:ascii="Calibri" w:hAnsi="Calibri" w:cs="Calibri"/>
                                <w:color w:val="0D0D0D"/>
                                <w:sz w:val="22"/>
                                <w:szCs w:val="22"/>
                              </w:rPr>
                              <w:t>e</w:t>
                            </w:r>
                            <w:r w:rsidR="00A36572" w:rsidRPr="00130EB0">
                              <w:rPr>
                                <w:rFonts w:ascii="Calibri" w:hAnsi="Calibri" w:cs="Calibri"/>
                                <w:color w:val="0D0D0D"/>
                                <w:sz w:val="22"/>
                                <w:szCs w:val="22"/>
                              </w:rPr>
                              <w:t xml:space="preserve"> Black</w:t>
                            </w:r>
                            <w:r w:rsidR="003A0A1B" w:rsidRPr="00130EB0">
                              <w:rPr>
                                <w:rFonts w:ascii="Calibri" w:hAnsi="Calibri" w:cs="Calibri"/>
                                <w:color w:val="0D0D0D"/>
                                <w:sz w:val="22"/>
                                <w:szCs w:val="22"/>
                              </w:rPr>
                              <w:t xml:space="preserve"> group has the highest mean </w:t>
                            </w:r>
                            <w:r w:rsidR="00130EB0" w:rsidRPr="00130EB0">
                              <w:rPr>
                                <w:rFonts w:ascii="Calibri" w:hAnsi="Calibri" w:cs="Calibri"/>
                                <w:color w:val="0D0D0D"/>
                                <w:sz w:val="22"/>
                                <w:szCs w:val="22"/>
                              </w:rPr>
                              <w:t xml:space="preserve">and median </w:t>
                            </w:r>
                            <w:r w:rsidR="003A0A1B" w:rsidRPr="00130EB0">
                              <w:rPr>
                                <w:rFonts w:ascii="Calibri" w:hAnsi="Calibri" w:cs="Calibri"/>
                                <w:color w:val="0D0D0D"/>
                                <w:sz w:val="22"/>
                                <w:szCs w:val="22"/>
                              </w:rPr>
                              <w:t xml:space="preserve">hourly pay </w:t>
                            </w:r>
                            <w:r w:rsidR="00CC5F00" w:rsidRPr="00130EB0">
                              <w:rPr>
                                <w:rFonts w:ascii="Calibri" w:hAnsi="Calibri" w:cs="Calibri"/>
                                <w:color w:val="0D0D0D"/>
                                <w:sz w:val="22"/>
                                <w:szCs w:val="22"/>
                              </w:rPr>
                              <w:t>rate</w:t>
                            </w:r>
                            <w:r w:rsidR="009E38A6" w:rsidRPr="00130EB0">
                              <w:rPr>
                                <w:rFonts w:ascii="Calibri" w:hAnsi="Calibri" w:cs="Calibri"/>
                                <w:color w:val="0D0D0D"/>
                                <w:sz w:val="22"/>
                                <w:szCs w:val="22"/>
                              </w:rPr>
                              <w:t xml:space="preserve"> and the </w:t>
                            </w:r>
                            <w:r w:rsidR="00130EB0" w:rsidRPr="00130EB0">
                              <w:rPr>
                                <w:rFonts w:ascii="Calibri" w:hAnsi="Calibri" w:cs="Calibri"/>
                                <w:color w:val="0D0D0D"/>
                                <w:sz w:val="22"/>
                                <w:szCs w:val="22"/>
                              </w:rPr>
                              <w:t>Mixed</w:t>
                            </w:r>
                            <w:r w:rsidR="009E38A6" w:rsidRPr="00130EB0">
                              <w:rPr>
                                <w:rFonts w:ascii="Calibri" w:hAnsi="Calibri" w:cs="Calibri"/>
                                <w:color w:val="0D0D0D"/>
                                <w:sz w:val="22"/>
                                <w:szCs w:val="22"/>
                              </w:rPr>
                              <w:t xml:space="preserve"> group the lowest</w:t>
                            </w:r>
                            <w:r w:rsidR="00A36572" w:rsidRPr="00130EB0">
                              <w:rPr>
                                <w:rFonts w:ascii="Calibri" w:hAnsi="Calibri" w:cs="Calibri"/>
                                <w:color w:val="0D0D0D"/>
                                <w:sz w:val="22"/>
                                <w:szCs w:val="22"/>
                              </w:rPr>
                              <w:t xml:space="preserve">.  </w:t>
                            </w:r>
                            <w:r w:rsidR="00396388" w:rsidRPr="00396388">
                              <w:rPr>
                                <w:rFonts w:ascii="Calibri" w:hAnsi="Calibri" w:cs="Calibri"/>
                                <w:color w:val="0D0D0D"/>
                                <w:sz w:val="22"/>
                                <w:szCs w:val="22"/>
                              </w:rPr>
                              <w:t>While our analysis shows that Black employees have the highest mean and median hourly pay, it is important to note that this group represents a small proportion of our overall workforce</w:t>
                            </w:r>
                            <w:r w:rsidR="00396388">
                              <w:rPr>
                                <w:rFonts w:ascii="Calibri" w:hAnsi="Calibri" w:cs="Calibri"/>
                                <w:color w:val="0D0D0D"/>
                                <w:sz w:val="22"/>
                                <w:szCs w:val="22"/>
                              </w:rPr>
                              <w:t xml:space="preserve"> (4%)</w:t>
                            </w:r>
                            <w:r w:rsidR="001B1550">
                              <w:rPr>
                                <w:rFonts w:ascii="Calibri" w:hAnsi="Calibri" w:cs="Calibri"/>
                                <w:color w:val="0D0D0D"/>
                                <w:sz w:val="22"/>
                                <w:szCs w:val="22"/>
                              </w:rPr>
                              <w:t xml:space="preserve"> which means </w:t>
                            </w:r>
                            <w:r w:rsidR="001B1550" w:rsidRPr="001B1550">
                              <w:rPr>
                                <w:rFonts w:ascii="Calibri" w:hAnsi="Calibri" w:cs="Calibri"/>
                                <w:color w:val="0D0D0D"/>
                                <w:sz w:val="22"/>
                                <w:szCs w:val="22"/>
                              </w:rPr>
                              <w:t>individual roles and pay levels within this group can have a disproportionate impact on the average figures</w:t>
                            </w:r>
                            <w:r w:rsidR="001B1550">
                              <w:rPr>
                                <w:rFonts w:ascii="Calibri" w:hAnsi="Calibri" w:cs="Calibri"/>
                                <w:color w:val="0D0D0D"/>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97D0B4" id="_x0000_t202" coordsize="21600,21600" o:spt="202" path="m,l,21600r21600,l21600,xe">
                <v:stroke joinstyle="miter"/>
                <v:path gradientshapeok="t" o:connecttype="rect"/>
              </v:shapetype>
              <v:shape id="Text Box 4" o:spid="_x0000_s1026" type="#_x0000_t202" style="position:absolute;margin-left:319.15pt;margin-top:12.85pt;width:413.4pt;height:8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" stroked="f">
                <v:textbox>
                  <w:txbxContent>
                    <w:p w14:paraId="740DFC7C" w14:textId="38D0C2FE" w:rsidR="00416A5F" w:rsidRPr="00B81853" w:rsidRDefault="00A20181" w:rsidP="003A0A1B">
                      <w:pPr>
                        <w:spacing w:line="288" w:lineRule="auto"/>
                        <w:ind w:right="-45"/>
                        <w:jc w:val="both"/>
                        <w:rPr>
                          <w:rFonts w:ascii="Calibri" w:hAnsi="Calibri" w:cs="Calibri"/>
                          <w:color w:val="0D0D0D"/>
                          <w:sz w:val="22"/>
                          <w:szCs w:val="22"/>
                        </w:rPr>
                      </w:pPr>
                      <w:r>
                        <w:rPr>
                          <w:rFonts w:ascii="Calibri" w:hAnsi="Calibri" w:cs="Calibri"/>
                          <w:color w:val="0D0D0D"/>
                          <w:sz w:val="22"/>
                          <w:szCs w:val="22"/>
                        </w:rPr>
                        <w:t>Graph 1 illustrates that t</w:t>
                      </w:r>
                      <w:r w:rsidR="005B74D8" w:rsidRPr="00130EB0">
                        <w:rPr>
                          <w:rFonts w:ascii="Calibri" w:hAnsi="Calibri" w:cs="Calibri"/>
                          <w:color w:val="0D0D0D"/>
                          <w:sz w:val="22"/>
                          <w:szCs w:val="22"/>
                        </w:rPr>
                        <w:t>h</w:t>
                      </w:r>
                      <w:r w:rsidR="007676AF" w:rsidRPr="00130EB0">
                        <w:rPr>
                          <w:rFonts w:ascii="Calibri" w:hAnsi="Calibri" w:cs="Calibri"/>
                          <w:color w:val="0D0D0D"/>
                          <w:sz w:val="22"/>
                          <w:szCs w:val="22"/>
                        </w:rPr>
                        <w:t>e</w:t>
                      </w:r>
                      <w:r w:rsidR="00A36572" w:rsidRPr="00130EB0">
                        <w:rPr>
                          <w:rFonts w:ascii="Calibri" w:hAnsi="Calibri" w:cs="Calibri"/>
                          <w:color w:val="0D0D0D"/>
                          <w:sz w:val="22"/>
                          <w:szCs w:val="22"/>
                        </w:rPr>
                        <w:t xml:space="preserve"> Black</w:t>
                      </w:r>
                      <w:r w:rsidR="003A0A1B" w:rsidRPr="00130EB0">
                        <w:rPr>
                          <w:rFonts w:ascii="Calibri" w:hAnsi="Calibri" w:cs="Calibri"/>
                          <w:color w:val="0D0D0D"/>
                          <w:sz w:val="22"/>
                          <w:szCs w:val="22"/>
                        </w:rPr>
                        <w:t xml:space="preserve"> group has the highest mean </w:t>
                      </w:r>
                      <w:r w:rsidR="00130EB0" w:rsidRPr="00130EB0">
                        <w:rPr>
                          <w:rFonts w:ascii="Calibri" w:hAnsi="Calibri" w:cs="Calibri"/>
                          <w:color w:val="0D0D0D"/>
                          <w:sz w:val="22"/>
                          <w:szCs w:val="22"/>
                        </w:rPr>
                        <w:t xml:space="preserve">and median </w:t>
                      </w:r>
                      <w:r w:rsidR="003A0A1B" w:rsidRPr="00130EB0">
                        <w:rPr>
                          <w:rFonts w:ascii="Calibri" w:hAnsi="Calibri" w:cs="Calibri"/>
                          <w:color w:val="0D0D0D"/>
                          <w:sz w:val="22"/>
                          <w:szCs w:val="22"/>
                        </w:rPr>
                        <w:t xml:space="preserve">hourly pay </w:t>
                      </w:r>
                      <w:r w:rsidR="00CC5F00" w:rsidRPr="00130EB0">
                        <w:rPr>
                          <w:rFonts w:ascii="Calibri" w:hAnsi="Calibri" w:cs="Calibri"/>
                          <w:color w:val="0D0D0D"/>
                          <w:sz w:val="22"/>
                          <w:szCs w:val="22"/>
                        </w:rPr>
                        <w:t>rate</w:t>
                      </w:r>
                      <w:r w:rsidR="009E38A6" w:rsidRPr="00130EB0">
                        <w:rPr>
                          <w:rFonts w:ascii="Calibri" w:hAnsi="Calibri" w:cs="Calibri"/>
                          <w:color w:val="0D0D0D"/>
                          <w:sz w:val="22"/>
                          <w:szCs w:val="22"/>
                        </w:rPr>
                        <w:t xml:space="preserve"> and the </w:t>
                      </w:r>
                      <w:r w:rsidR="00130EB0" w:rsidRPr="00130EB0">
                        <w:rPr>
                          <w:rFonts w:ascii="Calibri" w:hAnsi="Calibri" w:cs="Calibri"/>
                          <w:color w:val="0D0D0D"/>
                          <w:sz w:val="22"/>
                          <w:szCs w:val="22"/>
                        </w:rPr>
                        <w:t>Mixed</w:t>
                      </w:r>
                      <w:r w:rsidR="009E38A6" w:rsidRPr="00130EB0">
                        <w:rPr>
                          <w:rFonts w:ascii="Calibri" w:hAnsi="Calibri" w:cs="Calibri"/>
                          <w:color w:val="0D0D0D"/>
                          <w:sz w:val="22"/>
                          <w:szCs w:val="22"/>
                        </w:rPr>
                        <w:t xml:space="preserve"> group the lowest</w:t>
                      </w:r>
                      <w:r w:rsidR="00A36572" w:rsidRPr="00130EB0">
                        <w:rPr>
                          <w:rFonts w:ascii="Calibri" w:hAnsi="Calibri" w:cs="Calibri"/>
                          <w:color w:val="0D0D0D"/>
                          <w:sz w:val="22"/>
                          <w:szCs w:val="22"/>
                        </w:rPr>
                        <w:t xml:space="preserve">.  </w:t>
                      </w:r>
                      <w:r w:rsidR="00396388" w:rsidRPr="00396388">
                        <w:rPr>
                          <w:rFonts w:ascii="Calibri" w:hAnsi="Calibri" w:cs="Calibri"/>
                          <w:color w:val="0D0D0D"/>
                          <w:sz w:val="22"/>
                          <w:szCs w:val="22"/>
                        </w:rPr>
                        <w:t>While our analysis shows that Black employees have the highest mean and median hourly pay, it is important to note that this group represents a small proportion of our overall workforce</w:t>
                      </w:r>
                      <w:r w:rsidR="00396388">
                        <w:rPr>
                          <w:rFonts w:ascii="Calibri" w:hAnsi="Calibri" w:cs="Calibri"/>
                          <w:color w:val="0D0D0D"/>
                          <w:sz w:val="22"/>
                          <w:szCs w:val="22"/>
                        </w:rPr>
                        <w:t xml:space="preserve"> (4%)</w:t>
                      </w:r>
                      <w:r w:rsidR="001B1550">
                        <w:rPr>
                          <w:rFonts w:ascii="Calibri" w:hAnsi="Calibri" w:cs="Calibri"/>
                          <w:color w:val="0D0D0D"/>
                          <w:sz w:val="22"/>
                          <w:szCs w:val="22"/>
                        </w:rPr>
                        <w:t xml:space="preserve"> which means </w:t>
                      </w:r>
                      <w:r w:rsidR="001B1550" w:rsidRPr="001B1550">
                        <w:rPr>
                          <w:rFonts w:ascii="Calibri" w:hAnsi="Calibri" w:cs="Calibri"/>
                          <w:color w:val="0D0D0D"/>
                          <w:sz w:val="22"/>
                          <w:szCs w:val="22"/>
                        </w:rPr>
                        <w:t>individual roles and pay levels within this group can have a disproportionate impact on the average figures</w:t>
                      </w:r>
                      <w:r w:rsidR="001B1550">
                        <w:rPr>
                          <w:rFonts w:ascii="Calibri" w:hAnsi="Calibri" w:cs="Calibri"/>
                          <w:color w:val="0D0D0D"/>
                          <w:sz w:val="22"/>
                          <w:szCs w:val="22"/>
                        </w:rPr>
                        <w:t>.</w:t>
                      </w:r>
                    </w:p>
                  </w:txbxContent>
                </v:textbox>
                <w10:wrap type="square"/>
              </v:shape>
            </w:pict>
          </mc:Fallback>
        </mc:AlternateContent>
      </w:r>
      <w:r>
        <w:rPr>
          <w:noProof/>
        </w:rPr>
        <w:drawing>
          <wp:inline distT="0" distB="0" distL="0" distR="0" wp14:anchorId="3F4749DB" wp14:editId="736956A0">
            <wp:extent cx="3781425" cy="2103631"/>
            <wp:effectExtent l="0" t="0" r="0" b="0"/>
            <wp:docPr id="5" name="Picture 3"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graph of different colored bar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4727" cy="2116594"/>
                    </a:xfrm>
                    <a:prstGeom prst="rect">
                      <a:avLst/>
                    </a:prstGeom>
                    <a:noFill/>
                    <a:ln>
                      <a:noFill/>
                    </a:ln>
                  </pic:spPr>
                </pic:pic>
              </a:graphicData>
            </a:graphic>
          </wp:inline>
        </w:drawing>
      </w:r>
    </w:p>
    <w:p w14:paraId="2EDEF017" w14:textId="393FD57A" w:rsidR="00886477" w:rsidRPr="00700CBB" w:rsidRDefault="00886477" w:rsidP="00396388">
      <w:pPr>
        <w:spacing w:after="160" w:line="259" w:lineRule="auto"/>
        <w:rPr>
          <w:rFonts w:asciiTheme="minorHAnsi" w:hAnsiTheme="minorHAnsi" w:cstheme="minorHAnsi"/>
          <w:sz w:val="22"/>
          <w:szCs w:val="22"/>
        </w:rPr>
      </w:pPr>
    </w:p>
    <w:p w14:paraId="2A842EDB" w14:textId="77777777" w:rsidR="000A71F4" w:rsidRPr="00700CBB" w:rsidRDefault="006B1784" w:rsidP="00074AD8">
      <w:pPr>
        <w:spacing w:after="120" w:line="288" w:lineRule="auto"/>
        <w:ind w:right="-45"/>
        <w:jc w:val="both"/>
        <w:rPr>
          <w:rFonts w:ascii="Calibri" w:hAnsi="Calibri" w:cs="Calibri"/>
          <w:b/>
          <w:bCs/>
          <w:color w:val="0D0D0D"/>
          <w:sz w:val="28"/>
          <w:szCs w:val="28"/>
        </w:rPr>
      </w:pPr>
      <w:r w:rsidRPr="00700CBB">
        <w:rPr>
          <w:rFonts w:ascii="Calibri" w:hAnsi="Calibri" w:cs="Calibri"/>
          <w:b/>
          <w:bCs/>
          <w:color w:val="0D0D0D"/>
          <w:sz w:val="28"/>
          <w:szCs w:val="28"/>
        </w:rPr>
        <w:t xml:space="preserve">Officer </w:t>
      </w:r>
      <w:r w:rsidR="00240BF0" w:rsidRPr="00700CBB">
        <w:rPr>
          <w:rFonts w:ascii="Calibri" w:hAnsi="Calibri" w:cs="Calibri"/>
          <w:b/>
          <w:bCs/>
          <w:color w:val="0D0D0D"/>
          <w:sz w:val="28"/>
          <w:szCs w:val="28"/>
        </w:rPr>
        <w:t xml:space="preserve">and Staff </w:t>
      </w:r>
      <w:r w:rsidRPr="00700CBB">
        <w:rPr>
          <w:rFonts w:ascii="Calibri" w:hAnsi="Calibri" w:cs="Calibri"/>
          <w:b/>
          <w:bCs/>
          <w:color w:val="0D0D0D"/>
          <w:sz w:val="28"/>
          <w:szCs w:val="28"/>
        </w:rPr>
        <w:t xml:space="preserve">Mean and Median Ethnicity Pay </w:t>
      </w:r>
      <w:r w:rsidR="00F849B8" w:rsidRPr="00700CBB">
        <w:rPr>
          <w:rFonts w:ascii="Calibri" w:hAnsi="Calibri" w:cs="Calibri"/>
          <w:b/>
          <w:bCs/>
          <w:color w:val="0D0D0D"/>
          <w:sz w:val="28"/>
          <w:szCs w:val="28"/>
        </w:rPr>
        <w:t>G</w:t>
      </w:r>
      <w:r w:rsidRPr="00700CBB">
        <w:rPr>
          <w:rFonts w:ascii="Calibri" w:hAnsi="Calibri" w:cs="Calibri"/>
          <w:b/>
          <w:bCs/>
          <w:color w:val="0D0D0D"/>
          <w:sz w:val="28"/>
          <w:szCs w:val="28"/>
        </w:rPr>
        <w:t>ap</w:t>
      </w:r>
      <w:r w:rsidR="00C700B0" w:rsidRPr="00700CBB">
        <w:rPr>
          <w:rFonts w:ascii="Calibri" w:hAnsi="Calibri" w:cs="Calibri"/>
          <w:b/>
          <w:bCs/>
          <w:color w:val="0D0D0D"/>
          <w:sz w:val="28"/>
          <w:szCs w:val="28"/>
        </w:rPr>
        <w:t xml:space="preserve"> and </w:t>
      </w:r>
      <w:r w:rsidR="00CD56C8" w:rsidRPr="00700CBB">
        <w:rPr>
          <w:rFonts w:ascii="Calibri" w:hAnsi="Calibri" w:cs="Calibri"/>
          <w:b/>
          <w:bCs/>
          <w:color w:val="0D0D0D"/>
          <w:sz w:val="28"/>
          <w:szCs w:val="28"/>
        </w:rPr>
        <w:t>H</w:t>
      </w:r>
      <w:r w:rsidR="00C700B0" w:rsidRPr="00700CBB">
        <w:rPr>
          <w:rFonts w:ascii="Calibri" w:hAnsi="Calibri" w:cs="Calibri"/>
          <w:b/>
          <w:bCs/>
          <w:color w:val="0D0D0D"/>
          <w:sz w:val="28"/>
          <w:szCs w:val="28"/>
        </w:rPr>
        <w:t xml:space="preserve">ourly </w:t>
      </w:r>
      <w:r w:rsidR="00CD56C8" w:rsidRPr="00700CBB">
        <w:rPr>
          <w:rFonts w:ascii="Calibri" w:hAnsi="Calibri" w:cs="Calibri"/>
          <w:b/>
          <w:bCs/>
          <w:color w:val="0D0D0D"/>
          <w:sz w:val="28"/>
          <w:szCs w:val="28"/>
        </w:rPr>
        <w:t>P</w:t>
      </w:r>
      <w:r w:rsidR="00C700B0" w:rsidRPr="00700CBB">
        <w:rPr>
          <w:rFonts w:ascii="Calibri" w:hAnsi="Calibri" w:cs="Calibri"/>
          <w:b/>
          <w:bCs/>
          <w:color w:val="0D0D0D"/>
          <w:sz w:val="28"/>
          <w:szCs w:val="28"/>
        </w:rPr>
        <w:t xml:space="preserve">ay </w:t>
      </w:r>
      <w:r w:rsidR="00CD56C8" w:rsidRPr="00700CBB">
        <w:rPr>
          <w:rFonts w:ascii="Calibri" w:hAnsi="Calibri" w:cs="Calibri"/>
          <w:b/>
          <w:bCs/>
          <w:color w:val="0D0D0D"/>
          <w:sz w:val="28"/>
          <w:szCs w:val="28"/>
        </w:rPr>
        <w:t>R</w:t>
      </w:r>
      <w:r w:rsidR="00C700B0" w:rsidRPr="00700CBB">
        <w:rPr>
          <w:rFonts w:ascii="Calibri" w:hAnsi="Calibri" w:cs="Calibri"/>
          <w:b/>
          <w:bCs/>
          <w:color w:val="0D0D0D"/>
          <w:sz w:val="28"/>
          <w:szCs w:val="28"/>
        </w:rPr>
        <w:t>ate</w:t>
      </w:r>
    </w:p>
    <w:p w14:paraId="31D082E7" w14:textId="5F098D10" w:rsidR="00542E0B" w:rsidRPr="00DC5604" w:rsidRDefault="00542E0B" w:rsidP="007F7C6B">
      <w:pPr>
        <w:spacing w:line="288" w:lineRule="auto"/>
        <w:ind w:right="-45"/>
        <w:jc w:val="both"/>
        <w:rPr>
          <w:rFonts w:ascii="Calibri" w:hAnsi="Calibri" w:cs="Calibri"/>
          <w:color w:val="0D0D0D"/>
          <w:sz w:val="22"/>
          <w:szCs w:val="22"/>
        </w:rPr>
      </w:pPr>
      <w:r w:rsidRPr="00DC5604">
        <w:rPr>
          <w:rFonts w:ascii="Calibri" w:hAnsi="Calibri" w:cs="Calibri"/>
          <w:color w:val="0D0D0D"/>
          <w:sz w:val="22"/>
          <w:szCs w:val="22"/>
        </w:rPr>
        <w:t>Table 6</w:t>
      </w:r>
    </w:p>
    <w:tbl>
      <w:tblPr>
        <w:tblStyle w:val="TableGrid"/>
        <w:tblW w:w="14737" w:type="dxa"/>
        <w:tblLayout w:type="fixed"/>
        <w:tblLook w:val="04A0" w:firstRow="1" w:lastRow="0" w:firstColumn="1" w:lastColumn="0" w:noHBand="0" w:noVBand="1"/>
      </w:tblPr>
      <w:tblGrid>
        <w:gridCol w:w="1380"/>
        <w:gridCol w:w="1772"/>
        <w:gridCol w:w="1805"/>
        <w:gridCol w:w="1559"/>
        <w:gridCol w:w="1701"/>
        <w:gridCol w:w="1559"/>
        <w:gridCol w:w="1701"/>
        <w:gridCol w:w="1559"/>
        <w:gridCol w:w="1701"/>
      </w:tblGrid>
      <w:tr w:rsidR="006911FE" w:rsidRPr="00D934CF" w14:paraId="0B890FBD" w14:textId="77777777" w:rsidTr="0085693E">
        <w:tc>
          <w:tcPr>
            <w:tcW w:w="1380" w:type="dxa"/>
            <w:shd w:val="clear" w:color="auto" w:fill="8EAADB" w:themeFill="accent1" w:themeFillTint="99"/>
          </w:tcPr>
          <w:p w14:paraId="07EC6872" w14:textId="77777777" w:rsidR="006911FE" w:rsidRPr="00D934CF" w:rsidRDefault="006911FE" w:rsidP="006B1784">
            <w:pPr>
              <w:tabs>
                <w:tab w:val="left" w:pos="0"/>
                <w:tab w:val="left" w:pos="164"/>
              </w:tabs>
              <w:ind w:right="-171"/>
              <w:jc w:val="both"/>
              <w:rPr>
                <w:rFonts w:asciiTheme="minorHAnsi" w:hAnsiTheme="minorHAnsi" w:cstheme="minorHAnsi"/>
                <w:highlight w:val="yellow"/>
              </w:rPr>
            </w:pPr>
          </w:p>
        </w:tc>
        <w:tc>
          <w:tcPr>
            <w:tcW w:w="3577" w:type="dxa"/>
            <w:gridSpan w:val="2"/>
            <w:shd w:val="clear" w:color="auto" w:fill="8EAADB" w:themeFill="accent1" w:themeFillTint="99"/>
          </w:tcPr>
          <w:p w14:paraId="3B891BD1" w14:textId="613C8B9B" w:rsidR="006911FE" w:rsidRPr="00DC5604" w:rsidRDefault="006911FE" w:rsidP="00CE2B9F">
            <w:pPr>
              <w:ind w:right="568"/>
              <w:jc w:val="center"/>
              <w:rPr>
                <w:rFonts w:asciiTheme="minorHAnsi" w:hAnsiTheme="minorHAnsi" w:cstheme="minorHAnsi"/>
                <w:b/>
                <w:bCs/>
              </w:rPr>
            </w:pPr>
            <w:r w:rsidRPr="00DC5604">
              <w:rPr>
                <w:rFonts w:asciiTheme="minorHAnsi" w:hAnsiTheme="minorHAnsi" w:cstheme="minorHAnsi"/>
                <w:b/>
                <w:bCs/>
              </w:rPr>
              <w:t>Female officers</w:t>
            </w:r>
          </w:p>
        </w:tc>
        <w:tc>
          <w:tcPr>
            <w:tcW w:w="3260" w:type="dxa"/>
            <w:gridSpan w:val="2"/>
            <w:shd w:val="clear" w:color="auto" w:fill="8EAADB" w:themeFill="accent1" w:themeFillTint="99"/>
          </w:tcPr>
          <w:p w14:paraId="25ED9A36" w14:textId="440712A3" w:rsidR="006911FE" w:rsidRPr="00DC5604" w:rsidRDefault="006911FE" w:rsidP="00EF4CB4">
            <w:pPr>
              <w:ind w:right="568"/>
              <w:jc w:val="center"/>
              <w:rPr>
                <w:rFonts w:asciiTheme="minorHAnsi" w:hAnsiTheme="minorHAnsi" w:cstheme="minorHAnsi"/>
                <w:b/>
                <w:bCs/>
              </w:rPr>
            </w:pPr>
            <w:r w:rsidRPr="00DC5604">
              <w:rPr>
                <w:rFonts w:asciiTheme="minorHAnsi" w:hAnsiTheme="minorHAnsi" w:cstheme="minorHAnsi"/>
                <w:b/>
                <w:bCs/>
              </w:rPr>
              <w:t>Male officers</w:t>
            </w:r>
          </w:p>
        </w:tc>
        <w:tc>
          <w:tcPr>
            <w:tcW w:w="3260" w:type="dxa"/>
            <w:gridSpan w:val="2"/>
            <w:shd w:val="clear" w:color="auto" w:fill="8EAADB" w:themeFill="accent1" w:themeFillTint="99"/>
          </w:tcPr>
          <w:p w14:paraId="248C3F04" w14:textId="0EC61E7A" w:rsidR="006911FE" w:rsidRPr="00D934CF" w:rsidRDefault="006911FE" w:rsidP="00EF4CB4">
            <w:pPr>
              <w:ind w:right="568"/>
              <w:jc w:val="center"/>
              <w:rPr>
                <w:rFonts w:asciiTheme="minorHAnsi" w:hAnsiTheme="minorHAnsi" w:cstheme="minorHAnsi"/>
                <w:b/>
                <w:bCs/>
                <w:highlight w:val="yellow"/>
              </w:rPr>
            </w:pPr>
            <w:r w:rsidRPr="00DC5604">
              <w:rPr>
                <w:rFonts w:asciiTheme="minorHAnsi" w:hAnsiTheme="minorHAnsi" w:cstheme="minorHAnsi"/>
                <w:b/>
                <w:bCs/>
              </w:rPr>
              <w:t>Female staff</w:t>
            </w:r>
          </w:p>
        </w:tc>
        <w:tc>
          <w:tcPr>
            <w:tcW w:w="3260" w:type="dxa"/>
            <w:gridSpan w:val="2"/>
            <w:shd w:val="clear" w:color="auto" w:fill="8EAADB" w:themeFill="accent1" w:themeFillTint="99"/>
          </w:tcPr>
          <w:p w14:paraId="28B38F31" w14:textId="48DE40E1" w:rsidR="006911FE" w:rsidRPr="00D934CF" w:rsidRDefault="006911FE" w:rsidP="00EF4CB4">
            <w:pPr>
              <w:ind w:right="568"/>
              <w:jc w:val="center"/>
              <w:rPr>
                <w:rFonts w:asciiTheme="minorHAnsi" w:hAnsiTheme="minorHAnsi" w:cstheme="minorHAnsi"/>
                <w:b/>
                <w:bCs/>
                <w:highlight w:val="yellow"/>
              </w:rPr>
            </w:pPr>
            <w:r w:rsidRPr="0085693E">
              <w:rPr>
                <w:rFonts w:asciiTheme="minorHAnsi" w:hAnsiTheme="minorHAnsi" w:cstheme="minorHAnsi"/>
                <w:b/>
                <w:bCs/>
              </w:rPr>
              <w:t>Male staff</w:t>
            </w:r>
          </w:p>
        </w:tc>
      </w:tr>
      <w:tr w:rsidR="006911FE" w:rsidRPr="00D934CF" w14:paraId="56C72B80" w14:textId="77777777" w:rsidTr="0085693E">
        <w:trPr>
          <w:trHeight w:val="390"/>
        </w:trPr>
        <w:tc>
          <w:tcPr>
            <w:tcW w:w="1380" w:type="dxa"/>
          </w:tcPr>
          <w:p w14:paraId="242D7D55" w14:textId="77777777" w:rsidR="006911FE" w:rsidRPr="00D934CF" w:rsidRDefault="006911FE" w:rsidP="00D437F5">
            <w:pPr>
              <w:tabs>
                <w:tab w:val="left" w:pos="22"/>
                <w:tab w:val="left" w:pos="164"/>
              </w:tabs>
              <w:ind w:right="-171"/>
              <w:jc w:val="both"/>
              <w:rPr>
                <w:rFonts w:asciiTheme="minorHAnsi" w:hAnsiTheme="minorHAnsi" w:cstheme="minorHAnsi"/>
                <w:b/>
                <w:bCs/>
                <w:highlight w:val="yellow"/>
              </w:rPr>
            </w:pPr>
          </w:p>
        </w:tc>
        <w:tc>
          <w:tcPr>
            <w:tcW w:w="1772" w:type="dxa"/>
          </w:tcPr>
          <w:p w14:paraId="002DFE26" w14:textId="2BFE05CD" w:rsidR="006911FE" w:rsidRPr="00DC5604" w:rsidRDefault="006911FE" w:rsidP="00D437F5">
            <w:pPr>
              <w:ind w:right="568"/>
              <w:jc w:val="both"/>
              <w:rPr>
                <w:rFonts w:asciiTheme="minorHAnsi" w:hAnsiTheme="minorHAnsi" w:cstheme="minorHAnsi"/>
                <w:b/>
                <w:bCs/>
              </w:rPr>
            </w:pPr>
            <w:r w:rsidRPr="00DC5604">
              <w:rPr>
                <w:rFonts w:asciiTheme="minorHAnsi" w:hAnsiTheme="minorHAnsi" w:cstheme="minorHAnsi"/>
                <w:b/>
                <w:bCs/>
              </w:rPr>
              <w:t>Mean%</w:t>
            </w:r>
          </w:p>
        </w:tc>
        <w:tc>
          <w:tcPr>
            <w:tcW w:w="1805" w:type="dxa"/>
          </w:tcPr>
          <w:p w14:paraId="7F7BAA3A" w14:textId="3CCDB300" w:rsidR="006911FE" w:rsidRPr="00DC5604" w:rsidRDefault="006911FE" w:rsidP="00D437F5">
            <w:pPr>
              <w:ind w:right="568"/>
              <w:jc w:val="both"/>
              <w:rPr>
                <w:rFonts w:asciiTheme="minorHAnsi" w:hAnsiTheme="minorHAnsi" w:cstheme="minorHAnsi"/>
                <w:b/>
                <w:bCs/>
              </w:rPr>
            </w:pPr>
            <w:r w:rsidRPr="00DC5604">
              <w:rPr>
                <w:rFonts w:asciiTheme="minorHAnsi" w:hAnsiTheme="minorHAnsi" w:cstheme="minorHAnsi"/>
                <w:b/>
                <w:bCs/>
              </w:rPr>
              <w:t>Median%</w:t>
            </w:r>
          </w:p>
        </w:tc>
        <w:tc>
          <w:tcPr>
            <w:tcW w:w="1559" w:type="dxa"/>
          </w:tcPr>
          <w:p w14:paraId="463E7CA4" w14:textId="29EC0711" w:rsidR="006911FE" w:rsidRPr="00DC5604" w:rsidRDefault="006911FE" w:rsidP="00D437F5">
            <w:pPr>
              <w:ind w:right="568"/>
              <w:jc w:val="both"/>
              <w:rPr>
                <w:rFonts w:asciiTheme="minorHAnsi" w:hAnsiTheme="minorHAnsi" w:cstheme="minorHAnsi"/>
                <w:b/>
                <w:bCs/>
              </w:rPr>
            </w:pPr>
            <w:r w:rsidRPr="00DC5604">
              <w:rPr>
                <w:rFonts w:asciiTheme="minorHAnsi" w:hAnsiTheme="minorHAnsi" w:cstheme="minorHAnsi"/>
                <w:b/>
                <w:bCs/>
              </w:rPr>
              <w:t>Mean%</w:t>
            </w:r>
          </w:p>
        </w:tc>
        <w:tc>
          <w:tcPr>
            <w:tcW w:w="1701" w:type="dxa"/>
          </w:tcPr>
          <w:p w14:paraId="66407452" w14:textId="759B5422" w:rsidR="006911FE" w:rsidRPr="00DC5604" w:rsidRDefault="006911FE" w:rsidP="00C544F2">
            <w:pPr>
              <w:ind w:right="312"/>
              <w:jc w:val="both"/>
              <w:rPr>
                <w:rFonts w:asciiTheme="minorHAnsi" w:hAnsiTheme="minorHAnsi" w:cstheme="minorHAnsi"/>
                <w:b/>
                <w:bCs/>
              </w:rPr>
            </w:pPr>
            <w:r w:rsidRPr="00DC5604">
              <w:rPr>
                <w:rFonts w:asciiTheme="minorHAnsi" w:hAnsiTheme="minorHAnsi" w:cstheme="minorHAnsi"/>
                <w:b/>
                <w:bCs/>
              </w:rPr>
              <w:t>Median%</w:t>
            </w:r>
          </w:p>
        </w:tc>
        <w:tc>
          <w:tcPr>
            <w:tcW w:w="1559" w:type="dxa"/>
          </w:tcPr>
          <w:p w14:paraId="51BB5856" w14:textId="79A999C2" w:rsidR="006911FE" w:rsidRPr="00DC5604" w:rsidRDefault="006911FE" w:rsidP="00D437F5">
            <w:pPr>
              <w:ind w:right="568"/>
              <w:jc w:val="both"/>
              <w:rPr>
                <w:rFonts w:asciiTheme="minorHAnsi" w:hAnsiTheme="minorHAnsi" w:cstheme="minorHAnsi"/>
                <w:b/>
                <w:bCs/>
              </w:rPr>
            </w:pPr>
            <w:r w:rsidRPr="00DC5604">
              <w:rPr>
                <w:rFonts w:asciiTheme="minorHAnsi" w:hAnsiTheme="minorHAnsi" w:cstheme="minorHAnsi"/>
                <w:b/>
                <w:bCs/>
              </w:rPr>
              <w:t>Mean%</w:t>
            </w:r>
          </w:p>
        </w:tc>
        <w:tc>
          <w:tcPr>
            <w:tcW w:w="1701" w:type="dxa"/>
          </w:tcPr>
          <w:p w14:paraId="1B38C053" w14:textId="7A7CA787" w:rsidR="006911FE" w:rsidRPr="00D934CF" w:rsidRDefault="006911FE" w:rsidP="00C544F2">
            <w:pPr>
              <w:ind w:right="313"/>
              <w:jc w:val="both"/>
              <w:rPr>
                <w:rFonts w:asciiTheme="minorHAnsi" w:hAnsiTheme="minorHAnsi" w:cstheme="minorHAnsi"/>
                <w:b/>
                <w:bCs/>
                <w:highlight w:val="yellow"/>
              </w:rPr>
            </w:pPr>
            <w:r w:rsidRPr="0085693E">
              <w:rPr>
                <w:rFonts w:asciiTheme="minorHAnsi" w:hAnsiTheme="minorHAnsi" w:cstheme="minorHAnsi"/>
                <w:b/>
                <w:bCs/>
              </w:rPr>
              <w:t>Median%</w:t>
            </w:r>
          </w:p>
        </w:tc>
        <w:tc>
          <w:tcPr>
            <w:tcW w:w="1559" w:type="dxa"/>
          </w:tcPr>
          <w:p w14:paraId="6B36E4E6" w14:textId="24E476DB" w:rsidR="006911FE" w:rsidRPr="0085693E" w:rsidRDefault="006911FE" w:rsidP="00D437F5">
            <w:pPr>
              <w:ind w:right="568"/>
              <w:jc w:val="both"/>
              <w:rPr>
                <w:rFonts w:asciiTheme="minorHAnsi" w:hAnsiTheme="minorHAnsi" w:cstheme="minorHAnsi"/>
                <w:b/>
                <w:bCs/>
              </w:rPr>
            </w:pPr>
            <w:r w:rsidRPr="0085693E">
              <w:rPr>
                <w:rFonts w:asciiTheme="minorHAnsi" w:hAnsiTheme="minorHAnsi" w:cstheme="minorHAnsi"/>
                <w:b/>
                <w:bCs/>
              </w:rPr>
              <w:t>Mean%</w:t>
            </w:r>
          </w:p>
        </w:tc>
        <w:tc>
          <w:tcPr>
            <w:tcW w:w="1701" w:type="dxa"/>
          </w:tcPr>
          <w:p w14:paraId="33F846F6" w14:textId="392F117D" w:rsidR="006911FE" w:rsidRPr="0085693E" w:rsidRDefault="006911FE" w:rsidP="00C544F2">
            <w:pPr>
              <w:ind w:right="324"/>
              <w:jc w:val="both"/>
              <w:rPr>
                <w:rFonts w:asciiTheme="minorHAnsi" w:hAnsiTheme="minorHAnsi" w:cstheme="minorHAnsi"/>
                <w:b/>
                <w:bCs/>
              </w:rPr>
            </w:pPr>
            <w:r w:rsidRPr="0085693E">
              <w:rPr>
                <w:rFonts w:asciiTheme="minorHAnsi" w:hAnsiTheme="minorHAnsi" w:cstheme="minorHAnsi"/>
                <w:b/>
                <w:bCs/>
              </w:rPr>
              <w:t>Median %</w:t>
            </w:r>
          </w:p>
        </w:tc>
      </w:tr>
      <w:tr w:rsidR="006911FE" w:rsidRPr="00D934CF" w14:paraId="64821008" w14:textId="77777777" w:rsidTr="0085693E">
        <w:trPr>
          <w:trHeight w:val="279"/>
        </w:trPr>
        <w:tc>
          <w:tcPr>
            <w:tcW w:w="1380" w:type="dxa"/>
          </w:tcPr>
          <w:p w14:paraId="31DCA910" w14:textId="64B47E30" w:rsidR="006911FE" w:rsidRPr="00DC5604" w:rsidRDefault="006911FE" w:rsidP="006B1784">
            <w:pPr>
              <w:tabs>
                <w:tab w:val="left" w:pos="22"/>
                <w:tab w:val="left" w:pos="164"/>
                <w:tab w:val="left" w:pos="842"/>
              </w:tabs>
              <w:ind w:right="568"/>
              <w:jc w:val="both"/>
              <w:rPr>
                <w:rFonts w:asciiTheme="minorHAnsi" w:hAnsiTheme="minorHAnsi" w:cstheme="minorHAnsi"/>
              </w:rPr>
            </w:pPr>
            <w:r w:rsidRPr="00DC5604">
              <w:rPr>
                <w:rFonts w:asciiTheme="minorHAnsi" w:hAnsiTheme="minorHAnsi" w:cstheme="minorHAnsi"/>
              </w:rPr>
              <w:t>Asian</w:t>
            </w:r>
          </w:p>
        </w:tc>
        <w:tc>
          <w:tcPr>
            <w:tcW w:w="1772" w:type="dxa"/>
          </w:tcPr>
          <w:p w14:paraId="794EA34D" w14:textId="06E75A95" w:rsidR="006911FE" w:rsidRPr="00DC5604" w:rsidRDefault="001546CB" w:rsidP="00D0320F">
            <w:pPr>
              <w:ind w:right="46"/>
              <w:jc w:val="both"/>
              <w:rPr>
                <w:rFonts w:asciiTheme="minorHAnsi" w:hAnsiTheme="minorHAnsi" w:cstheme="minorHAnsi"/>
                <w:sz w:val="20"/>
                <w:szCs w:val="20"/>
              </w:rPr>
            </w:pPr>
            <w:r w:rsidRPr="00DC5604">
              <w:rPr>
                <w:rFonts w:asciiTheme="minorHAnsi" w:hAnsiTheme="minorHAnsi" w:cstheme="minorHAnsi"/>
                <w:sz w:val="20"/>
                <w:szCs w:val="20"/>
              </w:rPr>
              <w:t>2.26</w:t>
            </w:r>
            <w:r w:rsidR="006911FE" w:rsidRPr="00DC5604">
              <w:rPr>
                <w:rFonts w:asciiTheme="minorHAnsi" w:hAnsiTheme="minorHAnsi" w:cstheme="minorHAnsi"/>
                <w:sz w:val="20"/>
                <w:szCs w:val="20"/>
              </w:rPr>
              <w:t>% (£21.17)</w:t>
            </w:r>
          </w:p>
        </w:tc>
        <w:tc>
          <w:tcPr>
            <w:tcW w:w="1805" w:type="dxa"/>
          </w:tcPr>
          <w:p w14:paraId="58DBAEAB" w14:textId="7D3B1B95" w:rsidR="006911FE" w:rsidRPr="00DC5604" w:rsidRDefault="008279F3" w:rsidP="00EF4CB4">
            <w:pPr>
              <w:jc w:val="both"/>
              <w:rPr>
                <w:rFonts w:asciiTheme="minorHAnsi" w:hAnsiTheme="minorHAnsi" w:cstheme="minorHAnsi"/>
                <w:sz w:val="20"/>
                <w:szCs w:val="20"/>
              </w:rPr>
            </w:pPr>
            <w:r w:rsidRPr="00DC5604">
              <w:rPr>
                <w:rFonts w:asciiTheme="minorHAnsi" w:hAnsiTheme="minorHAnsi" w:cstheme="minorHAnsi"/>
                <w:sz w:val="20"/>
                <w:szCs w:val="20"/>
              </w:rPr>
              <w:t>-1.92</w:t>
            </w:r>
            <w:r w:rsidR="006911FE" w:rsidRPr="00DC5604">
              <w:rPr>
                <w:rFonts w:asciiTheme="minorHAnsi" w:hAnsiTheme="minorHAnsi" w:cstheme="minorHAnsi"/>
                <w:sz w:val="20"/>
                <w:szCs w:val="20"/>
              </w:rPr>
              <w:t>% (£21.20)</w:t>
            </w:r>
          </w:p>
        </w:tc>
        <w:tc>
          <w:tcPr>
            <w:tcW w:w="1559" w:type="dxa"/>
          </w:tcPr>
          <w:p w14:paraId="7EC8ACF6" w14:textId="0635148B" w:rsidR="006911FE" w:rsidRPr="00DC5604" w:rsidRDefault="008279F3" w:rsidP="006904EB">
            <w:pPr>
              <w:jc w:val="both"/>
              <w:rPr>
                <w:rFonts w:asciiTheme="minorHAnsi" w:hAnsiTheme="minorHAnsi" w:cstheme="minorHAnsi"/>
                <w:sz w:val="20"/>
                <w:szCs w:val="20"/>
              </w:rPr>
            </w:pPr>
            <w:r w:rsidRPr="00DC5604">
              <w:rPr>
                <w:rFonts w:asciiTheme="minorHAnsi" w:hAnsiTheme="minorHAnsi" w:cstheme="minorHAnsi"/>
                <w:sz w:val="20"/>
                <w:szCs w:val="20"/>
              </w:rPr>
              <w:t>-3.34</w:t>
            </w:r>
            <w:r w:rsidR="006911FE" w:rsidRPr="00DC5604">
              <w:rPr>
                <w:rFonts w:asciiTheme="minorHAnsi" w:hAnsiTheme="minorHAnsi" w:cstheme="minorHAnsi"/>
                <w:sz w:val="20"/>
                <w:szCs w:val="20"/>
              </w:rPr>
              <w:t>% (£22.59)</w:t>
            </w:r>
          </w:p>
        </w:tc>
        <w:tc>
          <w:tcPr>
            <w:tcW w:w="1701" w:type="dxa"/>
          </w:tcPr>
          <w:p w14:paraId="73A04736" w14:textId="3CC533D9" w:rsidR="006911FE" w:rsidRPr="00DC5604" w:rsidRDefault="00DC5604" w:rsidP="00937586">
            <w:pPr>
              <w:tabs>
                <w:tab w:val="left" w:pos="0"/>
              </w:tabs>
              <w:jc w:val="both"/>
              <w:rPr>
                <w:rFonts w:asciiTheme="minorHAnsi" w:hAnsiTheme="minorHAnsi" w:cstheme="minorHAnsi"/>
                <w:sz w:val="20"/>
                <w:szCs w:val="20"/>
              </w:rPr>
            </w:pPr>
            <w:r>
              <w:rPr>
                <w:rFonts w:asciiTheme="minorHAnsi" w:hAnsiTheme="minorHAnsi" w:cstheme="minorHAnsi"/>
                <w:sz w:val="20"/>
                <w:szCs w:val="20"/>
              </w:rPr>
              <w:t>-6.90</w:t>
            </w:r>
            <w:r w:rsidR="006911FE" w:rsidRPr="00DC5604">
              <w:rPr>
                <w:rFonts w:asciiTheme="minorHAnsi" w:hAnsiTheme="minorHAnsi" w:cstheme="minorHAnsi"/>
                <w:sz w:val="20"/>
                <w:szCs w:val="20"/>
              </w:rPr>
              <w:t>% (£22.92)</w:t>
            </w:r>
          </w:p>
        </w:tc>
        <w:tc>
          <w:tcPr>
            <w:tcW w:w="1559" w:type="dxa"/>
          </w:tcPr>
          <w:p w14:paraId="66D8C78B" w14:textId="6ED19031" w:rsidR="006911FE" w:rsidRPr="00DC5604" w:rsidRDefault="006911FE" w:rsidP="00880BF0">
            <w:pPr>
              <w:jc w:val="both"/>
              <w:rPr>
                <w:rFonts w:asciiTheme="minorHAnsi" w:hAnsiTheme="minorHAnsi" w:cstheme="minorHAnsi"/>
                <w:sz w:val="20"/>
                <w:szCs w:val="20"/>
              </w:rPr>
            </w:pPr>
            <w:r w:rsidRPr="00DC5604">
              <w:rPr>
                <w:rFonts w:asciiTheme="minorHAnsi" w:hAnsiTheme="minorHAnsi" w:cstheme="minorHAnsi"/>
                <w:sz w:val="20"/>
                <w:szCs w:val="20"/>
              </w:rPr>
              <w:t>% (</w:t>
            </w:r>
            <w:r w:rsidR="00DC5604">
              <w:rPr>
                <w:rFonts w:asciiTheme="minorHAnsi" w:hAnsiTheme="minorHAnsi" w:cstheme="minorHAnsi"/>
                <w:sz w:val="20"/>
                <w:szCs w:val="20"/>
              </w:rPr>
              <w:t>£</w:t>
            </w:r>
            <w:r w:rsidRPr="00DC5604">
              <w:rPr>
                <w:rFonts w:asciiTheme="minorHAnsi" w:hAnsiTheme="minorHAnsi" w:cstheme="minorHAnsi"/>
                <w:sz w:val="20"/>
                <w:szCs w:val="20"/>
              </w:rPr>
              <w:t>21.13)</w:t>
            </w:r>
          </w:p>
        </w:tc>
        <w:tc>
          <w:tcPr>
            <w:tcW w:w="1701" w:type="dxa"/>
          </w:tcPr>
          <w:p w14:paraId="256C131D" w14:textId="114154AD" w:rsidR="006911FE" w:rsidRPr="0085693E" w:rsidRDefault="0085693E" w:rsidP="00FE2A9C">
            <w:pPr>
              <w:ind w:right="80"/>
              <w:jc w:val="both"/>
              <w:rPr>
                <w:rFonts w:asciiTheme="minorHAnsi" w:hAnsiTheme="minorHAnsi" w:cstheme="minorHAnsi"/>
                <w:sz w:val="20"/>
                <w:szCs w:val="20"/>
              </w:rPr>
            </w:pPr>
            <w:r w:rsidRPr="0085693E">
              <w:rPr>
                <w:rFonts w:asciiTheme="minorHAnsi" w:hAnsiTheme="minorHAnsi" w:cstheme="minorHAnsi"/>
                <w:sz w:val="20"/>
                <w:szCs w:val="20"/>
              </w:rPr>
              <w:t>-0.41</w:t>
            </w:r>
            <w:r w:rsidR="006911FE" w:rsidRPr="0085693E">
              <w:rPr>
                <w:rFonts w:asciiTheme="minorHAnsi" w:hAnsiTheme="minorHAnsi" w:cstheme="minorHAnsi"/>
                <w:sz w:val="20"/>
                <w:szCs w:val="20"/>
              </w:rPr>
              <w:t xml:space="preserve">% (£19.75)     </w:t>
            </w:r>
          </w:p>
        </w:tc>
        <w:tc>
          <w:tcPr>
            <w:tcW w:w="1559" w:type="dxa"/>
          </w:tcPr>
          <w:p w14:paraId="3E25FD6D" w14:textId="7B6BEAD4" w:rsidR="006911FE" w:rsidRPr="0085693E" w:rsidRDefault="0085693E" w:rsidP="00120886">
            <w:pPr>
              <w:tabs>
                <w:tab w:val="left" w:pos="0"/>
              </w:tabs>
              <w:ind w:right="-141"/>
              <w:jc w:val="both"/>
              <w:rPr>
                <w:rFonts w:asciiTheme="minorHAnsi" w:hAnsiTheme="minorHAnsi" w:cstheme="minorHAnsi"/>
                <w:sz w:val="20"/>
                <w:szCs w:val="20"/>
              </w:rPr>
            </w:pPr>
            <w:r w:rsidRPr="0085693E">
              <w:rPr>
                <w:rFonts w:asciiTheme="minorHAnsi" w:hAnsiTheme="minorHAnsi" w:cstheme="minorHAnsi"/>
                <w:sz w:val="20"/>
                <w:szCs w:val="20"/>
              </w:rPr>
              <w:t>-0.32</w:t>
            </w:r>
            <w:r w:rsidR="006911FE" w:rsidRPr="0085693E">
              <w:rPr>
                <w:rFonts w:asciiTheme="minorHAnsi" w:hAnsiTheme="minorHAnsi" w:cstheme="minorHAnsi"/>
                <w:sz w:val="20"/>
                <w:szCs w:val="20"/>
              </w:rPr>
              <w:t>%</w:t>
            </w:r>
            <w:r w:rsidR="006911FE" w:rsidRPr="0085693E">
              <w:rPr>
                <w:rFonts w:asciiTheme="minorHAnsi" w:hAnsiTheme="minorHAnsi" w:cstheme="minorHAnsi"/>
                <w:b/>
                <w:bCs/>
                <w:sz w:val="20"/>
                <w:szCs w:val="20"/>
              </w:rPr>
              <w:t xml:space="preserve"> </w:t>
            </w:r>
            <w:r w:rsidR="006911FE" w:rsidRPr="0085693E">
              <w:rPr>
                <w:rFonts w:asciiTheme="minorHAnsi" w:hAnsiTheme="minorHAnsi" w:cstheme="minorHAnsi"/>
                <w:sz w:val="20"/>
                <w:szCs w:val="20"/>
              </w:rPr>
              <w:t>(£21.93)</w:t>
            </w:r>
          </w:p>
        </w:tc>
        <w:tc>
          <w:tcPr>
            <w:tcW w:w="1701" w:type="dxa"/>
          </w:tcPr>
          <w:p w14:paraId="527819C9" w14:textId="4AF4ADBF" w:rsidR="006911FE" w:rsidRPr="0085693E" w:rsidRDefault="0085693E" w:rsidP="00D0320F">
            <w:pPr>
              <w:jc w:val="both"/>
              <w:rPr>
                <w:rFonts w:asciiTheme="minorHAnsi" w:hAnsiTheme="minorHAnsi" w:cstheme="minorHAnsi"/>
                <w:sz w:val="20"/>
                <w:szCs w:val="20"/>
              </w:rPr>
            </w:pPr>
            <w:r w:rsidRPr="0085693E">
              <w:rPr>
                <w:rFonts w:asciiTheme="minorHAnsi" w:hAnsiTheme="minorHAnsi" w:cstheme="minorHAnsi"/>
                <w:sz w:val="20"/>
                <w:szCs w:val="20"/>
              </w:rPr>
              <w:t>0.15</w:t>
            </w:r>
            <w:r w:rsidR="006911FE" w:rsidRPr="0085693E">
              <w:rPr>
                <w:rFonts w:asciiTheme="minorHAnsi" w:hAnsiTheme="minorHAnsi" w:cstheme="minorHAnsi"/>
                <w:sz w:val="20"/>
                <w:szCs w:val="20"/>
              </w:rPr>
              <w:t>% (£20.26)</w:t>
            </w:r>
          </w:p>
        </w:tc>
      </w:tr>
      <w:tr w:rsidR="006911FE" w:rsidRPr="00D934CF" w14:paraId="63ED7ED0" w14:textId="77777777" w:rsidTr="0085693E">
        <w:tc>
          <w:tcPr>
            <w:tcW w:w="1380" w:type="dxa"/>
          </w:tcPr>
          <w:p w14:paraId="6CADDED7" w14:textId="6191142B" w:rsidR="006911FE" w:rsidRPr="00DC5604" w:rsidRDefault="006911FE" w:rsidP="006B1784">
            <w:pPr>
              <w:tabs>
                <w:tab w:val="left" w:pos="22"/>
                <w:tab w:val="left" w:pos="164"/>
                <w:tab w:val="left" w:pos="842"/>
              </w:tabs>
              <w:ind w:right="568"/>
              <w:jc w:val="both"/>
              <w:rPr>
                <w:rFonts w:asciiTheme="minorHAnsi" w:hAnsiTheme="minorHAnsi" w:cstheme="minorHAnsi"/>
              </w:rPr>
            </w:pPr>
            <w:r w:rsidRPr="00DC5604">
              <w:rPr>
                <w:rFonts w:asciiTheme="minorHAnsi" w:hAnsiTheme="minorHAnsi" w:cstheme="minorHAnsi"/>
              </w:rPr>
              <w:t>Black</w:t>
            </w:r>
          </w:p>
        </w:tc>
        <w:tc>
          <w:tcPr>
            <w:tcW w:w="1772" w:type="dxa"/>
          </w:tcPr>
          <w:p w14:paraId="654AD96F" w14:textId="5DBAA3D4" w:rsidR="006911FE" w:rsidRPr="00DC5604" w:rsidRDefault="008279F3" w:rsidP="00C834BC">
            <w:pPr>
              <w:ind w:firstLine="28"/>
              <w:jc w:val="both"/>
              <w:rPr>
                <w:rFonts w:asciiTheme="minorHAnsi" w:hAnsiTheme="minorHAnsi" w:cstheme="minorHAnsi"/>
                <w:b/>
                <w:bCs/>
                <w:sz w:val="20"/>
                <w:szCs w:val="20"/>
              </w:rPr>
            </w:pPr>
            <w:r w:rsidRPr="00DC5604">
              <w:rPr>
                <w:rFonts w:asciiTheme="minorHAnsi" w:hAnsiTheme="minorHAnsi" w:cstheme="minorHAnsi"/>
                <w:b/>
                <w:bCs/>
                <w:sz w:val="20"/>
                <w:szCs w:val="20"/>
              </w:rPr>
              <w:t>-6.46</w:t>
            </w:r>
            <w:r w:rsidR="006911FE" w:rsidRPr="00DC5604">
              <w:rPr>
                <w:rFonts w:asciiTheme="minorHAnsi" w:hAnsiTheme="minorHAnsi" w:cstheme="minorHAnsi"/>
                <w:b/>
                <w:bCs/>
                <w:sz w:val="20"/>
                <w:szCs w:val="20"/>
              </w:rPr>
              <w:t>% (£23.06)</w:t>
            </w:r>
          </w:p>
        </w:tc>
        <w:tc>
          <w:tcPr>
            <w:tcW w:w="1805" w:type="dxa"/>
          </w:tcPr>
          <w:p w14:paraId="038476EE" w14:textId="637365A5" w:rsidR="006911FE" w:rsidRPr="00DC5604" w:rsidRDefault="008279F3" w:rsidP="00EF4CB4">
            <w:pPr>
              <w:jc w:val="both"/>
              <w:rPr>
                <w:rFonts w:asciiTheme="minorHAnsi" w:hAnsiTheme="minorHAnsi" w:cstheme="minorHAnsi"/>
                <w:b/>
                <w:bCs/>
                <w:sz w:val="20"/>
                <w:szCs w:val="20"/>
              </w:rPr>
            </w:pPr>
            <w:r w:rsidRPr="00DC5604">
              <w:rPr>
                <w:rFonts w:asciiTheme="minorHAnsi" w:hAnsiTheme="minorHAnsi" w:cstheme="minorHAnsi"/>
                <w:b/>
                <w:bCs/>
                <w:sz w:val="20"/>
                <w:szCs w:val="20"/>
              </w:rPr>
              <w:t>-15.19</w:t>
            </w:r>
            <w:r w:rsidR="006911FE" w:rsidRPr="00DC5604">
              <w:rPr>
                <w:rFonts w:asciiTheme="minorHAnsi" w:hAnsiTheme="minorHAnsi" w:cstheme="minorHAnsi"/>
                <w:b/>
                <w:bCs/>
                <w:sz w:val="20"/>
                <w:szCs w:val="20"/>
              </w:rPr>
              <w:t>% (£23.96)</w:t>
            </w:r>
          </w:p>
        </w:tc>
        <w:tc>
          <w:tcPr>
            <w:tcW w:w="1559" w:type="dxa"/>
          </w:tcPr>
          <w:p w14:paraId="0BD348C1" w14:textId="7F51D3E7" w:rsidR="006911FE" w:rsidRPr="00DC5604" w:rsidRDefault="008279F3" w:rsidP="006904EB">
            <w:pPr>
              <w:ind w:right="26"/>
              <w:jc w:val="both"/>
              <w:rPr>
                <w:rFonts w:asciiTheme="minorHAnsi" w:hAnsiTheme="minorHAnsi" w:cstheme="minorHAnsi"/>
                <w:sz w:val="20"/>
                <w:szCs w:val="20"/>
              </w:rPr>
            </w:pPr>
            <w:r w:rsidRPr="00DC5604">
              <w:rPr>
                <w:rFonts w:asciiTheme="minorHAnsi" w:hAnsiTheme="minorHAnsi" w:cstheme="minorHAnsi"/>
                <w:b/>
                <w:bCs/>
                <w:sz w:val="20"/>
                <w:szCs w:val="20"/>
              </w:rPr>
              <w:t>-5.44</w:t>
            </w:r>
            <w:r w:rsidR="006911FE" w:rsidRPr="00DC5604">
              <w:rPr>
                <w:rFonts w:asciiTheme="minorHAnsi" w:hAnsiTheme="minorHAnsi" w:cstheme="minorHAnsi"/>
                <w:b/>
                <w:bCs/>
                <w:sz w:val="20"/>
                <w:szCs w:val="20"/>
              </w:rPr>
              <w:t>%</w:t>
            </w:r>
            <w:r w:rsidR="006911FE" w:rsidRPr="00DC5604">
              <w:rPr>
                <w:rFonts w:asciiTheme="minorHAnsi" w:hAnsiTheme="minorHAnsi" w:cstheme="minorHAnsi"/>
                <w:sz w:val="20"/>
                <w:szCs w:val="20"/>
              </w:rPr>
              <w:t xml:space="preserve"> </w:t>
            </w:r>
            <w:r w:rsidR="006911FE" w:rsidRPr="00DC5604">
              <w:rPr>
                <w:rFonts w:asciiTheme="minorHAnsi" w:hAnsiTheme="minorHAnsi" w:cstheme="minorHAnsi"/>
                <w:b/>
                <w:bCs/>
                <w:sz w:val="20"/>
                <w:szCs w:val="20"/>
              </w:rPr>
              <w:t>(£23.05)</w:t>
            </w:r>
          </w:p>
        </w:tc>
        <w:tc>
          <w:tcPr>
            <w:tcW w:w="1701" w:type="dxa"/>
          </w:tcPr>
          <w:p w14:paraId="439AC1BF" w14:textId="727DE066" w:rsidR="006911FE" w:rsidRPr="00DC5604" w:rsidRDefault="00DC5604" w:rsidP="00937586">
            <w:pPr>
              <w:ind w:right="20"/>
              <w:jc w:val="both"/>
              <w:rPr>
                <w:rFonts w:asciiTheme="minorHAnsi" w:hAnsiTheme="minorHAnsi" w:cstheme="minorHAnsi"/>
                <w:b/>
                <w:bCs/>
                <w:sz w:val="20"/>
                <w:szCs w:val="20"/>
              </w:rPr>
            </w:pPr>
            <w:r w:rsidRPr="00DC5604">
              <w:rPr>
                <w:rFonts w:asciiTheme="minorHAnsi" w:hAnsiTheme="minorHAnsi" w:cstheme="minorHAnsi"/>
                <w:b/>
                <w:bCs/>
                <w:sz w:val="20"/>
                <w:szCs w:val="20"/>
              </w:rPr>
              <w:t>-10.59</w:t>
            </w:r>
            <w:r w:rsidR="006911FE" w:rsidRPr="00DC5604">
              <w:rPr>
                <w:rFonts w:asciiTheme="minorHAnsi" w:hAnsiTheme="minorHAnsi" w:cstheme="minorHAnsi"/>
                <w:b/>
                <w:bCs/>
                <w:sz w:val="20"/>
                <w:szCs w:val="20"/>
              </w:rPr>
              <w:t>% (£23.71)</w:t>
            </w:r>
          </w:p>
        </w:tc>
        <w:tc>
          <w:tcPr>
            <w:tcW w:w="1559" w:type="dxa"/>
          </w:tcPr>
          <w:p w14:paraId="2307879E" w14:textId="01AAED77" w:rsidR="006911FE" w:rsidRPr="00DC5604" w:rsidRDefault="00DC5604" w:rsidP="00D0320F">
            <w:pPr>
              <w:tabs>
                <w:tab w:val="left" w:pos="0"/>
              </w:tabs>
              <w:jc w:val="both"/>
              <w:rPr>
                <w:rFonts w:asciiTheme="minorHAnsi" w:hAnsiTheme="minorHAnsi" w:cstheme="minorHAnsi"/>
                <w:sz w:val="20"/>
                <w:szCs w:val="20"/>
              </w:rPr>
            </w:pPr>
            <w:r w:rsidRPr="00DC5604">
              <w:rPr>
                <w:rFonts w:asciiTheme="minorHAnsi" w:hAnsiTheme="minorHAnsi" w:cstheme="minorHAnsi"/>
                <w:sz w:val="20"/>
                <w:szCs w:val="20"/>
              </w:rPr>
              <w:t>0.28</w:t>
            </w:r>
            <w:r w:rsidR="006911FE" w:rsidRPr="00DC5604">
              <w:rPr>
                <w:rFonts w:asciiTheme="minorHAnsi" w:hAnsiTheme="minorHAnsi" w:cstheme="minorHAnsi"/>
                <w:sz w:val="20"/>
                <w:szCs w:val="20"/>
              </w:rPr>
              <w:t>% (£21.18)</w:t>
            </w:r>
          </w:p>
        </w:tc>
        <w:tc>
          <w:tcPr>
            <w:tcW w:w="1701" w:type="dxa"/>
          </w:tcPr>
          <w:p w14:paraId="72EA79F5" w14:textId="5186CAEC" w:rsidR="006911FE" w:rsidRPr="0085693E" w:rsidRDefault="0085693E" w:rsidP="00FE2A9C">
            <w:pPr>
              <w:ind w:right="80"/>
              <w:jc w:val="both"/>
              <w:rPr>
                <w:rFonts w:asciiTheme="minorHAnsi" w:hAnsiTheme="minorHAnsi" w:cstheme="minorHAnsi"/>
                <w:sz w:val="20"/>
                <w:szCs w:val="20"/>
              </w:rPr>
            </w:pPr>
            <w:r w:rsidRPr="0085693E">
              <w:rPr>
                <w:rFonts w:asciiTheme="minorHAnsi" w:hAnsiTheme="minorHAnsi" w:cstheme="minorHAnsi"/>
                <w:sz w:val="20"/>
                <w:szCs w:val="20"/>
              </w:rPr>
              <w:t>-5.74</w:t>
            </w:r>
            <w:r w:rsidR="006911FE" w:rsidRPr="0085693E">
              <w:rPr>
                <w:rFonts w:asciiTheme="minorHAnsi" w:hAnsiTheme="minorHAnsi" w:cstheme="minorHAnsi"/>
                <w:sz w:val="20"/>
                <w:szCs w:val="20"/>
              </w:rPr>
              <w:t>% (£20.08)</w:t>
            </w:r>
          </w:p>
        </w:tc>
        <w:tc>
          <w:tcPr>
            <w:tcW w:w="1559" w:type="dxa"/>
          </w:tcPr>
          <w:p w14:paraId="2855A9BC" w14:textId="57384E71" w:rsidR="006911FE" w:rsidRPr="0085693E" w:rsidRDefault="0085693E" w:rsidP="00120886">
            <w:pPr>
              <w:jc w:val="both"/>
              <w:rPr>
                <w:rFonts w:asciiTheme="minorHAnsi" w:hAnsiTheme="minorHAnsi" w:cstheme="minorHAnsi"/>
                <w:b/>
                <w:bCs/>
                <w:sz w:val="20"/>
                <w:szCs w:val="20"/>
              </w:rPr>
            </w:pPr>
            <w:r w:rsidRPr="0085693E">
              <w:rPr>
                <w:rFonts w:asciiTheme="minorHAnsi" w:hAnsiTheme="minorHAnsi" w:cstheme="minorHAnsi"/>
                <w:b/>
                <w:bCs/>
                <w:sz w:val="20"/>
                <w:szCs w:val="20"/>
              </w:rPr>
              <w:t>-4.76</w:t>
            </w:r>
            <w:r w:rsidR="006911FE" w:rsidRPr="0085693E">
              <w:rPr>
                <w:rFonts w:asciiTheme="minorHAnsi" w:hAnsiTheme="minorHAnsi" w:cstheme="minorHAnsi"/>
                <w:b/>
                <w:bCs/>
                <w:sz w:val="20"/>
                <w:szCs w:val="20"/>
              </w:rPr>
              <w:t>% (£22.90)</w:t>
            </w:r>
          </w:p>
        </w:tc>
        <w:tc>
          <w:tcPr>
            <w:tcW w:w="1701" w:type="dxa"/>
          </w:tcPr>
          <w:p w14:paraId="795D6357" w14:textId="2E1B7713" w:rsidR="006911FE" w:rsidRPr="0085693E" w:rsidRDefault="0085693E" w:rsidP="00D0320F">
            <w:pPr>
              <w:tabs>
                <w:tab w:val="left" w:pos="0"/>
              </w:tabs>
              <w:ind w:right="-20"/>
              <w:jc w:val="both"/>
              <w:rPr>
                <w:rFonts w:asciiTheme="minorHAnsi" w:hAnsiTheme="minorHAnsi" w:cstheme="minorHAnsi"/>
                <w:sz w:val="20"/>
                <w:szCs w:val="20"/>
              </w:rPr>
            </w:pPr>
            <w:r w:rsidRPr="0085693E">
              <w:rPr>
                <w:rFonts w:asciiTheme="minorHAnsi" w:hAnsiTheme="minorHAnsi" w:cstheme="minorHAnsi"/>
                <w:sz w:val="20"/>
                <w:szCs w:val="20"/>
              </w:rPr>
              <w:t>2.46</w:t>
            </w:r>
            <w:r w:rsidR="006911FE" w:rsidRPr="0085693E">
              <w:rPr>
                <w:rFonts w:asciiTheme="minorHAnsi" w:hAnsiTheme="minorHAnsi" w:cstheme="minorHAnsi"/>
                <w:sz w:val="20"/>
                <w:szCs w:val="20"/>
              </w:rPr>
              <w:t>% (£19.79)</w:t>
            </w:r>
          </w:p>
        </w:tc>
      </w:tr>
      <w:tr w:rsidR="006911FE" w:rsidRPr="00D934CF" w14:paraId="2047485E" w14:textId="77777777" w:rsidTr="0085693E">
        <w:tc>
          <w:tcPr>
            <w:tcW w:w="1380" w:type="dxa"/>
          </w:tcPr>
          <w:p w14:paraId="69C87DDF" w14:textId="56DD7AED" w:rsidR="006911FE" w:rsidRPr="00DC5604" w:rsidRDefault="006911FE" w:rsidP="00C834BC">
            <w:pPr>
              <w:tabs>
                <w:tab w:val="left" w:pos="22"/>
                <w:tab w:val="left" w:pos="164"/>
                <w:tab w:val="left" w:pos="842"/>
              </w:tabs>
              <w:jc w:val="both"/>
              <w:rPr>
                <w:rFonts w:asciiTheme="minorHAnsi" w:hAnsiTheme="minorHAnsi" w:cstheme="minorHAnsi"/>
              </w:rPr>
            </w:pPr>
            <w:r w:rsidRPr="00DC5604">
              <w:rPr>
                <w:rFonts w:asciiTheme="minorHAnsi" w:hAnsiTheme="minorHAnsi" w:cstheme="minorHAnsi"/>
              </w:rPr>
              <w:t>Mixed</w:t>
            </w:r>
          </w:p>
        </w:tc>
        <w:tc>
          <w:tcPr>
            <w:tcW w:w="1772" w:type="dxa"/>
          </w:tcPr>
          <w:p w14:paraId="4B91D5F0" w14:textId="1E974E32" w:rsidR="006911FE" w:rsidRPr="00DC5604" w:rsidRDefault="006911FE" w:rsidP="00CE2B9F">
            <w:pPr>
              <w:jc w:val="both"/>
              <w:rPr>
                <w:rFonts w:asciiTheme="minorHAnsi" w:hAnsiTheme="minorHAnsi" w:cstheme="minorHAnsi"/>
                <w:sz w:val="20"/>
                <w:szCs w:val="20"/>
              </w:rPr>
            </w:pPr>
            <w:r w:rsidRPr="00DC5604">
              <w:rPr>
                <w:rFonts w:asciiTheme="minorHAnsi" w:hAnsiTheme="minorHAnsi" w:cstheme="minorHAnsi"/>
                <w:sz w:val="20"/>
                <w:szCs w:val="20"/>
              </w:rPr>
              <w:t xml:space="preserve"> 0</w:t>
            </w:r>
            <w:r w:rsidR="008279F3" w:rsidRPr="00DC5604">
              <w:rPr>
                <w:rFonts w:asciiTheme="minorHAnsi" w:hAnsiTheme="minorHAnsi" w:cstheme="minorHAnsi"/>
                <w:sz w:val="20"/>
                <w:szCs w:val="20"/>
              </w:rPr>
              <w:t>.14</w:t>
            </w:r>
            <w:r w:rsidRPr="00DC5604">
              <w:rPr>
                <w:rFonts w:asciiTheme="minorHAnsi" w:hAnsiTheme="minorHAnsi" w:cstheme="minorHAnsi"/>
                <w:sz w:val="20"/>
                <w:szCs w:val="20"/>
              </w:rPr>
              <w:t>% (£21.69)</w:t>
            </w:r>
          </w:p>
        </w:tc>
        <w:tc>
          <w:tcPr>
            <w:tcW w:w="1805" w:type="dxa"/>
          </w:tcPr>
          <w:p w14:paraId="34C930AE" w14:textId="2895B603" w:rsidR="006911FE" w:rsidRPr="00DC5604" w:rsidRDefault="008279F3" w:rsidP="00EF4CB4">
            <w:pPr>
              <w:tabs>
                <w:tab w:val="left" w:pos="0"/>
              </w:tabs>
              <w:ind w:right="-35"/>
              <w:jc w:val="both"/>
              <w:rPr>
                <w:rFonts w:asciiTheme="minorHAnsi" w:hAnsiTheme="minorHAnsi" w:cstheme="minorHAnsi"/>
                <w:sz w:val="20"/>
                <w:szCs w:val="20"/>
              </w:rPr>
            </w:pPr>
            <w:r w:rsidRPr="00DC5604">
              <w:rPr>
                <w:rFonts w:asciiTheme="minorHAnsi" w:hAnsiTheme="minorHAnsi" w:cstheme="minorHAnsi"/>
                <w:sz w:val="20"/>
                <w:szCs w:val="20"/>
              </w:rPr>
              <w:t>-3.07</w:t>
            </w:r>
            <w:r w:rsidR="006911FE" w:rsidRPr="00DC5604">
              <w:rPr>
                <w:rFonts w:asciiTheme="minorHAnsi" w:hAnsiTheme="minorHAnsi" w:cstheme="minorHAnsi"/>
                <w:sz w:val="20"/>
                <w:szCs w:val="20"/>
              </w:rPr>
              <w:t>% (£21.44)</w:t>
            </w:r>
          </w:p>
        </w:tc>
        <w:tc>
          <w:tcPr>
            <w:tcW w:w="1559" w:type="dxa"/>
          </w:tcPr>
          <w:p w14:paraId="255D4A8B" w14:textId="68F2DB15" w:rsidR="006911FE" w:rsidRPr="00DC5604" w:rsidRDefault="008279F3" w:rsidP="006904EB">
            <w:pPr>
              <w:tabs>
                <w:tab w:val="left" w:pos="0"/>
              </w:tabs>
              <w:ind w:right="26"/>
              <w:jc w:val="both"/>
              <w:rPr>
                <w:rFonts w:asciiTheme="minorHAnsi" w:hAnsiTheme="minorHAnsi" w:cstheme="minorHAnsi"/>
                <w:sz w:val="20"/>
                <w:szCs w:val="20"/>
              </w:rPr>
            </w:pPr>
            <w:r w:rsidRPr="00DC5604">
              <w:rPr>
                <w:rFonts w:asciiTheme="minorHAnsi" w:hAnsiTheme="minorHAnsi" w:cstheme="minorHAnsi"/>
                <w:sz w:val="20"/>
                <w:szCs w:val="20"/>
              </w:rPr>
              <w:t>0.05</w:t>
            </w:r>
            <w:r w:rsidR="006911FE" w:rsidRPr="00DC5604">
              <w:rPr>
                <w:rFonts w:asciiTheme="minorHAnsi" w:hAnsiTheme="minorHAnsi" w:cstheme="minorHAnsi"/>
                <w:sz w:val="20"/>
                <w:szCs w:val="20"/>
              </w:rPr>
              <w:t>% (£21.85)</w:t>
            </w:r>
          </w:p>
        </w:tc>
        <w:tc>
          <w:tcPr>
            <w:tcW w:w="1701" w:type="dxa"/>
          </w:tcPr>
          <w:p w14:paraId="07018D57" w14:textId="2F5B2687" w:rsidR="006911FE" w:rsidRPr="00DC5604" w:rsidRDefault="008279F3" w:rsidP="00937586">
            <w:pPr>
              <w:jc w:val="both"/>
              <w:rPr>
                <w:rFonts w:asciiTheme="minorHAnsi" w:hAnsiTheme="minorHAnsi" w:cstheme="minorHAnsi"/>
                <w:sz w:val="20"/>
                <w:szCs w:val="20"/>
              </w:rPr>
            </w:pPr>
            <w:r w:rsidRPr="00DC5604">
              <w:rPr>
                <w:rFonts w:asciiTheme="minorHAnsi" w:hAnsiTheme="minorHAnsi" w:cstheme="minorHAnsi"/>
                <w:sz w:val="20"/>
                <w:szCs w:val="20"/>
              </w:rPr>
              <w:t>0.65</w:t>
            </w:r>
            <w:r w:rsidR="006911FE" w:rsidRPr="00DC5604">
              <w:rPr>
                <w:rFonts w:asciiTheme="minorHAnsi" w:hAnsiTheme="minorHAnsi" w:cstheme="minorHAnsi"/>
                <w:sz w:val="20"/>
                <w:szCs w:val="20"/>
              </w:rPr>
              <w:t>% (£21.30)</w:t>
            </w:r>
          </w:p>
        </w:tc>
        <w:tc>
          <w:tcPr>
            <w:tcW w:w="1559" w:type="dxa"/>
          </w:tcPr>
          <w:p w14:paraId="61980A16" w14:textId="5F0C0ED2" w:rsidR="006911FE" w:rsidRPr="00DC5604" w:rsidRDefault="00DC5604" w:rsidP="00880BF0">
            <w:pPr>
              <w:ind w:right="-136"/>
              <w:jc w:val="both"/>
              <w:rPr>
                <w:rFonts w:asciiTheme="minorHAnsi" w:hAnsiTheme="minorHAnsi" w:cstheme="minorHAnsi"/>
                <w:sz w:val="20"/>
                <w:szCs w:val="20"/>
              </w:rPr>
            </w:pPr>
            <w:r w:rsidRPr="00DC5604">
              <w:rPr>
                <w:rFonts w:asciiTheme="minorHAnsi" w:hAnsiTheme="minorHAnsi" w:cstheme="minorHAnsi"/>
                <w:b/>
                <w:bCs/>
                <w:sz w:val="20"/>
                <w:szCs w:val="20"/>
              </w:rPr>
              <w:t>-5.74</w:t>
            </w:r>
            <w:r w:rsidR="006911FE" w:rsidRPr="00DC5604">
              <w:rPr>
                <w:rFonts w:asciiTheme="minorHAnsi" w:hAnsiTheme="minorHAnsi" w:cstheme="minorHAnsi"/>
                <w:b/>
                <w:bCs/>
                <w:sz w:val="20"/>
                <w:szCs w:val="20"/>
              </w:rPr>
              <w:t>% (£22.46)</w:t>
            </w:r>
          </w:p>
        </w:tc>
        <w:tc>
          <w:tcPr>
            <w:tcW w:w="1701" w:type="dxa"/>
          </w:tcPr>
          <w:p w14:paraId="20C7D2C6" w14:textId="69A7D8C9" w:rsidR="006911FE" w:rsidRPr="0085693E" w:rsidRDefault="0085693E" w:rsidP="00FE2A9C">
            <w:pPr>
              <w:jc w:val="both"/>
              <w:rPr>
                <w:rFonts w:asciiTheme="minorHAnsi" w:hAnsiTheme="minorHAnsi" w:cstheme="minorHAnsi"/>
                <w:sz w:val="20"/>
                <w:szCs w:val="20"/>
              </w:rPr>
            </w:pPr>
            <w:r w:rsidRPr="0085693E">
              <w:rPr>
                <w:rFonts w:asciiTheme="minorHAnsi" w:hAnsiTheme="minorHAnsi" w:cstheme="minorHAnsi"/>
                <w:b/>
                <w:bCs/>
                <w:sz w:val="20"/>
                <w:szCs w:val="20"/>
              </w:rPr>
              <w:t>-7.37</w:t>
            </w:r>
            <w:r w:rsidR="006911FE" w:rsidRPr="0085693E">
              <w:rPr>
                <w:rFonts w:asciiTheme="minorHAnsi" w:hAnsiTheme="minorHAnsi" w:cstheme="minorHAnsi"/>
                <w:b/>
                <w:bCs/>
                <w:sz w:val="20"/>
                <w:szCs w:val="20"/>
              </w:rPr>
              <w:t>% (£21.12)</w:t>
            </w:r>
          </w:p>
        </w:tc>
        <w:tc>
          <w:tcPr>
            <w:tcW w:w="1559" w:type="dxa"/>
          </w:tcPr>
          <w:p w14:paraId="2CEDB52C" w14:textId="52B9AD9B" w:rsidR="006911FE" w:rsidRPr="0085693E" w:rsidRDefault="0085693E" w:rsidP="00120886">
            <w:pPr>
              <w:ind w:right="-141"/>
              <w:jc w:val="both"/>
              <w:rPr>
                <w:rFonts w:asciiTheme="minorHAnsi" w:hAnsiTheme="minorHAnsi" w:cstheme="minorHAnsi"/>
                <w:sz w:val="20"/>
                <w:szCs w:val="20"/>
              </w:rPr>
            </w:pPr>
            <w:r w:rsidRPr="0085693E">
              <w:rPr>
                <w:rFonts w:asciiTheme="minorHAnsi" w:hAnsiTheme="minorHAnsi" w:cstheme="minorHAnsi"/>
                <w:sz w:val="20"/>
                <w:szCs w:val="20"/>
              </w:rPr>
              <w:t>5.85</w:t>
            </w:r>
            <w:r w:rsidR="006911FE" w:rsidRPr="0085693E">
              <w:rPr>
                <w:rFonts w:asciiTheme="minorHAnsi" w:hAnsiTheme="minorHAnsi" w:cstheme="minorHAnsi"/>
                <w:sz w:val="20"/>
                <w:szCs w:val="20"/>
              </w:rPr>
              <w:t>% (£20.58)</w:t>
            </w:r>
          </w:p>
        </w:tc>
        <w:tc>
          <w:tcPr>
            <w:tcW w:w="1701" w:type="dxa"/>
          </w:tcPr>
          <w:p w14:paraId="364C1826" w14:textId="6B19F71A" w:rsidR="006911FE" w:rsidRPr="0085693E" w:rsidRDefault="0085693E" w:rsidP="00120886">
            <w:pPr>
              <w:tabs>
                <w:tab w:val="left" w:pos="0"/>
              </w:tabs>
              <w:ind w:right="-20"/>
              <w:jc w:val="both"/>
              <w:rPr>
                <w:rFonts w:asciiTheme="minorHAnsi" w:hAnsiTheme="minorHAnsi" w:cstheme="minorHAnsi"/>
                <w:sz w:val="20"/>
                <w:szCs w:val="20"/>
              </w:rPr>
            </w:pPr>
            <w:r w:rsidRPr="0085693E">
              <w:rPr>
                <w:rFonts w:asciiTheme="minorHAnsi" w:hAnsiTheme="minorHAnsi" w:cstheme="minorHAnsi"/>
                <w:sz w:val="20"/>
                <w:szCs w:val="20"/>
              </w:rPr>
              <w:t>0.30</w:t>
            </w:r>
            <w:r w:rsidR="006911FE" w:rsidRPr="0085693E">
              <w:rPr>
                <w:rFonts w:asciiTheme="minorHAnsi" w:hAnsiTheme="minorHAnsi" w:cstheme="minorHAnsi"/>
                <w:sz w:val="20"/>
                <w:szCs w:val="20"/>
              </w:rPr>
              <w:t>% (£20.23)</w:t>
            </w:r>
          </w:p>
        </w:tc>
      </w:tr>
      <w:tr w:rsidR="006911FE" w:rsidRPr="00D934CF" w14:paraId="127B15B7" w14:textId="77777777" w:rsidTr="0085693E">
        <w:tc>
          <w:tcPr>
            <w:tcW w:w="1380" w:type="dxa"/>
            <w:shd w:val="clear" w:color="auto" w:fill="FFFFFF" w:themeFill="background1"/>
          </w:tcPr>
          <w:p w14:paraId="69AFFA77" w14:textId="45A312B5" w:rsidR="006911FE" w:rsidRPr="00DC5604" w:rsidRDefault="006911FE" w:rsidP="00C834BC">
            <w:pPr>
              <w:tabs>
                <w:tab w:val="left" w:pos="22"/>
                <w:tab w:val="left" w:pos="164"/>
                <w:tab w:val="left" w:pos="842"/>
              </w:tabs>
              <w:ind w:right="172"/>
              <w:jc w:val="both"/>
              <w:rPr>
                <w:rFonts w:asciiTheme="minorHAnsi" w:hAnsiTheme="minorHAnsi" w:cstheme="minorHAnsi"/>
              </w:rPr>
            </w:pPr>
            <w:r w:rsidRPr="00DC5604">
              <w:rPr>
                <w:rFonts w:asciiTheme="minorHAnsi" w:hAnsiTheme="minorHAnsi" w:cstheme="minorHAnsi"/>
              </w:rPr>
              <w:t>White</w:t>
            </w:r>
          </w:p>
        </w:tc>
        <w:tc>
          <w:tcPr>
            <w:tcW w:w="1772" w:type="dxa"/>
          </w:tcPr>
          <w:p w14:paraId="1F28898A" w14:textId="2D9F956E" w:rsidR="006911FE" w:rsidRPr="00DC5604" w:rsidRDefault="006911FE" w:rsidP="00CE2B9F">
            <w:pPr>
              <w:jc w:val="both"/>
              <w:rPr>
                <w:rFonts w:asciiTheme="minorHAnsi" w:hAnsiTheme="minorHAnsi" w:cstheme="minorHAnsi"/>
                <w:sz w:val="20"/>
                <w:szCs w:val="20"/>
              </w:rPr>
            </w:pPr>
            <w:r w:rsidRPr="00DC5604">
              <w:rPr>
                <w:rFonts w:asciiTheme="minorHAnsi" w:hAnsiTheme="minorHAnsi" w:cstheme="minorHAnsi"/>
                <w:sz w:val="20"/>
                <w:szCs w:val="20"/>
              </w:rPr>
              <w:t xml:space="preserve"> </w:t>
            </w:r>
            <w:r w:rsidR="008279F3" w:rsidRPr="00DC5604">
              <w:rPr>
                <w:rFonts w:asciiTheme="minorHAnsi" w:hAnsiTheme="minorHAnsi" w:cstheme="minorHAnsi"/>
                <w:sz w:val="20"/>
                <w:szCs w:val="20"/>
              </w:rPr>
              <w:t>0</w:t>
            </w:r>
            <w:r w:rsidRPr="00DC5604">
              <w:rPr>
                <w:rFonts w:asciiTheme="minorHAnsi" w:hAnsiTheme="minorHAnsi" w:cstheme="minorHAnsi"/>
                <w:sz w:val="20"/>
                <w:szCs w:val="20"/>
              </w:rPr>
              <w:t>% (£21.66)</w:t>
            </w:r>
          </w:p>
        </w:tc>
        <w:tc>
          <w:tcPr>
            <w:tcW w:w="1805" w:type="dxa"/>
          </w:tcPr>
          <w:p w14:paraId="71313298" w14:textId="5C2BF373" w:rsidR="006911FE" w:rsidRPr="00DC5604" w:rsidRDefault="008279F3" w:rsidP="00EF4CB4">
            <w:pPr>
              <w:ind w:right="-35"/>
              <w:jc w:val="both"/>
              <w:rPr>
                <w:rFonts w:asciiTheme="minorHAnsi" w:hAnsiTheme="minorHAnsi" w:cstheme="minorHAnsi"/>
                <w:sz w:val="20"/>
                <w:szCs w:val="20"/>
              </w:rPr>
            </w:pPr>
            <w:r w:rsidRPr="00DC5604">
              <w:rPr>
                <w:rFonts w:asciiTheme="minorHAnsi" w:hAnsiTheme="minorHAnsi" w:cstheme="minorHAnsi"/>
                <w:sz w:val="20"/>
                <w:szCs w:val="20"/>
              </w:rPr>
              <w:t>0</w:t>
            </w:r>
            <w:r w:rsidR="006911FE" w:rsidRPr="00DC5604">
              <w:rPr>
                <w:rFonts w:asciiTheme="minorHAnsi" w:hAnsiTheme="minorHAnsi" w:cstheme="minorHAnsi"/>
                <w:sz w:val="20"/>
                <w:szCs w:val="20"/>
              </w:rPr>
              <w:t>% (£20.80)</w:t>
            </w:r>
          </w:p>
        </w:tc>
        <w:tc>
          <w:tcPr>
            <w:tcW w:w="1559" w:type="dxa"/>
          </w:tcPr>
          <w:p w14:paraId="076EEBA8" w14:textId="1D277126" w:rsidR="006911FE" w:rsidRPr="00DC5604" w:rsidRDefault="008279F3" w:rsidP="006904EB">
            <w:pPr>
              <w:jc w:val="both"/>
              <w:rPr>
                <w:rFonts w:asciiTheme="minorHAnsi" w:hAnsiTheme="minorHAnsi" w:cstheme="minorHAnsi"/>
                <w:sz w:val="20"/>
                <w:szCs w:val="20"/>
              </w:rPr>
            </w:pPr>
            <w:r w:rsidRPr="00DC5604">
              <w:rPr>
                <w:rFonts w:asciiTheme="minorHAnsi" w:hAnsiTheme="minorHAnsi" w:cstheme="minorHAnsi"/>
                <w:sz w:val="20"/>
                <w:szCs w:val="20"/>
              </w:rPr>
              <w:t>0</w:t>
            </w:r>
            <w:r w:rsidR="006911FE" w:rsidRPr="00DC5604">
              <w:rPr>
                <w:rFonts w:asciiTheme="minorHAnsi" w:hAnsiTheme="minorHAnsi" w:cstheme="minorHAnsi"/>
                <w:sz w:val="20"/>
                <w:szCs w:val="20"/>
              </w:rPr>
              <w:t>% (£21.86)</w:t>
            </w:r>
          </w:p>
        </w:tc>
        <w:tc>
          <w:tcPr>
            <w:tcW w:w="1701" w:type="dxa"/>
          </w:tcPr>
          <w:p w14:paraId="45533804" w14:textId="0D2C87A3" w:rsidR="006911FE" w:rsidRPr="00DC5604" w:rsidRDefault="008279F3" w:rsidP="00937586">
            <w:pPr>
              <w:ind w:right="20"/>
              <w:jc w:val="both"/>
              <w:rPr>
                <w:rFonts w:asciiTheme="minorHAnsi" w:hAnsiTheme="minorHAnsi" w:cstheme="minorHAnsi"/>
                <w:sz w:val="20"/>
                <w:szCs w:val="20"/>
              </w:rPr>
            </w:pPr>
            <w:r w:rsidRPr="00DC5604">
              <w:rPr>
                <w:rFonts w:asciiTheme="minorHAnsi" w:hAnsiTheme="minorHAnsi" w:cstheme="minorHAnsi"/>
                <w:sz w:val="20"/>
                <w:szCs w:val="20"/>
              </w:rPr>
              <w:t>0</w:t>
            </w:r>
            <w:r w:rsidR="006911FE" w:rsidRPr="00DC5604">
              <w:rPr>
                <w:rFonts w:asciiTheme="minorHAnsi" w:hAnsiTheme="minorHAnsi" w:cstheme="minorHAnsi"/>
                <w:sz w:val="20"/>
                <w:szCs w:val="20"/>
              </w:rPr>
              <w:t>% (£21.44)</w:t>
            </w:r>
          </w:p>
        </w:tc>
        <w:tc>
          <w:tcPr>
            <w:tcW w:w="1559" w:type="dxa"/>
          </w:tcPr>
          <w:p w14:paraId="2498BCD5" w14:textId="005C40F9" w:rsidR="006911FE" w:rsidRPr="00DC5604" w:rsidRDefault="008279F3" w:rsidP="00880BF0">
            <w:pPr>
              <w:ind w:right="6"/>
              <w:jc w:val="both"/>
              <w:rPr>
                <w:rFonts w:asciiTheme="minorHAnsi" w:hAnsiTheme="minorHAnsi" w:cstheme="minorHAnsi"/>
                <w:sz w:val="20"/>
                <w:szCs w:val="20"/>
              </w:rPr>
            </w:pPr>
            <w:r w:rsidRPr="00DC5604">
              <w:rPr>
                <w:rFonts w:asciiTheme="minorHAnsi" w:hAnsiTheme="minorHAnsi" w:cstheme="minorHAnsi"/>
                <w:sz w:val="20"/>
                <w:szCs w:val="20"/>
              </w:rPr>
              <w:t>0</w:t>
            </w:r>
            <w:r w:rsidR="006911FE" w:rsidRPr="00DC5604">
              <w:rPr>
                <w:rFonts w:asciiTheme="minorHAnsi" w:hAnsiTheme="minorHAnsi" w:cstheme="minorHAnsi"/>
                <w:sz w:val="20"/>
                <w:szCs w:val="20"/>
              </w:rPr>
              <w:t>% (£21.24)</w:t>
            </w:r>
          </w:p>
        </w:tc>
        <w:tc>
          <w:tcPr>
            <w:tcW w:w="1701" w:type="dxa"/>
          </w:tcPr>
          <w:p w14:paraId="129106E2" w14:textId="6E35523E" w:rsidR="006911FE" w:rsidRPr="0085693E" w:rsidRDefault="008279F3" w:rsidP="00120886">
            <w:pPr>
              <w:jc w:val="both"/>
              <w:rPr>
                <w:rFonts w:asciiTheme="minorHAnsi" w:hAnsiTheme="minorHAnsi" w:cstheme="minorHAnsi"/>
                <w:sz w:val="20"/>
                <w:szCs w:val="20"/>
              </w:rPr>
            </w:pPr>
            <w:r w:rsidRPr="0085693E">
              <w:rPr>
                <w:rFonts w:asciiTheme="minorHAnsi" w:hAnsiTheme="minorHAnsi" w:cstheme="minorHAnsi"/>
                <w:sz w:val="20"/>
                <w:szCs w:val="20"/>
              </w:rPr>
              <w:t>0</w:t>
            </w:r>
            <w:r w:rsidR="006911FE" w:rsidRPr="0085693E">
              <w:rPr>
                <w:rFonts w:asciiTheme="minorHAnsi" w:hAnsiTheme="minorHAnsi" w:cstheme="minorHAnsi"/>
                <w:sz w:val="20"/>
                <w:szCs w:val="20"/>
              </w:rPr>
              <w:t>% (£19.67)</w:t>
            </w:r>
          </w:p>
        </w:tc>
        <w:tc>
          <w:tcPr>
            <w:tcW w:w="1559" w:type="dxa"/>
          </w:tcPr>
          <w:p w14:paraId="60C1B4DC" w14:textId="0EA100CD" w:rsidR="006911FE" w:rsidRPr="0085693E" w:rsidRDefault="008279F3" w:rsidP="00347FB2">
            <w:pPr>
              <w:jc w:val="both"/>
              <w:rPr>
                <w:rFonts w:asciiTheme="minorHAnsi" w:hAnsiTheme="minorHAnsi" w:cstheme="minorHAnsi"/>
                <w:sz w:val="20"/>
                <w:szCs w:val="20"/>
              </w:rPr>
            </w:pPr>
            <w:r w:rsidRPr="0085693E">
              <w:rPr>
                <w:rFonts w:asciiTheme="minorHAnsi" w:hAnsiTheme="minorHAnsi" w:cstheme="minorHAnsi"/>
                <w:sz w:val="20"/>
                <w:szCs w:val="20"/>
              </w:rPr>
              <w:t>0</w:t>
            </w:r>
            <w:r w:rsidR="006911FE" w:rsidRPr="0085693E">
              <w:rPr>
                <w:rFonts w:asciiTheme="minorHAnsi" w:hAnsiTheme="minorHAnsi" w:cstheme="minorHAnsi"/>
                <w:sz w:val="20"/>
                <w:szCs w:val="20"/>
              </w:rPr>
              <w:t>% (£21.86)</w:t>
            </w:r>
          </w:p>
        </w:tc>
        <w:tc>
          <w:tcPr>
            <w:tcW w:w="1701" w:type="dxa"/>
          </w:tcPr>
          <w:p w14:paraId="024454EF" w14:textId="1D5EA3DB" w:rsidR="006911FE" w:rsidRPr="0085693E" w:rsidRDefault="006911FE" w:rsidP="00120886">
            <w:pPr>
              <w:tabs>
                <w:tab w:val="left" w:pos="0"/>
              </w:tabs>
              <w:jc w:val="both"/>
              <w:rPr>
                <w:rFonts w:asciiTheme="minorHAnsi" w:hAnsiTheme="minorHAnsi" w:cstheme="minorHAnsi"/>
                <w:b/>
                <w:bCs/>
                <w:sz w:val="20"/>
                <w:szCs w:val="20"/>
              </w:rPr>
            </w:pPr>
            <w:r w:rsidRPr="0085693E">
              <w:rPr>
                <w:rFonts w:asciiTheme="minorHAnsi" w:hAnsiTheme="minorHAnsi" w:cstheme="minorHAnsi"/>
                <w:b/>
                <w:bCs/>
                <w:sz w:val="20"/>
                <w:szCs w:val="20"/>
              </w:rPr>
              <w:t>0% (£20.29)</w:t>
            </w:r>
          </w:p>
        </w:tc>
      </w:tr>
    </w:tbl>
    <w:p w14:paraId="10B439AB" w14:textId="48DFC36B" w:rsidR="006B1784" w:rsidRPr="00DC5604" w:rsidRDefault="00CD103B" w:rsidP="00CD103B">
      <w:pPr>
        <w:ind w:right="568"/>
        <w:jc w:val="both"/>
        <w:rPr>
          <w:rFonts w:ascii="Calibri" w:hAnsi="Calibri" w:cs="Calibri"/>
          <w:sz w:val="20"/>
          <w:szCs w:val="20"/>
        </w:rPr>
      </w:pPr>
      <w:bookmarkStart w:id="9" w:name="_Hlk151549443"/>
      <w:r w:rsidRPr="00DC5604">
        <w:rPr>
          <w:rFonts w:ascii="Calibri" w:hAnsi="Calibri" w:cs="Calibri"/>
          <w:sz w:val="20"/>
          <w:szCs w:val="20"/>
        </w:rPr>
        <w:t>*</w:t>
      </w:r>
      <w:r w:rsidR="0085693E" w:rsidRPr="00DC5604">
        <w:rPr>
          <w:rFonts w:ascii="Calibri" w:hAnsi="Calibri" w:cs="Calibri"/>
          <w:sz w:val="20"/>
          <w:szCs w:val="20"/>
        </w:rPr>
        <w:t>Figures</w:t>
      </w:r>
      <w:r w:rsidRPr="00DC5604">
        <w:rPr>
          <w:rFonts w:ascii="Calibri" w:hAnsi="Calibri" w:cs="Calibri"/>
          <w:sz w:val="20"/>
          <w:szCs w:val="20"/>
        </w:rPr>
        <w:t xml:space="preserve"> in bold indicate highest hourly pay rate</w:t>
      </w:r>
      <w:r w:rsidR="005E5A6C" w:rsidRPr="00DC5604">
        <w:rPr>
          <w:rFonts w:ascii="Calibri" w:hAnsi="Calibri" w:cs="Calibri"/>
          <w:sz w:val="20"/>
          <w:szCs w:val="20"/>
        </w:rPr>
        <w:t>.</w:t>
      </w:r>
      <w:bookmarkEnd w:id="9"/>
      <w:r w:rsidR="005E5A6C" w:rsidRPr="00DC5604">
        <w:rPr>
          <w:rFonts w:ascii="Calibri" w:hAnsi="Calibri" w:cs="Calibri"/>
          <w:sz w:val="20"/>
          <w:szCs w:val="20"/>
        </w:rPr>
        <w:t xml:space="preserve"> </w:t>
      </w:r>
    </w:p>
    <w:p w14:paraId="5A2FCDCE" w14:textId="77777777" w:rsidR="00CD103B" w:rsidRPr="00361F4F" w:rsidRDefault="00CD103B" w:rsidP="00347FB2">
      <w:pPr>
        <w:ind w:right="568"/>
        <w:jc w:val="both"/>
        <w:rPr>
          <w:rFonts w:asciiTheme="minorHAnsi" w:hAnsiTheme="minorHAnsi" w:cstheme="minorHAnsi"/>
          <w:sz w:val="22"/>
          <w:szCs w:val="22"/>
          <w:highlight w:val="yellow"/>
        </w:rPr>
      </w:pPr>
    </w:p>
    <w:p w14:paraId="3F843085" w14:textId="5D646D9A" w:rsidR="00707D3C" w:rsidRPr="009C7590" w:rsidRDefault="00CC6293" w:rsidP="009C7590">
      <w:pPr>
        <w:spacing w:line="288" w:lineRule="auto"/>
        <w:ind w:right="568"/>
        <w:jc w:val="both"/>
        <w:rPr>
          <w:rFonts w:asciiTheme="minorHAnsi" w:hAnsiTheme="minorHAnsi" w:cstheme="minorHAnsi"/>
          <w:sz w:val="22"/>
          <w:szCs w:val="22"/>
        </w:rPr>
      </w:pPr>
      <w:r>
        <w:rPr>
          <w:rFonts w:asciiTheme="minorHAnsi" w:hAnsiTheme="minorHAnsi" w:cstheme="minorHAnsi"/>
          <w:sz w:val="22"/>
          <w:szCs w:val="22"/>
        </w:rPr>
        <w:t>This year</w:t>
      </w:r>
      <w:r w:rsidR="00F71393" w:rsidRPr="009C7590">
        <w:rPr>
          <w:rFonts w:asciiTheme="minorHAnsi" w:hAnsiTheme="minorHAnsi" w:cstheme="minorHAnsi"/>
          <w:sz w:val="22"/>
          <w:szCs w:val="22"/>
        </w:rPr>
        <w:t xml:space="preserve">, </w:t>
      </w:r>
      <w:r w:rsidR="009C7590" w:rsidRPr="009C7590">
        <w:rPr>
          <w:rFonts w:asciiTheme="minorHAnsi" w:hAnsiTheme="minorHAnsi" w:cstheme="minorHAnsi"/>
          <w:sz w:val="22"/>
          <w:szCs w:val="22"/>
        </w:rPr>
        <w:t xml:space="preserve">male and </w:t>
      </w:r>
      <w:r w:rsidR="00F8437C" w:rsidRPr="009C7590">
        <w:rPr>
          <w:rFonts w:asciiTheme="minorHAnsi" w:hAnsiTheme="minorHAnsi" w:cstheme="minorHAnsi"/>
          <w:sz w:val="22"/>
          <w:szCs w:val="22"/>
        </w:rPr>
        <w:t xml:space="preserve">female officers </w:t>
      </w:r>
      <w:r w:rsidR="009C7590" w:rsidRPr="009C7590">
        <w:rPr>
          <w:rFonts w:asciiTheme="minorHAnsi" w:hAnsiTheme="minorHAnsi" w:cstheme="minorHAnsi"/>
          <w:sz w:val="22"/>
          <w:szCs w:val="22"/>
        </w:rPr>
        <w:t xml:space="preserve">in the Black group </w:t>
      </w:r>
      <w:r w:rsidR="00F71393" w:rsidRPr="009C7590">
        <w:rPr>
          <w:rFonts w:asciiTheme="minorHAnsi" w:hAnsiTheme="minorHAnsi" w:cstheme="minorHAnsi"/>
          <w:sz w:val="22"/>
          <w:szCs w:val="22"/>
        </w:rPr>
        <w:t>had the highest mean and median hourly pay</w:t>
      </w:r>
      <w:r w:rsidR="00B925E0">
        <w:rPr>
          <w:rFonts w:asciiTheme="minorHAnsi" w:hAnsiTheme="minorHAnsi" w:cstheme="minorHAnsi"/>
          <w:sz w:val="22"/>
          <w:szCs w:val="22"/>
        </w:rPr>
        <w:t xml:space="preserve"> </w:t>
      </w:r>
      <w:r>
        <w:rPr>
          <w:rFonts w:asciiTheme="minorHAnsi" w:hAnsiTheme="minorHAnsi" w:cstheme="minorHAnsi"/>
          <w:sz w:val="22"/>
          <w:szCs w:val="22"/>
        </w:rPr>
        <w:t>(compared to female officers in the Mixed group and male officers in the Black group last year)</w:t>
      </w:r>
      <w:r w:rsidR="009C7590" w:rsidRPr="009C7590">
        <w:rPr>
          <w:rFonts w:asciiTheme="minorHAnsi" w:hAnsiTheme="minorHAnsi" w:cstheme="minorHAnsi"/>
          <w:sz w:val="22"/>
          <w:szCs w:val="22"/>
        </w:rPr>
        <w:t xml:space="preserve">. </w:t>
      </w:r>
      <w:r>
        <w:rPr>
          <w:rFonts w:asciiTheme="minorHAnsi" w:hAnsiTheme="minorHAnsi" w:cstheme="minorHAnsi"/>
          <w:sz w:val="22"/>
          <w:szCs w:val="22"/>
        </w:rPr>
        <w:t xml:space="preserve">Consistent </w:t>
      </w:r>
      <w:r w:rsidR="00CB2350">
        <w:rPr>
          <w:rFonts w:asciiTheme="minorHAnsi" w:hAnsiTheme="minorHAnsi" w:cstheme="minorHAnsi"/>
          <w:sz w:val="22"/>
          <w:szCs w:val="22"/>
        </w:rPr>
        <w:t>with last year,</w:t>
      </w:r>
      <w:r w:rsidR="009C7590" w:rsidRPr="009C7590">
        <w:rPr>
          <w:rFonts w:asciiTheme="minorHAnsi" w:hAnsiTheme="minorHAnsi" w:cstheme="minorHAnsi"/>
          <w:sz w:val="22"/>
          <w:szCs w:val="22"/>
        </w:rPr>
        <w:t xml:space="preserve"> female staff</w:t>
      </w:r>
      <w:r w:rsidR="00CB2350">
        <w:rPr>
          <w:rFonts w:asciiTheme="minorHAnsi" w:hAnsiTheme="minorHAnsi" w:cstheme="minorHAnsi"/>
          <w:sz w:val="22"/>
          <w:szCs w:val="22"/>
        </w:rPr>
        <w:t xml:space="preserve"> </w:t>
      </w:r>
      <w:r w:rsidR="009C7590" w:rsidRPr="009C7590">
        <w:rPr>
          <w:rFonts w:asciiTheme="minorHAnsi" w:hAnsiTheme="minorHAnsi" w:cstheme="minorHAnsi"/>
          <w:sz w:val="22"/>
          <w:szCs w:val="22"/>
        </w:rPr>
        <w:t>in the Mixed group had the highest mean and median hourly pay.</w:t>
      </w:r>
      <w:r w:rsidR="009C7590">
        <w:rPr>
          <w:rFonts w:asciiTheme="minorHAnsi" w:hAnsiTheme="minorHAnsi" w:cstheme="minorHAnsi"/>
          <w:sz w:val="22"/>
          <w:szCs w:val="22"/>
        </w:rPr>
        <w:t xml:space="preserve"> </w:t>
      </w:r>
      <w:r w:rsidR="00516EF4">
        <w:rPr>
          <w:rFonts w:asciiTheme="minorHAnsi" w:hAnsiTheme="minorHAnsi" w:cstheme="minorHAnsi"/>
          <w:sz w:val="22"/>
          <w:szCs w:val="22"/>
        </w:rPr>
        <w:t>F</w:t>
      </w:r>
      <w:r w:rsidR="009C7590">
        <w:rPr>
          <w:rFonts w:asciiTheme="minorHAnsi" w:hAnsiTheme="minorHAnsi" w:cstheme="minorHAnsi"/>
          <w:sz w:val="22"/>
          <w:szCs w:val="22"/>
        </w:rPr>
        <w:t xml:space="preserve">or </w:t>
      </w:r>
      <w:r w:rsidR="009C7590" w:rsidRPr="009C7590">
        <w:rPr>
          <w:rFonts w:asciiTheme="minorHAnsi" w:hAnsiTheme="minorHAnsi" w:cstheme="minorHAnsi"/>
          <w:sz w:val="22"/>
          <w:szCs w:val="22"/>
        </w:rPr>
        <w:t xml:space="preserve">male staff, </w:t>
      </w:r>
      <w:r w:rsidR="009C7590">
        <w:rPr>
          <w:rFonts w:asciiTheme="minorHAnsi" w:hAnsiTheme="minorHAnsi" w:cstheme="minorHAnsi"/>
          <w:sz w:val="22"/>
          <w:szCs w:val="22"/>
        </w:rPr>
        <w:t xml:space="preserve">those identifying as </w:t>
      </w:r>
      <w:r w:rsidR="009C7590" w:rsidRPr="009C7590">
        <w:rPr>
          <w:rFonts w:asciiTheme="minorHAnsi" w:hAnsiTheme="minorHAnsi" w:cstheme="minorHAnsi"/>
          <w:sz w:val="22"/>
          <w:szCs w:val="22"/>
        </w:rPr>
        <w:t xml:space="preserve">Black had the highest mean pay, while </w:t>
      </w:r>
      <w:r w:rsidR="00D934CF">
        <w:rPr>
          <w:rFonts w:asciiTheme="minorHAnsi" w:hAnsiTheme="minorHAnsi" w:cstheme="minorHAnsi"/>
          <w:sz w:val="22"/>
          <w:szCs w:val="22"/>
        </w:rPr>
        <w:t>those in the</w:t>
      </w:r>
      <w:r w:rsidR="00585633">
        <w:rPr>
          <w:rFonts w:asciiTheme="minorHAnsi" w:hAnsiTheme="minorHAnsi" w:cstheme="minorHAnsi"/>
          <w:sz w:val="22"/>
          <w:szCs w:val="22"/>
        </w:rPr>
        <w:t xml:space="preserve"> staff</w:t>
      </w:r>
      <w:r w:rsidR="00D934CF">
        <w:rPr>
          <w:rFonts w:asciiTheme="minorHAnsi" w:hAnsiTheme="minorHAnsi" w:cstheme="minorHAnsi"/>
          <w:sz w:val="22"/>
          <w:szCs w:val="22"/>
        </w:rPr>
        <w:t xml:space="preserve"> </w:t>
      </w:r>
      <w:r w:rsidR="009C7590" w:rsidRPr="009C7590">
        <w:rPr>
          <w:rFonts w:asciiTheme="minorHAnsi" w:hAnsiTheme="minorHAnsi" w:cstheme="minorHAnsi"/>
          <w:sz w:val="22"/>
          <w:szCs w:val="22"/>
        </w:rPr>
        <w:t xml:space="preserve">White </w:t>
      </w:r>
      <w:r w:rsidR="00D934CF">
        <w:rPr>
          <w:rFonts w:asciiTheme="minorHAnsi" w:hAnsiTheme="minorHAnsi" w:cstheme="minorHAnsi"/>
          <w:sz w:val="22"/>
          <w:szCs w:val="22"/>
        </w:rPr>
        <w:t>group</w:t>
      </w:r>
      <w:r w:rsidR="009C7590" w:rsidRPr="009C7590">
        <w:rPr>
          <w:rFonts w:asciiTheme="minorHAnsi" w:hAnsiTheme="minorHAnsi" w:cstheme="minorHAnsi"/>
          <w:sz w:val="22"/>
          <w:szCs w:val="22"/>
        </w:rPr>
        <w:t xml:space="preserve"> had the highest median pay.</w:t>
      </w:r>
      <w:r w:rsidR="009C7590" w:rsidRPr="009C7590">
        <w:t xml:space="preserve"> </w:t>
      </w:r>
      <w:r w:rsidR="009C7590" w:rsidRPr="009C7590">
        <w:rPr>
          <w:rFonts w:asciiTheme="minorHAnsi" w:hAnsiTheme="minorHAnsi" w:cstheme="minorHAnsi"/>
          <w:sz w:val="22"/>
          <w:szCs w:val="22"/>
        </w:rPr>
        <w:t>Th</w:t>
      </w:r>
      <w:r w:rsidR="009C7590">
        <w:rPr>
          <w:rFonts w:asciiTheme="minorHAnsi" w:hAnsiTheme="minorHAnsi" w:cstheme="minorHAnsi"/>
          <w:sz w:val="22"/>
          <w:szCs w:val="22"/>
        </w:rPr>
        <w:t>is</w:t>
      </w:r>
      <w:r w:rsidR="009C7590" w:rsidRPr="009C7590">
        <w:rPr>
          <w:rFonts w:asciiTheme="minorHAnsi" w:hAnsiTheme="minorHAnsi" w:cstheme="minorHAnsi"/>
          <w:sz w:val="22"/>
          <w:szCs w:val="22"/>
        </w:rPr>
        <w:t xml:space="preserve"> may be influenced by factors such as role type, grade distribution, and length of service. </w:t>
      </w:r>
    </w:p>
    <w:p w14:paraId="5BBF1AE9" w14:textId="77777777" w:rsidR="00F71393" w:rsidRPr="00361F4F" w:rsidRDefault="00F71393" w:rsidP="00B45A8F">
      <w:pPr>
        <w:spacing w:line="288" w:lineRule="auto"/>
        <w:ind w:right="568"/>
        <w:rPr>
          <w:rFonts w:asciiTheme="minorHAnsi" w:hAnsiTheme="minorHAnsi" w:cstheme="minorHAnsi"/>
          <w:sz w:val="22"/>
          <w:szCs w:val="22"/>
          <w:highlight w:val="yellow"/>
        </w:rPr>
      </w:pPr>
    </w:p>
    <w:p w14:paraId="269DE62A" w14:textId="77777777" w:rsidR="00D01392" w:rsidRDefault="00D01392" w:rsidP="00C34F44">
      <w:pPr>
        <w:pStyle w:val="NormalWeb"/>
        <w:shd w:val="clear" w:color="auto" w:fill="FFFFFF" w:themeFill="background1"/>
        <w:spacing w:before="0" w:beforeAutospacing="0" w:after="0" w:afterAutospacing="0" w:line="216" w:lineRule="auto"/>
        <w:ind w:right="568"/>
        <w:rPr>
          <w:rFonts w:asciiTheme="minorHAnsi" w:hAnsiTheme="minorHAnsi" w:cstheme="minorHAnsi"/>
          <w:b/>
          <w:bCs/>
          <w:color w:val="0D0D0D"/>
          <w:sz w:val="28"/>
          <w:szCs w:val="28"/>
        </w:rPr>
      </w:pPr>
      <w:bookmarkStart w:id="10" w:name="_Hlk126148115"/>
    </w:p>
    <w:p w14:paraId="09779FD8" w14:textId="5C0428CB" w:rsidR="00C1770A" w:rsidRPr="00A02CFA" w:rsidRDefault="00C1770A" w:rsidP="00C34F44">
      <w:pPr>
        <w:pStyle w:val="NormalWeb"/>
        <w:shd w:val="clear" w:color="auto" w:fill="FFFFFF" w:themeFill="background1"/>
        <w:spacing w:before="0" w:beforeAutospacing="0" w:after="0" w:afterAutospacing="0" w:line="216" w:lineRule="auto"/>
        <w:ind w:right="568"/>
        <w:rPr>
          <w:rFonts w:asciiTheme="minorHAnsi" w:hAnsiTheme="minorHAnsi" w:cstheme="minorHAnsi"/>
          <w:b/>
          <w:bCs/>
          <w:color w:val="0D0D0D"/>
          <w:sz w:val="28"/>
          <w:szCs w:val="28"/>
        </w:rPr>
      </w:pPr>
      <w:r w:rsidRPr="00A02CFA">
        <w:rPr>
          <w:rFonts w:asciiTheme="minorHAnsi" w:hAnsiTheme="minorHAnsi" w:cstheme="minorHAnsi"/>
          <w:b/>
          <w:bCs/>
          <w:color w:val="0D0D0D"/>
          <w:sz w:val="28"/>
          <w:szCs w:val="28"/>
        </w:rPr>
        <w:t>Quartile Data</w:t>
      </w:r>
    </w:p>
    <w:p w14:paraId="1D93378A" w14:textId="40E70AE3" w:rsidR="00D2094C" w:rsidRPr="00A02CFA" w:rsidRDefault="00D2094C" w:rsidP="00C34F44">
      <w:pPr>
        <w:pStyle w:val="NormalWeb"/>
        <w:shd w:val="clear" w:color="auto" w:fill="FFFFFF" w:themeFill="background1"/>
        <w:spacing w:before="0" w:beforeAutospacing="0" w:after="0" w:afterAutospacing="0" w:line="216" w:lineRule="auto"/>
        <w:ind w:right="568"/>
        <w:rPr>
          <w:rFonts w:asciiTheme="minorHAnsi" w:hAnsiTheme="minorHAnsi" w:cstheme="minorHAnsi"/>
          <w:b/>
          <w:bCs/>
          <w:color w:val="0D0D0D"/>
          <w:sz w:val="18"/>
          <w:szCs w:val="18"/>
        </w:rPr>
      </w:pPr>
    </w:p>
    <w:p w14:paraId="7A997270" w14:textId="7748BF2E" w:rsidR="00AD6E46" w:rsidRPr="00A02CFA" w:rsidRDefault="00AD6E46" w:rsidP="00C34F44">
      <w:pPr>
        <w:pStyle w:val="NormalWeb"/>
        <w:shd w:val="clear" w:color="auto" w:fill="FFFFFF" w:themeFill="background1"/>
        <w:spacing w:before="0" w:beforeAutospacing="0" w:after="0" w:afterAutospacing="0" w:line="216" w:lineRule="auto"/>
        <w:ind w:right="568"/>
        <w:rPr>
          <w:rFonts w:asciiTheme="minorHAnsi" w:eastAsiaTheme="minorEastAsia" w:hAnsi="Calibri" w:cstheme="minorBidi"/>
          <w:color w:val="000000" w:themeColor="text1"/>
          <w:kern w:val="24"/>
          <w:sz w:val="22"/>
          <w:szCs w:val="22"/>
        </w:rPr>
      </w:pPr>
      <w:r w:rsidRPr="00A02CFA">
        <w:rPr>
          <w:rFonts w:asciiTheme="minorHAnsi" w:eastAsiaTheme="minorEastAsia" w:hAnsi="Calibri" w:cstheme="minorBidi"/>
          <w:color w:val="000000" w:themeColor="text1"/>
          <w:kern w:val="24"/>
          <w:sz w:val="22"/>
          <w:szCs w:val="22"/>
        </w:rPr>
        <w:t xml:space="preserve">The pay data </w:t>
      </w:r>
      <w:r w:rsidR="00867F9C" w:rsidRPr="00A02CFA">
        <w:rPr>
          <w:rFonts w:asciiTheme="minorHAnsi" w:eastAsiaTheme="minorEastAsia" w:hAnsi="Calibri" w:cstheme="minorBidi"/>
          <w:color w:val="000000" w:themeColor="text1"/>
          <w:kern w:val="24"/>
          <w:sz w:val="22"/>
          <w:szCs w:val="22"/>
        </w:rPr>
        <w:t>is</w:t>
      </w:r>
      <w:r w:rsidRPr="00A02CFA">
        <w:rPr>
          <w:rFonts w:asciiTheme="minorHAnsi" w:eastAsiaTheme="minorEastAsia" w:hAnsi="Calibri" w:cstheme="minorBidi"/>
          <w:color w:val="000000" w:themeColor="text1"/>
          <w:kern w:val="24"/>
          <w:sz w:val="22"/>
          <w:szCs w:val="22"/>
        </w:rPr>
        <w:t xml:space="preserve"> split into four quartiles to determine where employees </w:t>
      </w:r>
      <w:r w:rsidR="003210C0" w:rsidRPr="00A02CFA">
        <w:rPr>
          <w:rFonts w:asciiTheme="minorHAnsi" w:eastAsiaTheme="minorEastAsia" w:hAnsi="Calibri" w:cstheme="minorBidi"/>
          <w:color w:val="000000" w:themeColor="text1"/>
          <w:kern w:val="24"/>
          <w:sz w:val="22"/>
          <w:szCs w:val="22"/>
        </w:rPr>
        <w:t xml:space="preserve">across the ethnic groups </w:t>
      </w:r>
      <w:r w:rsidR="00AE07C4" w:rsidRPr="00A02CFA">
        <w:rPr>
          <w:rFonts w:asciiTheme="minorHAnsi" w:eastAsiaTheme="minorEastAsia" w:hAnsi="Calibri" w:cstheme="minorBidi"/>
          <w:color w:val="000000" w:themeColor="text1"/>
          <w:kern w:val="24"/>
          <w:sz w:val="22"/>
          <w:szCs w:val="22"/>
        </w:rPr>
        <w:t>sit</w:t>
      </w:r>
      <w:r w:rsidRPr="00A02CFA">
        <w:rPr>
          <w:rFonts w:asciiTheme="minorHAnsi" w:eastAsiaTheme="minorEastAsia" w:hAnsi="Calibri" w:cstheme="minorBidi"/>
          <w:color w:val="000000" w:themeColor="text1"/>
          <w:kern w:val="24"/>
          <w:sz w:val="22"/>
          <w:szCs w:val="22"/>
        </w:rPr>
        <w:t xml:space="preserve"> in the pay hierarchy</w:t>
      </w:r>
      <w:r w:rsidR="00E67166" w:rsidRPr="00A02CFA">
        <w:rPr>
          <w:rFonts w:asciiTheme="minorHAnsi" w:eastAsiaTheme="minorEastAsia" w:hAnsi="Calibri" w:cstheme="minorBidi"/>
          <w:color w:val="000000" w:themeColor="text1"/>
          <w:kern w:val="24"/>
          <w:sz w:val="22"/>
          <w:szCs w:val="22"/>
        </w:rPr>
        <w:t xml:space="preserve">. </w:t>
      </w:r>
    </w:p>
    <w:bookmarkEnd w:id="10"/>
    <w:p w14:paraId="7AD4D5BF" w14:textId="77777777" w:rsidR="00A92643" w:rsidRPr="008D6ABF" w:rsidRDefault="00A92643" w:rsidP="007B2B24">
      <w:pPr>
        <w:pStyle w:val="NormalWeb"/>
        <w:shd w:val="clear" w:color="auto" w:fill="FFFFFF" w:themeFill="background1"/>
        <w:spacing w:before="0" w:beforeAutospacing="0" w:after="0" w:afterAutospacing="0" w:line="216" w:lineRule="auto"/>
        <w:ind w:right="568"/>
        <w:rPr>
          <w:rFonts w:asciiTheme="minorHAnsi" w:hAnsiTheme="minorHAnsi" w:cstheme="minorHAnsi"/>
          <w:color w:val="000000" w:themeColor="text1"/>
          <w:sz w:val="22"/>
          <w:szCs w:val="22"/>
        </w:rPr>
      </w:pPr>
    </w:p>
    <w:p w14:paraId="4917CF25" w14:textId="2F062E1A" w:rsidR="007B2B24" w:rsidRPr="008D6ABF" w:rsidRDefault="007B2B24" w:rsidP="007B2B24">
      <w:pPr>
        <w:pStyle w:val="NormalWeb"/>
        <w:shd w:val="clear" w:color="auto" w:fill="FFFFFF" w:themeFill="background1"/>
        <w:spacing w:before="0" w:beforeAutospacing="0" w:after="0" w:afterAutospacing="0" w:line="216" w:lineRule="auto"/>
        <w:ind w:right="568"/>
        <w:rPr>
          <w:rFonts w:asciiTheme="minorHAnsi" w:hAnsiTheme="minorHAnsi" w:cstheme="minorHAnsi"/>
          <w:color w:val="000000" w:themeColor="text1"/>
        </w:rPr>
      </w:pPr>
      <w:r w:rsidRPr="008D6ABF">
        <w:rPr>
          <w:rFonts w:asciiTheme="minorHAnsi" w:hAnsiTheme="minorHAnsi" w:cstheme="minorHAnsi"/>
          <w:color w:val="000000" w:themeColor="text1"/>
          <w:sz w:val="22"/>
          <w:szCs w:val="22"/>
        </w:rPr>
        <w:t xml:space="preserve">Table 7 - </w:t>
      </w:r>
      <w:r w:rsidRPr="008D6ABF">
        <w:rPr>
          <w:rFonts w:asciiTheme="minorHAnsi" w:hAnsiTheme="minorHAnsi" w:cstheme="minorHAnsi"/>
          <w:b/>
          <w:bCs/>
          <w:color w:val="0D0D0D"/>
        </w:rPr>
        <w:t>All Employees Quartile Pay Rates</w:t>
      </w:r>
    </w:p>
    <w:tbl>
      <w:tblPr>
        <w:tblStyle w:val="TableGrid"/>
        <w:tblW w:w="14742" w:type="dxa"/>
        <w:tblInd w:w="-5" w:type="dxa"/>
        <w:tblLayout w:type="fixed"/>
        <w:tblLook w:val="04A0" w:firstRow="1" w:lastRow="0" w:firstColumn="1" w:lastColumn="0" w:noHBand="0" w:noVBand="1"/>
      </w:tblPr>
      <w:tblGrid>
        <w:gridCol w:w="2127"/>
        <w:gridCol w:w="850"/>
        <w:gridCol w:w="1985"/>
        <w:gridCol w:w="850"/>
        <w:gridCol w:w="1985"/>
        <w:gridCol w:w="850"/>
        <w:gridCol w:w="1985"/>
        <w:gridCol w:w="850"/>
        <w:gridCol w:w="1985"/>
        <w:gridCol w:w="1275"/>
      </w:tblGrid>
      <w:tr w:rsidR="00062728" w:rsidRPr="00361F4F" w14:paraId="0ACA7A6A" w14:textId="4CB7AF97" w:rsidTr="008E789C">
        <w:tc>
          <w:tcPr>
            <w:tcW w:w="2127" w:type="dxa"/>
          </w:tcPr>
          <w:p w14:paraId="31729A61" w14:textId="77777777" w:rsidR="00062728" w:rsidRPr="00A02CFA" w:rsidRDefault="00062728" w:rsidP="00AC144F">
            <w:pPr>
              <w:shd w:val="clear" w:color="auto" w:fill="FFFFFF" w:themeFill="background1"/>
              <w:ind w:right="35"/>
              <w:rPr>
                <w:rFonts w:asciiTheme="minorHAnsi" w:hAnsiTheme="minorHAnsi" w:cstheme="minorHAnsi"/>
                <w:b/>
                <w:bCs/>
                <w:color w:val="000000" w:themeColor="text1"/>
                <w:sz w:val="22"/>
                <w:szCs w:val="22"/>
              </w:rPr>
            </w:pPr>
            <w:r w:rsidRPr="00A02CFA">
              <w:rPr>
                <w:rFonts w:asciiTheme="minorHAnsi" w:hAnsiTheme="minorHAnsi" w:cstheme="minorHAnsi"/>
                <w:b/>
                <w:bCs/>
                <w:color w:val="000000" w:themeColor="text1"/>
                <w:sz w:val="22"/>
                <w:szCs w:val="22"/>
              </w:rPr>
              <w:t>Ethnic Category</w:t>
            </w:r>
          </w:p>
        </w:tc>
        <w:tc>
          <w:tcPr>
            <w:tcW w:w="2835" w:type="dxa"/>
            <w:gridSpan w:val="2"/>
          </w:tcPr>
          <w:p w14:paraId="4DB6DD41" w14:textId="1EE70064" w:rsidR="00062728" w:rsidRPr="00A02CFA" w:rsidRDefault="00062728" w:rsidP="008E789C">
            <w:pPr>
              <w:shd w:val="clear" w:color="auto" w:fill="FFFFFF" w:themeFill="background1"/>
              <w:ind w:right="-104"/>
              <w:jc w:val="center"/>
              <w:rPr>
                <w:rFonts w:asciiTheme="minorHAnsi" w:hAnsiTheme="minorHAnsi" w:cstheme="minorHAnsi"/>
                <w:b/>
                <w:bCs/>
                <w:color w:val="000000" w:themeColor="text1"/>
                <w:sz w:val="22"/>
                <w:szCs w:val="22"/>
              </w:rPr>
            </w:pPr>
            <w:r w:rsidRPr="00A02CFA">
              <w:rPr>
                <w:rFonts w:asciiTheme="minorHAnsi" w:hAnsiTheme="minorHAnsi" w:cstheme="minorHAnsi"/>
                <w:b/>
                <w:bCs/>
                <w:color w:val="000000" w:themeColor="text1"/>
                <w:sz w:val="22"/>
                <w:szCs w:val="22"/>
              </w:rPr>
              <w:t>Upper</w:t>
            </w:r>
          </w:p>
          <w:p w14:paraId="26EF623F" w14:textId="7B52DFD9" w:rsidR="00062728" w:rsidRPr="00A02CFA" w:rsidRDefault="00062728" w:rsidP="008E789C">
            <w:pPr>
              <w:shd w:val="clear" w:color="auto" w:fill="FFFFFF" w:themeFill="background1"/>
              <w:jc w:val="center"/>
              <w:rPr>
                <w:rFonts w:asciiTheme="minorHAnsi" w:hAnsiTheme="minorHAnsi" w:cstheme="minorHAnsi"/>
                <w:b/>
                <w:bCs/>
                <w:color w:val="000000" w:themeColor="text1"/>
                <w:sz w:val="22"/>
                <w:szCs w:val="22"/>
              </w:rPr>
            </w:pPr>
            <w:r w:rsidRPr="00A02CFA">
              <w:rPr>
                <w:rFonts w:asciiTheme="minorHAnsi" w:hAnsiTheme="minorHAnsi" w:cstheme="minorHAnsi"/>
                <w:b/>
                <w:bCs/>
                <w:color w:val="000000" w:themeColor="text1"/>
                <w:sz w:val="22"/>
                <w:szCs w:val="22"/>
              </w:rPr>
              <w:t>£24.20 – 86.79</w:t>
            </w:r>
          </w:p>
        </w:tc>
        <w:tc>
          <w:tcPr>
            <w:tcW w:w="2835" w:type="dxa"/>
            <w:gridSpan w:val="2"/>
          </w:tcPr>
          <w:p w14:paraId="57046FF9" w14:textId="5C4B6C9E" w:rsidR="00062728" w:rsidRPr="00A02CFA" w:rsidRDefault="00062728" w:rsidP="00062728">
            <w:pPr>
              <w:shd w:val="clear" w:color="auto" w:fill="FFFFFF" w:themeFill="background1"/>
              <w:jc w:val="center"/>
              <w:rPr>
                <w:rFonts w:asciiTheme="minorHAnsi" w:hAnsiTheme="minorHAnsi" w:cstheme="minorHAnsi"/>
                <w:b/>
                <w:bCs/>
                <w:color w:val="000000" w:themeColor="text1"/>
                <w:sz w:val="22"/>
                <w:szCs w:val="22"/>
              </w:rPr>
            </w:pPr>
            <w:r w:rsidRPr="00A02CFA">
              <w:rPr>
                <w:rFonts w:asciiTheme="minorHAnsi" w:hAnsiTheme="minorHAnsi" w:cstheme="minorHAnsi"/>
                <w:b/>
                <w:bCs/>
                <w:color w:val="000000" w:themeColor="text1"/>
                <w:sz w:val="22"/>
                <w:szCs w:val="22"/>
              </w:rPr>
              <w:t>Upper Middle</w:t>
            </w:r>
          </w:p>
          <w:p w14:paraId="45C4B775" w14:textId="5492DF8F" w:rsidR="00062728" w:rsidRPr="00A02CFA" w:rsidRDefault="00062728" w:rsidP="00062728">
            <w:pPr>
              <w:shd w:val="clear" w:color="auto" w:fill="FFFFFF" w:themeFill="background1"/>
              <w:jc w:val="center"/>
              <w:rPr>
                <w:rFonts w:asciiTheme="minorHAnsi" w:hAnsiTheme="minorHAnsi" w:cstheme="minorHAnsi"/>
                <w:b/>
                <w:bCs/>
                <w:color w:val="000000" w:themeColor="text1"/>
                <w:sz w:val="22"/>
                <w:szCs w:val="22"/>
              </w:rPr>
            </w:pPr>
            <w:r w:rsidRPr="00A02CFA">
              <w:rPr>
                <w:rFonts w:asciiTheme="minorHAnsi" w:hAnsiTheme="minorHAnsi" w:cstheme="minorHAnsi"/>
                <w:b/>
                <w:bCs/>
                <w:color w:val="000000" w:themeColor="text1"/>
                <w:sz w:val="22"/>
                <w:szCs w:val="22"/>
              </w:rPr>
              <w:t>£20.81-24.19</w:t>
            </w:r>
          </w:p>
        </w:tc>
        <w:tc>
          <w:tcPr>
            <w:tcW w:w="2835" w:type="dxa"/>
            <w:gridSpan w:val="2"/>
          </w:tcPr>
          <w:p w14:paraId="36EAFF29" w14:textId="24E7EF3B" w:rsidR="00062728" w:rsidRPr="00A02CFA" w:rsidRDefault="00062728" w:rsidP="00062728">
            <w:pPr>
              <w:shd w:val="clear" w:color="auto" w:fill="FFFFFF" w:themeFill="background1"/>
              <w:jc w:val="center"/>
              <w:rPr>
                <w:rFonts w:asciiTheme="minorHAnsi" w:hAnsiTheme="minorHAnsi" w:cstheme="minorHAnsi"/>
                <w:b/>
                <w:bCs/>
                <w:color w:val="000000" w:themeColor="text1"/>
                <w:sz w:val="22"/>
                <w:szCs w:val="22"/>
              </w:rPr>
            </w:pPr>
            <w:r w:rsidRPr="00A02CFA">
              <w:rPr>
                <w:rFonts w:asciiTheme="minorHAnsi" w:hAnsiTheme="minorHAnsi" w:cstheme="minorHAnsi"/>
                <w:b/>
                <w:bCs/>
                <w:color w:val="000000" w:themeColor="text1"/>
                <w:sz w:val="22"/>
                <w:szCs w:val="22"/>
              </w:rPr>
              <w:t>Lower Middle</w:t>
            </w:r>
          </w:p>
          <w:p w14:paraId="1EFE3B12" w14:textId="70D1689F" w:rsidR="00062728" w:rsidRPr="00A02CFA" w:rsidRDefault="00062728" w:rsidP="00062728">
            <w:pPr>
              <w:shd w:val="clear" w:color="auto" w:fill="FFFFFF" w:themeFill="background1"/>
              <w:jc w:val="center"/>
              <w:rPr>
                <w:rFonts w:asciiTheme="minorHAnsi" w:hAnsiTheme="minorHAnsi" w:cstheme="minorHAnsi"/>
                <w:b/>
                <w:bCs/>
                <w:color w:val="000000" w:themeColor="text1"/>
                <w:sz w:val="22"/>
                <w:szCs w:val="22"/>
              </w:rPr>
            </w:pPr>
            <w:r w:rsidRPr="00A02CFA">
              <w:rPr>
                <w:rFonts w:asciiTheme="minorHAnsi" w:hAnsiTheme="minorHAnsi" w:cstheme="minorHAnsi"/>
                <w:b/>
                <w:bCs/>
                <w:color w:val="000000" w:themeColor="text1"/>
                <w:sz w:val="22"/>
                <w:szCs w:val="22"/>
              </w:rPr>
              <w:t>£17.92 – 20.80</w:t>
            </w:r>
          </w:p>
        </w:tc>
        <w:tc>
          <w:tcPr>
            <w:tcW w:w="2835" w:type="dxa"/>
            <w:gridSpan w:val="2"/>
          </w:tcPr>
          <w:p w14:paraId="3A1340BE" w14:textId="2CA792D3" w:rsidR="00062728" w:rsidRPr="00A02CFA" w:rsidRDefault="00062728" w:rsidP="00062728">
            <w:pPr>
              <w:shd w:val="clear" w:color="auto" w:fill="FFFFFF" w:themeFill="background1"/>
              <w:jc w:val="center"/>
              <w:rPr>
                <w:rFonts w:asciiTheme="minorHAnsi" w:hAnsiTheme="minorHAnsi" w:cstheme="minorHAnsi"/>
                <w:b/>
                <w:bCs/>
                <w:color w:val="000000" w:themeColor="text1"/>
                <w:sz w:val="22"/>
                <w:szCs w:val="22"/>
              </w:rPr>
            </w:pPr>
            <w:r w:rsidRPr="00A02CFA">
              <w:rPr>
                <w:rFonts w:asciiTheme="minorHAnsi" w:hAnsiTheme="minorHAnsi" w:cstheme="minorHAnsi"/>
                <w:b/>
                <w:bCs/>
                <w:color w:val="000000" w:themeColor="text1"/>
                <w:sz w:val="22"/>
                <w:szCs w:val="22"/>
              </w:rPr>
              <w:t>Lower</w:t>
            </w:r>
          </w:p>
          <w:p w14:paraId="09BC48E5" w14:textId="33B87442" w:rsidR="00062728" w:rsidRPr="00A02CFA" w:rsidRDefault="00062728" w:rsidP="00062728">
            <w:pPr>
              <w:shd w:val="clear" w:color="auto" w:fill="FFFFFF" w:themeFill="background1"/>
              <w:jc w:val="center"/>
              <w:rPr>
                <w:rFonts w:asciiTheme="minorHAnsi" w:hAnsiTheme="minorHAnsi" w:cstheme="minorHAnsi"/>
                <w:b/>
                <w:bCs/>
                <w:color w:val="000000" w:themeColor="text1"/>
                <w:sz w:val="22"/>
                <w:szCs w:val="22"/>
              </w:rPr>
            </w:pPr>
            <w:r w:rsidRPr="00A02CFA">
              <w:rPr>
                <w:rFonts w:asciiTheme="minorHAnsi" w:hAnsiTheme="minorHAnsi" w:cstheme="minorHAnsi"/>
                <w:b/>
                <w:bCs/>
                <w:color w:val="000000" w:themeColor="text1"/>
                <w:sz w:val="22"/>
                <w:szCs w:val="22"/>
              </w:rPr>
              <w:t>£10.95 – 17.91</w:t>
            </w:r>
          </w:p>
        </w:tc>
        <w:tc>
          <w:tcPr>
            <w:tcW w:w="1275" w:type="dxa"/>
          </w:tcPr>
          <w:p w14:paraId="3DD81364" w14:textId="659FD5CC" w:rsidR="00062728" w:rsidRPr="00A02CFA" w:rsidRDefault="00062728" w:rsidP="00AC144F">
            <w:pPr>
              <w:shd w:val="clear" w:color="auto" w:fill="FFFFFF" w:themeFill="background1"/>
              <w:rPr>
                <w:rFonts w:asciiTheme="minorHAnsi" w:hAnsiTheme="minorHAnsi" w:cstheme="minorHAnsi"/>
                <w:b/>
                <w:bCs/>
                <w:color w:val="000000" w:themeColor="text1"/>
                <w:sz w:val="22"/>
                <w:szCs w:val="22"/>
              </w:rPr>
            </w:pPr>
            <w:r w:rsidRPr="00A02CFA">
              <w:rPr>
                <w:rFonts w:asciiTheme="minorHAnsi" w:hAnsiTheme="minorHAnsi" w:cstheme="minorHAnsi"/>
                <w:b/>
                <w:bCs/>
                <w:color w:val="000000" w:themeColor="text1"/>
                <w:sz w:val="22"/>
                <w:szCs w:val="22"/>
              </w:rPr>
              <w:t>Total</w:t>
            </w:r>
            <w:r w:rsidR="00A02CFA">
              <w:rPr>
                <w:rFonts w:asciiTheme="minorHAnsi" w:hAnsiTheme="minorHAnsi" w:cstheme="minorHAnsi"/>
                <w:b/>
                <w:bCs/>
                <w:color w:val="000000" w:themeColor="text1"/>
                <w:sz w:val="22"/>
                <w:szCs w:val="22"/>
              </w:rPr>
              <w:t xml:space="preserve"> employed</w:t>
            </w:r>
          </w:p>
        </w:tc>
      </w:tr>
      <w:tr w:rsidR="00A02CFA" w:rsidRPr="00361F4F" w14:paraId="69E5E854" w14:textId="77777777" w:rsidTr="008E789C">
        <w:tc>
          <w:tcPr>
            <w:tcW w:w="2127" w:type="dxa"/>
            <w:shd w:val="clear" w:color="auto" w:fill="FFFFFF" w:themeFill="background1"/>
          </w:tcPr>
          <w:p w14:paraId="5B177726" w14:textId="77777777" w:rsidR="00A02CFA" w:rsidRPr="00A02CFA" w:rsidRDefault="00A02CFA" w:rsidP="00A02CFA">
            <w:pPr>
              <w:shd w:val="clear" w:color="auto" w:fill="FFFFFF" w:themeFill="background1"/>
              <w:rPr>
                <w:rFonts w:asciiTheme="minorHAnsi" w:hAnsiTheme="minorHAnsi" w:cstheme="minorHAnsi"/>
                <w:color w:val="333333"/>
                <w:sz w:val="22"/>
                <w:szCs w:val="22"/>
              </w:rPr>
            </w:pPr>
          </w:p>
        </w:tc>
        <w:tc>
          <w:tcPr>
            <w:tcW w:w="850" w:type="dxa"/>
            <w:shd w:val="clear" w:color="auto" w:fill="FFFFFF" w:themeFill="background1"/>
          </w:tcPr>
          <w:p w14:paraId="2E42C5AC" w14:textId="1F5C0698"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No.</w:t>
            </w:r>
          </w:p>
        </w:tc>
        <w:tc>
          <w:tcPr>
            <w:tcW w:w="1985" w:type="dxa"/>
            <w:shd w:val="clear" w:color="auto" w:fill="FFFFFF" w:themeFill="background1"/>
          </w:tcPr>
          <w:p w14:paraId="28D9CFCB" w14:textId="037BD62C"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 xml:space="preserve">% of tot </w:t>
            </w:r>
            <w:r w:rsidR="002C370F" w:rsidRPr="00A02CFA">
              <w:rPr>
                <w:rFonts w:asciiTheme="minorHAnsi" w:hAnsiTheme="minorHAnsi" w:cstheme="minorHAnsi"/>
                <w:color w:val="333333"/>
                <w:sz w:val="22"/>
                <w:szCs w:val="22"/>
              </w:rPr>
              <w:t>employed</w:t>
            </w:r>
            <w:r w:rsidR="002C370F">
              <w:rPr>
                <w:rFonts w:asciiTheme="minorHAnsi" w:hAnsiTheme="minorHAnsi" w:cstheme="minorHAnsi"/>
                <w:color w:val="333333"/>
                <w:sz w:val="22"/>
                <w:szCs w:val="22"/>
              </w:rPr>
              <w:t xml:space="preserve"> in ethnic group </w:t>
            </w:r>
          </w:p>
        </w:tc>
        <w:tc>
          <w:tcPr>
            <w:tcW w:w="850" w:type="dxa"/>
            <w:shd w:val="clear" w:color="auto" w:fill="FFFFFF" w:themeFill="background1"/>
          </w:tcPr>
          <w:p w14:paraId="52A6324C" w14:textId="45961DAC"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No.</w:t>
            </w:r>
          </w:p>
        </w:tc>
        <w:tc>
          <w:tcPr>
            <w:tcW w:w="1985" w:type="dxa"/>
            <w:shd w:val="clear" w:color="auto" w:fill="FFFFFF" w:themeFill="background1"/>
          </w:tcPr>
          <w:p w14:paraId="01E55A2A" w14:textId="196EE582" w:rsidR="00A02CFA" w:rsidRPr="00A02CFA" w:rsidRDefault="002C370F" w:rsidP="00A02CFA">
            <w:pPr>
              <w:shd w:val="clear" w:color="auto" w:fill="FFFFFF" w:themeFill="background1"/>
              <w:rPr>
                <w:rFonts w:asciiTheme="minorHAnsi" w:hAnsiTheme="minorHAnsi" w:cstheme="minorHAnsi"/>
                <w:color w:val="333333"/>
                <w:sz w:val="22"/>
                <w:szCs w:val="22"/>
              </w:rPr>
            </w:pPr>
            <w:r w:rsidRPr="002C370F">
              <w:rPr>
                <w:rFonts w:asciiTheme="minorHAnsi" w:hAnsiTheme="minorHAnsi" w:cstheme="minorHAnsi"/>
                <w:color w:val="333333"/>
                <w:sz w:val="22"/>
                <w:szCs w:val="22"/>
              </w:rPr>
              <w:t>% of tot employed in ethnic group</w:t>
            </w:r>
          </w:p>
        </w:tc>
        <w:tc>
          <w:tcPr>
            <w:tcW w:w="850" w:type="dxa"/>
            <w:shd w:val="clear" w:color="auto" w:fill="FFFFFF" w:themeFill="background1"/>
          </w:tcPr>
          <w:p w14:paraId="4CE46D24" w14:textId="4BF394A9"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No.</w:t>
            </w:r>
          </w:p>
        </w:tc>
        <w:tc>
          <w:tcPr>
            <w:tcW w:w="1985" w:type="dxa"/>
            <w:shd w:val="clear" w:color="auto" w:fill="FFFFFF" w:themeFill="background1"/>
          </w:tcPr>
          <w:p w14:paraId="4647FCDD" w14:textId="5EBDCFEE" w:rsidR="00A02CFA" w:rsidRPr="00A02CFA" w:rsidRDefault="002C370F" w:rsidP="00A02CFA">
            <w:pPr>
              <w:shd w:val="clear" w:color="auto" w:fill="FFFFFF" w:themeFill="background1"/>
              <w:rPr>
                <w:rFonts w:asciiTheme="minorHAnsi" w:hAnsiTheme="minorHAnsi" w:cstheme="minorHAnsi"/>
                <w:color w:val="333333"/>
                <w:sz w:val="22"/>
                <w:szCs w:val="22"/>
              </w:rPr>
            </w:pPr>
            <w:r w:rsidRPr="002C370F">
              <w:rPr>
                <w:rFonts w:asciiTheme="minorHAnsi" w:hAnsiTheme="minorHAnsi" w:cstheme="minorHAnsi"/>
                <w:color w:val="333333"/>
                <w:sz w:val="22"/>
                <w:szCs w:val="22"/>
              </w:rPr>
              <w:t>% of tot employed in ethnic group</w:t>
            </w:r>
          </w:p>
        </w:tc>
        <w:tc>
          <w:tcPr>
            <w:tcW w:w="850" w:type="dxa"/>
            <w:shd w:val="clear" w:color="auto" w:fill="FFFFFF" w:themeFill="background1"/>
          </w:tcPr>
          <w:p w14:paraId="723BEE9E" w14:textId="07EB5C87"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No.</w:t>
            </w:r>
          </w:p>
        </w:tc>
        <w:tc>
          <w:tcPr>
            <w:tcW w:w="1985" w:type="dxa"/>
            <w:shd w:val="clear" w:color="auto" w:fill="FFFFFF" w:themeFill="background1"/>
          </w:tcPr>
          <w:p w14:paraId="5547FCDA" w14:textId="61C39902" w:rsidR="00A02CFA" w:rsidRPr="00A02CFA" w:rsidRDefault="002C370F" w:rsidP="00A02CFA">
            <w:pPr>
              <w:shd w:val="clear" w:color="auto" w:fill="FFFFFF" w:themeFill="background1"/>
              <w:rPr>
                <w:rFonts w:asciiTheme="minorHAnsi" w:hAnsiTheme="minorHAnsi" w:cstheme="minorHAnsi"/>
                <w:b/>
                <w:bCs/>
                <w:color w:val="333333"/>
                <w:sz w:val="22"/>
                <w:szCs w:val="22"/>
              </w:rPr>
            </w:pPr>
            <w:r w:rsidRPr="002C370F">
              <w:rPr>
                <w:rFonts w:asciiTheme="minorHAnsi" w:hAnsiTheme="minorHAnsi" w:cstheme="minorHAnsi"/>
                <w:color w:val="333333"/>
                <w:sz w:val="22"/>
                <w:szCs w:val="22"/>
              </w:rPr>
              <w:t>% of tot employed in ethnic group</w:t>
            </w:r>
          </w:p>
        </w:tc>
        <w:tc>
          <w:tcPr>
            <w:tcW w:w="1275" w:type="dxa"/>
            <w:shd w:val="clear" w:color="auto" w:fill="FFFFFF" w:themeFill="background1"/>
          </w:tcPr>
          <w:p w14:paraId="003E1CDD" w14:textId="1745367C" w:rsidR="00A02CFA" w:rsidRPr="00A02CFA" w:rsidRDefault="00A02CFA" w:rsidP="00A02CFA">
            <w:pPr>
              <w:shd w:val="clear" w:color="auto" w:fill="FFFFFF" w:themeFill="background1"/>
              <w:rPr>
                <w:rFonts w:asciiTheme="minorHAnsi" w:hAnsiTheme="minorHAnsi" w:cstheme="minorHAnsi"/>
                <w:b/>
                <w:bCs/>
                <w:color w:val="333333"/>
                <w:sz w:val="22"/>
                <w:szCs w:val="22"/>
              </w:rPr>
            </w:pPr>
          </w:p>
        </w:tc>
      </w:tr>
      <w:tr w:rsidR="00A02CFA" w:rsidRPr="00361F4F" w14:paraId="6BB499DD" w14:textId="256CAD82" w:rsidTr="008E789C">
        <w:tc>
          <w:tcPr>
            <w:tcW w:w="2127" w:type="dxa"/>
            <w:shd w:val="clear" w:color="auto" w:fill="FFFFFF" w:themeFill="background1"/>
          </w:tcPr>
          <w:p w14:paraId="30CC5D0B" w14:textId="7A0F64EE"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 xml:space="preserve">Asian </w:t>
            </w:r>
          </w:p>
        </w:tc>
        <w:tc>
          <w:tcPr>
            <w:tcW w:w="850" w:type="dxa"/>
            <w:shd w:val="clear" w:color="auto" w:fill="FFFFFF" w:themeFill="background1"/>
          </w:tcPr>
          <w:p w14:paraId="2B1A3FFF" w14:textId="0B4117BE"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 xml:space="preserve">98 </w:t>
            </w:r>
          </w:p>
        </w:tc>
        <w:tc>
          <w:tcPr>
            <w:tcW w:w="1985" w:type="dxa"/>
            <w:shd w:val="clear" w:color="auto" w:fill="FFFFFF" w:themeFill="background1"/>
          </w:tcPr>
          <w:p w14:paraId="3415F086" w14:textId="6F273551"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23.8</w:t>
            </w:r>
          </w:p>
        </w:tc>
        <w:tc>
          <w:tcPr>
            <w:tcW w:w="850" w:type="dxa"/>
            <w:shd w:val="clear" w:color="auto" w:fill="FFFFFF" w:themeFill="background1"/>
          </w:tcPr>
          <w:p w14:paraId="2915DAAD" w14:textId="36BFCB6D"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 xml:space="preserve">97 </w:t>
            </w:r>
          </w:p>
        </w:tc>
        <w:tc>
          <w:tcPr>
            <w:tcW w:w="1985" w:type="dxa"/>
            <w:shd w:val="clear" w:color="auto" w:fill="FFFFFF" w:themeFill="background1"/>
          </w:tcPr>
          <w:p w14:paraId="3896B5FD" w14:textId="5C365A5A"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23.6</w:t>
            </w:r>
          </w:p>
        </w:tc>
        <w:tc>
          <w:tcPr>
            <w:tcW w:w="850" w:type="dxa"/>
            <w:shd w:val="clear" w:color="auto" w:fill="FFFFFF" w:themeFill="background1"/>
          </w:tcPr>
          <w:p w14:paraId="4672EBCD" w14:textId="6FCACE94"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 xml:space="preserve">104 </w:t>
            </w:r>
          </w:p>
        </w:tc>
        <w:tc>
          <w:tcPr>
            <w:tcW w:w="1985" w:type="dxa"/>
            <w:shd w:val="clear" w:color="auto" w:fill="FFFFFF" w:themeFill="background1"/>
          </w:tcPr>
          <w:p w14:paraId="26F17C9B" w14:textId="13327E49"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25.3</w:t>
            </w:r>
          </w:p>
        </w:tc>
        <w:tc>
          <w:tcPr>
            <w:tcW w:w="850" w:type="dxa"/>
            <w:shd w:val="clear" w:color="auto" w:fill="FFFFFF" w:themeFill="background1"/>
          </w:tcPr>
          <w:p w14:paraId="41CCDFDB" w14:textId="37ECE7CA"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112</w:t>
            </w:r>
          </w:p>
        </w:tc>
        <w:tc>
          <w:tcPr>
            <w:tcW w:w="1985" w:type="dxa"/>
            <w:shd w:val="clear" w:color="auto" w:fill="FFFFFF" w:themeFill="background1"/>
          </w:tcPr>
          <w:p w14:paraId="5A6ABD80" w14:textId="4569175C" w:rsidR="00A02CFA" w:rsidRPr="00A02CFA" w:rsidRDefault="00A02CFA" w:rsidP="00A02CFA">
            <w:pPr>
              <w:shd w:val="clear" w:color="auto" w:fill="FFFFFF" w:themeFill="background1"/>
              <w:rPr>
                <w:rFonts w:asciiTheme="minorHAnsi" w:hAnsiTheme="minorHAnsi" w:cstheme="minorHAnsi"/>
                <w:b/>
                <w:bCs/>
                <w:color w:val="333333"/>
                <w:sz w:val="22"/>
                <w:szCs w:val="22"/>
              </w:rPr>
            </w:pPr>
            <w:r w:rsidRPr="00A02CFA">
              <w:rPr>
                <w:rFonts w:asciiTheme="minorHAnsi" w:hAnsiTheme="minorHAnsi" w:cstheme="minorHAnsi"/>
                <w:color w:val="333333"/>
                <w:sz w:val="22"/>
                <w:szCs w:val="22"/>
              </w:rPr>
              <w:t>27.3</w:t>
            </w:r>
          </w:p>
        </w:tc>
        <w:tc>
          <w:tcPr>
            <w:tcW w:w="1275" w:type="dxa"/>
            <w:shd w:val="clear" w:color="auto" w:fill="FFFFFF" w:themeFill="background1"/>
          </w:tcPr>
          <w:p w14:paraId="55492752" w14:textId="45BC0DD0" w:rsidR="00A02CFA" w:rsidRPr="00A02CFA" w:rsidRDefault="00A02CFA" w:rsidP="00A02CFA">
            <w:pPr>
              <w:shd w:val="clear" w:color="auto" w:fill="FFFFFF" w:themeFill="background1"/>
              <w:rPr>
                <w:rFonts w:asciiTheme="minorHAnsi" w:hAnsiTheme="minorHAnsi" w:cstheme="minorHAnsi"/>
                <w:b/>
                <w:bCs/>
                <w:color w:val="333333"/>
                <w:sz w:val="22"/>
                <w:szCs w:val="22"/>
              </w:rPr>
            </w:pPr>
            <w:r w:rsidRPr="00A02CFA">
              <w:rPr>
                <w:rFonts w:asciiTheme="minorHAnsi" w:hAnsiTheme="minorHAnsi" w:cstheme="minorHAnsi"/>
                <w:b/>
                <w:bCs/>
                <w:color w:val="333333"/>
                <w:sz w:val="22"/>
                <w:szCs w:val="22"/>
              </w:rPr>
              <w:t>411</w:t>
            </w:r>
          </w:p>
        </w:tc>
      </w:tr>
      <w:tr w:rsidR="00A02CFA" w:rsidRPr="00361F4F" w14:paraId="23CCE0D8" w14:textId="72765F7C" w:rsidTr="008E789C">
        <w:tc>
          <w:tcPr>
            <w:tcW w:w="2127" w:type="dxa"/>
          </w:tcPr>
          <w:p w14:paraId="602F72EB" w14:textId="36E13DDF"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 xml:space="preserve">Black </w:t>
            </w:r>
          </w:p>
        </w:tc>
        <w:tc>
          <w:tcPr>
            <w:tcW w:w="850" w:type="dxa"/>
          </w:tcPr>
          <w:p w14:paraId="17587C0A" w14:textId="57CEB925"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55</w:t>
            </w:r>
          </w:p>
        </w:tc>
        <w:tc>
          <w:tcPr>
            <w:tcW w:w="1985" w:type="dxa"/>
          </w:tcPr>
          <w:p w14:paraId="7FE050FA" w14:textId="4E354B0A"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27.4</w:t>
            </w:r>
          </w:p>
        </w:tc>
        <w:tc>
          <w:tcPr>
            <w:tcW w:w="850" w:type="dxa"/>
          </w:tcPr>
          <w:p w14:paraId="389B36DE" w14:textId="32262276"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49</w:t>
            </w:r>
          </w:p>
        </w:tc>
        <w:tc>
          <w:tcPr>
            <w:tcW w:w="1985" w:type="dxa"/>
          </w:tcPr>
          <w:p w14:paraId="43EE9AFF" w14:textId="18253935"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24.4</w:t>
            </w:r>
          </w:p>
        </w:tc>
        <w:tc>
          <w:tcPr>
            <w:tcW w:w="850" w:type="dxa"/>
          </w:tcPr>
          <w:p w14:paraId="3594B512" w14:textId="5263FAD4"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53</w:t>
            </w:r>
          </w:p>
        </w:tc>
        <w:tc>
          <w:tcPr>
            <w:tcW w:w="1985" w:type="dxa"/>
          </w:tcPr>
          <w:p w14:paraId="3126F0AB" w14:textId="4E78D21F"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26.4</w:t>
            </w:r>
          </w:p>
        </w:tc>
        <w:tc>
          <w:tcPr>
            <w:tcW w:w="850" w:type="dxa"/>
          </w:tcPr>
          <w:p w14:paraId="24F345E3" w14:textId="1684F23F"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 xml:space="preserve">44 </w:t>
            </w:r>
          </w:p>
        </w:tc>
        <w:tc>
          <w:tcPr>
            <w:tcW w:w="1985" w:type="dxa"/>
          </w:tcPr>
          <w:p w14:paraId="08C22010" w14:textId="22D5826E" w:rsidR="00A02CFA" w:rsidRPr="00A02CFA" w:rsidRDefault="00A02CFA" w:rsidP="00A02CFA">
            <w:pPr>
              <w:shd w:val="clear" w:color="auto" w:fill="FFFFFF" w:themeFill="background1"/>
              <w:rPr>
                <w:rFonts w:asciiTheme="minorHAnsi" w:hAnsiTheme="minorHAnsi" w:cstheme="minorHAnsi"/>
                <w:b/>
                <w:bCs/>
                <w:color w:val="333333"/>
                <w:sz w:val="22"/>
                <w:szCs w:val="22"/>
              </w:rPr>
            </w:pPr>
            <w:r w:rsidRPr="00A02CFA">
              <w:rPr>
                <w:rFonts w:asciiTheme="minorHAnsi" w:hAnsiTheme="minorHAnsi" w:cstheme="minorHAnsi"/>
                <w:color w:val="333333"/>
                <w:sz w:val="22"/>
                <w:szCs w:val="22"/>
              </w:rPr>
              <w:t>21.9</w:t>
            </w:r>
          </w:p>
        </w:tc>
        <w:tc>
          <w:tcPr>
            <w:tcW w:w="1275" w:type="dxa"/>
          </w:tcPr>
          <w:p w14:paraId="423A0B10" w14:textId="4BF4C8A4" w:rsidR="00A02CFA" w:rsidRPr="00A02CFA" w:rsidRDefault="00A02CFA" w:rsidP="00A02CFA">
            <w:pPr>
              <w:shd w:val="clear" w:color="auto" w:fill="FFFFFF" w:themeFill="background1"/>
              <w:rPr>
                <w:rFonts w:asciiTheme="minorHAnsi" w:hAnsiTheme="minorHAnsi" w:cstheme="minorHAnsi"/>
                <w:b/>
                <w:bCs/>
                <w:color w:val="333333"/>
                <w:sz w:val="22"/>
                <w:szCs w:val="22"/>
              </w:rPr>
            </w:pPr>
            <w:r w:rsidRPr="00A02CFA">
              <w:rPr>
                <w:rFonts w:asciiTheme="minorHAnsi" w:hAnsiTheme="minorHAnsi" w:cstheme="minorHAnsi"/>
                <w:b/>
                <w:bCs/>
                <w:color w:val="333333"/>
                <w:sz w:val="22"/>
                <w:szCs w:val="22"/>
              </w:rPr>
              <w:t>201</w:t>
            </w:r>
          </w:p>
        </w:tc>
      </w:tr>
      <w:tr w:rsidR="00A02CFA" w:rsidRPr="00361F4F" w14:paraId="15C782A6" w14:textId="47C737C2" w:rsidTr="008E789C">
        <w:trPr>
          <w:trHeight w:val="318"/>
        </w:trPr>
        <w:tc>
          <w:tcPr>
            <w:tcW w:w="2127" w:type="dxa"/>
          </w:tcPr>
          <w:p w14:paraId="2C853238" w14:textId="20033A53"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Mixed</w:t>
            </w:r>
          </w:p>
        </w:tc>
        <w:tc>
          <w:tcPr>
            <w:tcW w:w="850" w:type="dxa"/>
          </w:tcPr>
          <w:p w14:paraId="0CE460FE" w14:textId="30A1A6F2"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 xml:space="preserve">31 </w:t>
            </w:r>
          </w:p>
        </w:tc>
        <w:tc>
          <w:tcPr>
            <w:tcW w:w="1985" w:type="dxa"/>
          </w:tcPr>
          <w:p w14:paraId="2CEB1AF7" w14:textId="6D8C8B6F"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18.3</w:t>
            </w:r>
          </w:p>
        </w:tc>
        <w:tc>
          <w:tcPr>
            <w:tcW w:w="850" w:type="dxa"/>
          </w:tcPr>
          <w:p w14:paraId="3069B12A" w14:textId="16E0C7C3"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 xml:space="preserve">48 </w:t>
            </w:r>
          </w:p>
        </w:tc>
        <w:tc>
          <w:tcPr>
            <w:tcW w:w="1985" w:type="dxa"/>
          </w:tcPr>
          <w:p w14:paraId="77119D19" w14:textId="41720748"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28.4</w:t>
            </w:r>
          </w:p>
        </w:tc>
        <w:tc>
          <w:tcPr>
            <w:tcW w:w="850" w:type="dxa"/>
          </w:tcPr>
          <w:p w14:paraId="61BE5745" w14:textId="609A798B" w:rsidR="00A02CFA" w:rsidRPr="00A02CFA" w:rsidRDefault="00A02CFA" w:rsidP="00A02CFA">
            <w:pPr>
              <w:shd w:val="clear" w:color="auto" w:fill="FFFFFF" w:themeFill="background1"/>
              <w:rPr>
                <w:rFonts w:asciiTheme="minorHAnsi" w:hAnsiTheme="minorHAnsi" w:cstheme="minorHAnsi"/>
                <w:color w:val="333333"/>
                <w:sz w:val="22"/>
                <w:szCs w:val="22"/>
                <w:highlight w:val="yellow"/>
              </w:rPr>
            </w:pPr>
            <w:r w:rsidRPr="00A02CFA">
              <w:rPr>
                <w:rFonts w:asciiTheme="minorHAnsi" w:hAnsiTheme="minorHAnsi" w:cstheme="minorHAnsi"/>
                <w:color w:val="333333"/>
                <w:sz w:val="22"/>
                <w:szCs w:val="22"/>
              </w:rPr>
              <w:t xml:space="preserve">46 </w:t>
            </w:r>
          </w:p>
        </w:tc>
        <w:tc>
          <w:tcPr>
            <w:tcW w:w="1985" w:type="dxa"/>
          </w:tcPr>
          <w:p w14:paraId="149397AA" w14:textId="03B8B7F3" w:rsidR="00A02CFA" w:rsidRPr="00A02CFA" w:rsidRDefault="00A02CFA" w:rsidP="00A02CFA">
            <w:pPr>
              <w:shd w:val="clear" w:color="auto" w:fill="FFFFFF" w:themeFill="background1"/>
              <w:rPr>
                <w:rFonts w:asciiTheme="minorHAnsi" w:hAnsiTheme="minorHAnsi" w:cstheme="minorHAnsi"/>
                <w:b/>
                <w:bCs/>
                <w:color w:val="333333"/>
                <w:sz w:val="22"/>
                <w:szCs w:val="22"/>
              </w:rPr>
            </w:pPr>
            <w:r w:rsidRPr="00A02CFA">
              <w:rPr>
                <w:rFonts w:asciiTheme="minorHAnsi" w:hAnsiTheme="minorHAnsi" w:cstheme="minorHAnsi"/>
                <w:b/>
                <w:bCs/>
                <w:color w:val="333333"/>
                <w:sz w:val="22"/>
                <w:szCs w:val="22"/>
              </w:rPr>
              <w:t>27.2</w:t>
            </w:r>
          </w:p>
        </w:tc>
        <w:tc>
          <w:tcPr>
            <w:tcW w:w="850" w:type="dxa"/>
          </w:tcPr>
          <w:p w14:paraId="5E26E90D" w14:textId="054E27C4" w:rsidR="00A02CFA" w:rsidRPr="00A02CFA" w:rsidRDefault="00A02CFA" w:rsidP="00A02CFA">
            <w:pPr>
              <w:shd w:val="clear" w:color="auto" w:fill="FFFFFF" w:themeFill="background1"/>
              <w:rPr>
                <w:rFonts w:asciiTheme="minorHAnsi" w:hAnsiTheme="minorHAnsi" w:cstheme="minorHAnsi"/>
                <w:color w:val="333333"/>
                <w:sz w:val="22"/>
                <w:szCs w:val="22"/>
                <w:highlight w:val="yellow"/>
              </w:rPr>
            </w:pPr>
            <w:r w:rsidRPr="00A02CFA">
              <w:rPr>
                <w:rFonts w:asciiTheme="minorHAnsi" w:hAnsiTheme="minorHAnsi" w:cstheme="minorHAnsi"/>
                <w:color w:val="333333"/>
                <w:sz w:val="22"/>
                <w:szCs w:val="22"/>
              </w:rPr>
              <w:t xml:space="preserve">44 </w:t>
            </w:r>
          </w:p>
        </w:tc>
        <w:tc>
          <w:tcPr>
            <w:tcW w:w="1985" w:type="dxa"/>
          </w:tcPr>
          <w:p w14:paraId="3CEB195C" w14:textId="0FED9992" w:rsidR="00A02CFA" w:rsidRPr="00A02CFA" w:rsidRDefault="00A02CFA" w:rsidP="00A02CFA">
            <w:pPr>
              <w:shd w:val="clear" w:color="auto" w:fill="FFFFFF" w:themeFill="background1"/>
              <w:rPr>
                <w:rFonts w:asciiTheme="minorHAnsi" w:hAnsiTheme="minorHAnsi" w:cstheme="minorHAnsi"/>
                <w:b/>
                <w:bCs/>
                <w:color w:val="333333"/>
                <w:sz w:val="22"/>
                <w:szCs w:val="22"/>
              </w:rPr>
            </w:pPr>
            <w:r w:rsidRPr="00A02CFA">
              <w:rPr>
                <w:rFonts w:asciiTheme="minorHAnsi" w:hAnsiTheme="minorHAnsi" w:cstheme="minorHAnsi"/>
                <w:color w:val="333333"/>
                <w:sz w:val="22"/>
                <w:szCs w:val="22"/>
              </w:rPr>
              <w:t>26.1</w:t>
            </w:r>
          </w:p>
        </w:tc>
        <w:tc>
          <w:tcPr>
            <w:tcW w:w="1275" w:type="dxa"/>
          </w:tcPr>
          <w:p w14:paraId="40B2EA3D" w14:textId="1A54A92E" w:rsidR="00A02CFA" w:rsidRPr="00A02CFA" w:rsidRDefault="00A02CFA" w:rsidP="00A02CFA">
            <w:pPr>
              <w:shd w:val="clear" w:color="auto" w:fill="FFFFFF" w:themeFill="background1"/>
              <w:rPr>
                <w:rFonts w:asciiTheme="minorHAnsi" w:hAnsiTheme="minorHAnsi" w:cstheme="minorHAnsi"/>
                <w:b/>
                <w:bCs/>
                <w:color w:val="333333"/>
                <w:sz w:val="22"/>
                <w:szCs w:val="22"/>
              </w:rPr>
            </w:pPr>
            <w:r w:rsidRPr="00A02CFA">
              <w:rPr>
                <w:rFonts w:asciiTheme="minorHAnsi" w:hAnsiTheme="minorHAnsi" w:cstheme="minorHAnsi"/>
                <w:b/>
                <w:bCs/>
                <w:color w:val="333333"/>
                <w:sz w:val="22"/>
                <w:szCs w:val="22"/>
              </w:rPr>
              <w:t>169</w:t>
            </w:r>
          </w:p>
        </w:tc>
      </w:tr>
      <w:tr w:rsidR="00A02CFA" w:rsidRPr="00361F4F" w14:paraId="614DF0AF" w14:textId="2AD0FB0E" w:rsidTr="008E789C">
        <w:tc>
          <w:tcPr>
            <w:tcW w:w="2127" w:type="dxa"/>
          </w:tcPr>
          <w:p w14:paraId="21EBD580" w14:textId="77777777"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White</w:t>
            </w:r>
          </w:p>
        </w:tc>
        <w:tc>
          <w:tcPr>
            <w:tcW w:w="850" w:type="dxa"/>
          </w:tcPr>
          <w:p w14:paraId="6F6A5601" w14:textId="448E57F9" w:rsidR="00A02CFA" w:rsidRPr="00A02CFA" w:rsidRDefault="00A02CFA" w:rsidP="00A02CFA">
            <w:pPr>
              <w:shd w:val="clear" w:color="auto" w:fill="FFFFFF" w:themeFill="background1"/>
              <w:rPr>
                <w:rFonts w:asciiTheme="minorHAnsi" w:hAnsiTheme="minorHAnsi" w:cstheme="minorHAnsi"/>
                <w:color w:val="333333"/>
                <w:sz w:val="22"/>
                <w:szCs w:val="22"/>
                <w:highlight w:val="yellow"/>
              </w:rPr>
            </w:pPr>
            <w:r w:rsidRPr="00A02CFA">
              <w:rPr>
                <w:rFonts w:asciiTheme="minorHAnsi" w:hAnsiTheme="minorHAnsi" w:cstheme="minorHAnsi"/>
                <w:color w:val="333333"/>
                <w:sz w:val="22"/>
                <w:szCs w:val="22"/>
              </w:rPr>
              <w:t xml:space="preserve">921 </w:t>
            </w:r>
          </w:p>
        </w:tc>
        <w:tc>
          <w:tcPr>
            <w:tcW w:w="1985" w:type="dxa"/>
          </w:tcPr>
          <w:p w14:paraId="1C98AB17" w14:textId="5353711B"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23.46</w:t>
            </w:r>
          </w:p>
        </w:tc>
        <w:tc>
          <w:tcPr>
            <w:tcW w:w="850" w:type="dxa"/>
          </w:tcPr>
          <w:p w14:paraId="0818C565" w14:textId="73D66335" w:rsidR="00A02CFA" w:rsidRPr="00A02CFA" w:rsidRDefault="00A02CFA" w:rsidP="00A02CFA">
            <w:pPr>
              <w:shd w:val="clear" w:color="auto" w:fill="FFFFFF" w:themeFill="background1"/>
              <w:rPr>
                <w:rFonts w:asciiTheme="minorHAnsi" w:hAnsiTheme="minorHAnsi" w:cstheme="minorHAnsi"/>
                <w:color w:val="333333"/>
                <w:sz w:val="22"/>
                <w:szCs w:val="22"/>
                <w:highlight w:val="yellow"/>
              </w:rPr>
            </w:pPr>
            <w:r w:rsidRPr="00A02CFA">
              <w:rPr>
                <w:rFonts w:asciiTheme="minorHAnsi" w:hAnsiTheme="minorHAnsi" w:cstheme="minorHAnsi"/>
                <w:color w:val="333333"/>
                <w:sz w:val="22"/>
                <w:szCs w:val="22"/>
              </w:rPr>
              <w:t xml:space="preserve">970 </w:t>
            </w:r>
          </w:p>
        </w:tc>
        <w:tc>
          <w:tcPr>
            <w:tcW w:w="1985" w:type="dxa"/>
          </w:tcPr>
          <w:p w14:paraId="0D1F0C07" w14:textId="3338370D"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24.71</w:t>
            </w:r>
          </w:p>
        </w:tc>
        <w:tc>
          <w:tcPr>
            <w:tcW w:w="850" w:type="dxa"/>
          </w:tcPr>
          <w:p w14:paraId="39596DFD" w14:textId="2135C43B" w:rsidR="00A02CFA" w:rsidRPr="00A02CFA" w:rsidRDefault="00A02CFA" w:rsidP="00A02CFA">
            <w:pPr>
              <w:shd w:val="clear" w:color="auto" w:fill="FFFFFF" w:themeFill="background1"/>
              <w:rPr>
                <w:rFonts w:asciiTheme="minorHAnsi" w:hAnsiTheme="minorHAnsi" w:cstheme="minorHAnsi"/>
                <w:color w:val="333333"/>
                <w:sz w:val="22"/>
                <w:szCs w:val="22"/>
                <w:highlight w:val="yellow"/>
              </w:rPr>
            </w:pPr>
            <w:r w:rsidRPr="00A02CFA">
              <w:rPr>
                <w:rFonts w:asciiTheme="minorHAnsi" w:hAnsiTheme="minorHAnsi" w:cstheme="minorHAnsi"/>
                <w:color w:val="333333"/>
                <w:sz w:val="22"/>
                <w:szCs w:val="22"/>
              </w:rPr>
              <w:t>928</w:t>
            </w:r>
          </w:p>
        </w:tc>
        <w:tc>
          <w:tcPr>
            <w:tcW w:w="1985" w:type="dxa"/>
          </w:tcPr>
          <w:p w14:paraId="69F8F7BA" w14:textId="690D7B13"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23.64</w:t>
            </w:r>
          </w:p>
        </w:tc>
        <w:tc>
          <w:tcPr>
            <w:tcW w:w="850" w:type="dxa"/>
          </w:tcPr>
          <w:p w14:paraId="36DD4286" w14:textId="22584B9E" w:rsidR="00A02CFA" w:rsidRPr="00A02CFA" w:rsidRDefault="00A02CFA" w:rsidP="00A02CFA">
            <w:pPr>
              <w:shd w:val="clear" w:color="auto" w:fill="FFFFFF" w:themeFill="background1"/>
              <w:rPr>
                <w:rFonts w:asciiTheme="minorHAnsi" w:hAnsiTheme="minorHAnsi" w:cstheme="minorHAnsi"/>
                <w:color w:val="333333"/>
                <w:sz w:val="22"/>
                <w:szCs w:val="22"/>
                <w:highlight w:val="yellow"/>
              </w:rPr>
            </w:pPr>
            <w:r w:rsidRPr="00A02CFA">
              <w:rPr>
                <w:rFonts w:asciiTheme="minorHAnsi" w:hAnsiTheme="minorHAnsi" w:cstheme="minorHAnsi"/>
                <w:color w:val="333333"/>
                <w:sz w:val="22"/>
                <w:szCs w:val="22"/>
              </w:rPr>
              <w:t xml:space="preserve">1106 </w:t>
            </w:r>
          </w:p>
        </w:tc>
        <w:tc>
          <w:tcPr>
            <w:tcW w:w="1985" w:type="dxa"/>
          </w:tcPr>
          <w:p w14:paraId="757D4E73" w14:textId="2B6DC0B7" w:rsidR="00A02CFA" w:rsidRPr="00A02CFA" w:rsidRDefault="00A02CFA" w:rsidP="00A02CFA">
            <w:pPr>
              <w:shd w:val="clear" w:color="auto" w:fill="FFFFFF" w:themeFill="background1"/>
              <w:rPr>
                <w:rFonts w:asciiTheme="minorHAnsi" w:hAnsiTheme="minorHAnsi" w:cstheme="minorHAnsi"/>
                <w:b/>
                <w:bCs/>
                <w:color w:val="333333"/>
                <w:sz w:val="22"/>
                <w:szCs w:val="22"/>
              </w:rPr>
            </w:pPr>
            <w:r w:rsidRPr="00A02CFA">
              <w:rPr>
                <w:rFonts w:asciiTheme="minorHAnsi" w:hAnsiTheme="minorHAnsi" w:cstheme="minorHAnsi"/>
                <w:b/>
                <w:bCs/>
                <w:color w:val="333333"/>
                <w:sz w:val="22"/>
                <w:szCs w:val="22"/>
              </w:rPr>
              <w:t>28.17</w:t>
            </w:r>
          </w:p>
        </w:tc>
        <w:tc>
          <w:tcPr>
            <w:tcW w:w="1275" w:type="dxa"/>
          </w:tcPr>
          <w:p w14:paraId="2E3C1A35" w14:textId="2238BB7C" w:rsidR="00A02CFA" w:rsidRPr="00A02CFA" w:rsidRDefault="00A02CFA" w:rsidP="00A02CFA">
            <w:pPr>
              <w:shd w:val="clear" w:color="auto" w:fill="FFFFFF" w:themeFill="background1"/>
              <w:rPr>
                <w:rFonts w:asciiTheme="minorHAnsi" w:hAnsiTheme="minorHAnsi" w:cstheme="minorHAnsi"/>
                <w:b/>
                <w:bCs/>
                <w:color w:val="333333"/>
                <w:sz w:val="22"/>
                <w:szCs w:val="22"/>
              </w:rPr>
            </w:pPr>
            <w:r w:rsidRPr="00A02CFA">
              <w:rPr>
                <w:rFonts w:asciiTheme="minorHAnsi" w:hAnsiTheme="minorHAnsi" w:cstheme="minorHAnsi"/>
                <w:b/>
                <w:bCs/>
                <w:color w:val="333333"/>
                <w:sz w:val="22"/>
                <w:szCs w:val="22"/>
              </w:rPr>
              <w:t>3925</w:t>
            </w:r>
          </w:p>
        </w:tc>
      </w:tr>
      <w:tr w:rsidR="00A02CFA" w:rsidRPr="00361F4F" w14:paraId="526EDE9B" w14:textId="77777777" w:rsidTr="008E789C">
        <w:tc>
          <w:tcPr>
            <w:tcW w:w="2127" w:type="dxa"/>
          </w:tcPr>
          <w:p w14:paraId="6307AF9C" w14:textId="1374B23E"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Not stated</w:t>
            </w:r>
          </w:p>
        </w:tc>
        <w:tc>
          <w:tcPr>
            <w:tcW w:w="850" w:type="dxa"/>
          </w:tcPr>
          <w:p w14:paraId="38E8EAE2" w14:textId="23D1BEEE"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 xml:space="preserve">49 </w:t>
            </w:r>
          </w:p>
        </w:tc>
        <w:tc>
          <w:tcPr>
            <w:tcW w:w="1985" w:type="dxa"/>
          </w:tcPr>
          <w:p w14:paraId="14D64EDB" w14:textId="51349FE7" w:rsidR="00A02CFA" w:rsidRPr="00A02CFA" w:rsidRDefault="00A02CFA" w:rsidP="00A02CFA">
            <w:pPr>
              <w:shd w:val="clear" w:color="auto" w:fill="FFFFFF" w:themeFill="background1"/>
              <w:rPr>
                <w:rFonts w:asciiTheme="minorHAnsi" w:hAnsiTheme="minorHAnsi" w:cstheme="minorHAnsi"/>
                <w:b/>
                <w:bCs/>
                <w:color w:val="333333"/>
                <w:sz w:val="22"/>
                <w:szCs w:val="22"/>
              </w:rPr>
            </w:pPr>
            <w:r w:rsidRPr="00A02CFA">
              <w:rPr>
                <w:rFonts w:asciiTheme="minorHAnsi" w:hAnsiTheme="minorHAnsi" w:cstheme="minorHAnsi"/>
                <w:b/>
                <w:bCs/>
                <w:color w:val="333333"/>
                <w:sz w:val="22"/>
                <w:szCs w:val="22"/>
              </w:rPr>
              <w:t>30.82</w:t>
            </w:r>
          </w:p>
        </w:tc>
        <w:tc>
          <w:tcPr>
            <w:tcW w:w="850" w:type="dxa"/>
          </w:tcPr>
          <w:p w14:paraId="5A87B991" w14:textId="5E90723A"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 xml:space="preserve">50 </w:t>
            </w:r>
          </w:p>
        </w:tc>
        <w:tc>
          <w:tcPr>
            <w:tcW w:w="1985" w:type="dxa"/>
          </w:tcPr>
          <w:p w14:paraId="2558CE0B" w14:textId="626168E5" w:rsidR="00A02CFA" w:rsidRPr="00A02CFA" w:rsidRDefault="00A02CFA" w:rsidP="00A02CFA">
            <w:pPr>
              <w:shd w:val="clear" w:color="auto" w:fill="FFFFFF" w:themeFill="background1"/>
              <w:rPr>
                <w:rFonts w:asciiTheme="minorHAnsi" w:hAnsiTheme="minorHAnsi" w:cstheme="minorHAnsi"/>
                <w:b/>
                <w:bCs/>
                <w:color w:val="333333"/>
                <w:sz w:val="22"/>
                <w:szCs w:val="22"/>
              </w:rPr>
            </w:pPr>
            <w:r w:rsidRPr="00A02CFA">
              <w:rPr>
                <w:rFonts w:asciiTheme="minorHAnsi" w:hAnsiTheme="minorHAnsi" w:cstheme="minorHAnsi"/>
                <w:b/>
                <w:bCs/>
                <w:color w:val="333333"/>
                <w:sz w:val="22"/>
                <w:szCs w:val="22"/>
              </w:rPr>
              <w:t>31.45</w:t>
            </w:r>
          </w:p>
        </w:tc>
        <w:tc>
          <w:tcPr>
            <w:tcW w:w="850" w:type="dxa"/>
          </w:tcPr>
          <w:p w14:paraId="23E6C4DF" w14:textId="26B5D324"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 xml:space="preserve">24 </w:t>
            </w:r>
          </w:p>
        </w:tc>
        <w:tc>
          <w:tcPr>
            <w:tcW w:w="1985" w:type="dxa"/>
          </w:tcPr>
          <w:p w14:paraId="515DA45E" w14:textId="01F003B4"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15.09</w:t>
            </w:r>
          </w:p>
        </w:tc>
        <w:tc>
          <w:tcPr>
            <w:tcW w:w="850" w:type="dxa"/>
          </w:tcPr>
          <w:p w14:paraId="671B66A4" w14:textId="3059B5D4" w:rsidR="00A02CFA" w:rsidRPr="00A02CFA" w:rsidRDefault="00A02CFA" w:rsidP="00A02CFA">
            <w:pPr>
              <w:shd w:val="clear" w:color="auto" w:fill="FFFFFF" w:themeFill="background1"/>
              <w:rPr>
                <w:rFonts w:asciiTheme="minorHAnsi" w:hAnsiTheme="minorHAnsi" w:cstheme="minorHAnsi"/>
                <w:color w:val="333333"/>
                <w:sz w:val="22"/>
                <w:szCs w:val="22"/>
              </w:rPr>
            </w:pPr>
            <w:r w:rsidRPr="00A02CFA">
              <w:rPr>
                <w:rFonts w:asciiTheme="minorHAnsi" w:hAnsiTheme="minorHAnsi" w:cstheme="minorHAnsi"/>
                <w:color w:val="333333"/>
                <w:sz w:val="22"/>
                <w:szCs w:val="22"/>
              </w:rPr>
              <w:t xml:space="preserve">36 </w:t>
            </w:r>
          </w:p>
        </w:tc>
        <w:tc>
          <w:tcPr>
            <w:tcW w:w="1985" w:type="dxa"/>
          </w:tcPr>
          <w:p w14:paraId="6247A5A0" w14:textId="7B4F9AA7" w:rsidR="00A02CFA" w:rsidRPr="00A02CFA" w:rsidRDefault="00A02CFA" w:rsidP="00A02CFA">
            <w:pPr>
              <w:shd w:val="clear" w:color="auto" w:fill="FFFFFF" w:themeFill="background1"/>
              <w:rPr>
                <w:rFonts w:asciiTheme="minorHAnsi" w:hAnsiTheme="minorHAnsi" w:cstheme="minorHAnsi"/>
                <w:b/>
                <w:bCs/>
                <w:color w:val="333333"/>
                <w:sz w:val="22"/>
                <w:szCs w:val="22"/>
              </w:rPr>
            </w:pPr>
            <w:r w:rsidRPr="00A02CFA">
              <w:rPr>
                <w:rFonts w:asciiTheme="minorHAnsi" w:hAnsiTheme="minorHAnsi" w:cstheme="minorHAnsi"/>
                <w:color w:val="333333"/>
                <w:sz w:val="22"/>
                <w:szCs w:val="22"/>
              </w:rPr>
              <w:t>22.64</w:t>
            </w:r>
          </w:p>
        </w:tc>
        <w:tc>
          <w:tcPr>
            <w:tcW w:w="1275" w:type="dxa"/>
          </w:tcPr>
          <w:p w14:paraId="213D944C" w14:textId="633779C7" w:rsidR="00A02CFA" w:rsidRPr="00A02CFA" w:rsidRDefault="00A02CFA" w:rsidP="00A02CFA">
            <w:pPr>
              <w:shd w:val="clear" w:color="auto" w:fill="FFFFFF" w:themeFill="background1"/>
              <w:rPr>
                <w:rFonts w:asciiTheme="minorHAnsi" w:hAnsiTheme="minorHAnsi" w:cstheme="minorHAnsi"/>
                <w:b/>
                <w:bCs/>
                <w:color w:val="333333"/>
                <w:sz w:val="22"/>
                <w:szCs w:val="22"/>
              </w:rPr>
            </w:pPr>
            <w:r w:rsidRPr="00A02CFA">
              <w:rPr>
                <w:rFonts w:asciiTheme="minorHAnsi" w:hAnsiTheme="minorHAnsi" w:cstheme="minorHAnsi"/>
                <w:b/>
                <w:bCs/>
                <w:color w:val="333333"/>
                <w:sz w:val="22"/>
                <w:szCs w:val="22"/>
              </w:rPr>
              <w:t>159</w:t>
            </w:r>
          </w:p>
        </w:tc>
      </w:tr>
    </w:tbl>
    <w:p w14:paraId="0516F93E" w14:textId="77777777" w:rsidR="00B925E0" w:rsidRDefault="00B925E0" w:rsidP="00574894">
      <w:pPr>
        <w:spacing w:after="160" w:line="259" w:lineRule="auto"/>
        <w:rPr>
          <w:rFonts w:asciiTheme="minorHAnsi" w:hAnsiTheme="minorHAnsi" w:cstheme="minorHAnsi"/>
          <w:sz w:val="22"/>
          <w:szCs w:val="22"/>
        </w:rPr>
      </w:pPr>
      <w:bookmarkStart w:id="11" w:name="_Hlk213846597"/>
    </w:p>
    <w:p w14:paraId="002138FE" w14:textId="7880ED27" w:rsidR="00AB6279" w:rsidRDefault="002C370F" w:rsidP="00574894">
      <w:pPr>
        <w:spacing w:after="160" w:line="259" w:lineRule="auto"/>
        <w:rPr>
          <w:rFonts w:asciiTheme="minorHAnsi" w:hAnsiTheme="minorHAnsi" w:cstheme="minorHAnsi"/>
          <w:sz w:val="22"/>
          <w:szCs w:val="22"/>
          <w:highlight w:val="yellow"/>
        </w:rPr>
      </w:pPr>
      <w:r w:rsidRPr="002C370F">
        <w:rPr>
          <w:rFonts w:asciiTheme="minorHAnsi" w:hAnsiTheme="minorHAnsi" w:cstheme="minorHAnsi"/>
          <w:sz w:val="22"/>
          <w:szCs w:val="22"/>
        </w:rPr>
        <w:t>Among all ethnic groups</w:t>
      </w:r>
      <w:r w:rsidR="00B925E0">
        <w:rPr>
          <w:rFonts w:asciiTheme="minorHAnsi" w:hAnsiTheme="minorHAnsi" w:cstheme="minorHAnsi"/>
          <w:sz w:val="22"/>
          <w:szCs w:val="22"/>
        </w:rPr>
        <w:t xml:space="preserve">, </w:t>
      </w:r>
      <w:r w:rsidRPr="002C370F">
        <w:rPr>
          <w:rFonts w:asciiTheme="minorHAnsi" w:hAnsiTheme="minorHAnsi" w:cstheme="minorHAnsi"/>
          <w:sz w:val="22"/>
          <w:szCs w:val="22"/>
        </w:rPr>
        <w:t>employees from the Black ethnic group had the highest proportion represented in the upper quartile</w:t>
      </w:r>
      <w:bookmarkEnd w:id="11"/>
      <w:r>
        <w:rPr>
          <w:rFonts w:asciiTheme="minorHAnsi" w:hAnsiTheme="minorHAnsi" w:cstheme="minorHAnsi"/>
          <w:sz w:val="22"/>
          <w:szCs w:val="22"/>
        </w:rPr>
        <w:t>,</w:t>
      </w:r>
      <w:r w:rsidR="00AB6279" w:rsidRPr="00AB6279">
        <w:rPr>
          <w:rFonts w:asciiTheme="minorHAnsi" w:hAnsiTheme="minorHAnsi" w:cstheme="minorHAnsi"/>
          <w:sz w:val="22"/>
          <w:szCs w:val="22"/>
        </w:rPr>
        <w:t xml:space="preserve"> while those from the Mixed group were most represented in the upper middle quartile. White employees had the highest proportion in the lower quartile, which is largely due to their overall higher numbers in the workforce (3,925) compared to other ethnic groups.</w:t>
      </w:r>
    </w:p>
    <w:p w14:paraId="7F7CB827" w14:textId="78040892" w:rsidR="00A03469" w:rsidRDefault="00241E7C" w:rsidP="00241E7C">
      <w:pPr>
        <w:pStyle w:val="NormalWeb"/>
        <w:shd w:val="clear" w:color="auto" w:fill="FFFFFF" w:themeFill="background1"/>
        <w:spacing w:before="0" w:beforeAutospacing="0" w:after="0" w:afterAutospacing="0" w:line="276" w:lineRule="auto"/>
        <w:ind w:right="568"/>
        <w:jc w:val="both"/>
        <w:rPr>
          <w:rFonts w:asciiTheme="minorHAnsi" w:hAnsiTheme="minorHAnsi" w:cstheme="minorHAnsi"/>
          <w:sz w:val="22"/>
          <w:szCs w:val="22"/>
        </w:rPr>
      </w:pPr>
      <w:r w:rsidRPr="00241E7C">
        <w:rPr>
          <w:rFonts w:asciiTheme="minorHAnsi" w:hAnsiTheme="minorHAnsi" w:cstheme="minorHAnsi"/>
          <w:sz w:val="22"/>
          <w:szCs w:val="22"/>
        </w:rPr>
        <w:t>In terms of highest hourly pay rates, employees in the White ethnic group had the widest pay range in the upper quartile, with a maximum hourly rate of £86.79 (after salary sacrifice). This was followed by the Asian group at £74.09, the Mixed group at £43.35, and the Black group at £42.36. Consistent with last year’s findings, this reflects the continued trend of greater representation of White employees in senior roles and higher grades. Notably, the top hourly rate for the Asian group has increased significantly from £46.04 last year to £74.09, indicating a positive shift in representation at higher pay levels.</w:t>
      </w:r>
    </w:p>
    <w:p w14:paraId="52599456" w14:textId="77777777" w:rsidR="00241E7C" w:rsidRPr="00361F4F" w:rsidRDefault="00241E7C" w:rsidP="00AB752B">
      <w:pPr>
        <w:pStyle w:val="NormalWeb"/>
        <w:shd w:val="clear" w:color="auto" w:fill="FFFFFF" w:themeFill="background1"/>
        <w:spacing w:before="0" w:beforeAutospacing="0" w:after="0" w:afterAutospacing="0" w:line="216" w:lineRule="auto"/>
        <w:ind w:right="568"/>
        <w:jc w:val="both"/>
        <w:rPr>
          <w:rFonts w:asciiTheme="minorHAnsi" w:hAnsiTheme="minorHAnsi" w:cstheme="minorHAnsi"/>
          <w:b/>
          <w:bCs/>
          <w:color w:val="0D0D0D"/>
          <w:sz w:val="28"/>
          <w:szCs w:val="28"/>
          <w:highlight w:val="yellow"/>
        </w:rPr>
      </w:pPr>
    </w:p>
    <w:p w14:paraId="5863DA60" w14:textId="5B58FA07" w:rsidR="00707DDC" w:rsidRPr="00005996" w:rsidRDefault="00707DDC" w:rsidP="00AB752B">
      <w:pPr>
        <w:pStyle w:val="NormalWeb"/>
        <w:shd w:val="clear" w:color="auto" w:fill="FFFFFF" w:themeFill="background1"/>
        <w:spacing w:before="0" w:beforeAutospacing="0" w:after="0" w:afterAutospacing="0" w:line="216" w:lineRule="auto"/>
        <w:ind w:right="568"/>
        <w:jc w:val="both"/>
        <w:rPr>
          <w:rFonts w:asciiTheme="minorHAnsi" w:hAnsiTheme="minorHAnsi" w:cstheme="minorHAnsi"/>
          <w:b/>
          <w:bCs/>
          <w:color w:val="0D0D0D"/>
          <w:sz w:val="28"/>
          <w:szCs w:val="28"/>
        </w:rPr>
      </w:pPr>
      <w:r w:rsidRPr="00005996">
        <w:rPr>
          <w:rFonts w:asciiTheme="minorHAnsi" w:hAnsiTheme="minorHAnsi" w:cstheme="minorHAnsi"/>
          <w:b/>
          <w:bCs/>
          <w:color w:val="0D0D0D"/>
          <w:sz w:val="28"/>
          <w:szCs w:val="28"/>
        </w:rPr>
        <w:t>Bonus</w:t>
      </w:r>
      <w:r w:rsidR="00D2094C" w:rsidRPr="00005996">
        <w:rPr>
          <w:rFonts w:asciiTheme="minorHAnsi" w:hAnsiTheme="minorHAnsi" w:cstheme="minorHAnsi"/>
          <w:b/>
          <w:bCs/>
          <w:color w:val="0D0D0D"/>
          <w:sz w:val="28"/>
          <w:szCs w:val="28"/>
        </w:rPr>
        <w:t xml:space="preserve"> payments </w:t>
      </w:r>
    </w:p>
    <w:p w14:paraId="15DBCFF5" w14:textId="77777777" w:rsidR="004840A7" w:rsidRPr="00361F4F" w:rsidRDefault="004840A7" w:rsidP="00AB752B">
      <w:pPr>
        <w:shd w:val="clear" w:color="auto" w:fill="FFFFFF" w:themeFill="background1"/>
        <w:ind w:right="568"/>
        <w:jc w:val="both"/>
        <w:rPr>
          <w:rStyle w:val="Hyperlink"/>
          <w:rFonts w:asciiTheme="minorHAnsi" w:hAnsiTheme="minorHAnsi" w:cstheme="minorHAnsi"/>
          <w:color w:val="auto"/>
          <w:sz w:val="20"/>
          <w:szCs w:val="20"/>
          <w:highlight w:val="yellow"/>
        </w:rPr>
      </w:pPr>
    </w:p>
    <w:p w14:paraId="722F1DFD" w14:textId="668435CB" w:rsidR="00A96408" w:rsidRPr="00256C33" w:rsidRDefault="00A96408" w:rsidP="00AB752B">
      <w:pPr>
        <w:autoSpaceDE w:val="0"/>
        <w:autoSpaceDN w:val="0"/>
        <w:adjustRightInd w:val="0"/>
        <w:spacing w:after="200" w:line="288" w:lineRule="auto"/>
        <w:jc w:val="both"/>
        <w:rPr>
          <w:rFonts w:ascii="Calibri" w:eastAsia="Calibri" w:hAnsi="Calibri" w:cs="Calibri"/>
          <w:color w:val="0D0D0D"/>
          <w:kern w:val="2"/>
          <w:sz w:val="22"/>
          <w:szCs w:val="22"/>
          <w:lang w:eastAsia="en-US"/>
        </w:rPr>
      </w:pPr>
      <w:r w:rsidRPr="00256C33">
        <w:rPr>
          <w:rFonts w:ascii="Calibri" w:eastAsia="Calibri" w:hAnsi="Calibri" w:cs="Calibri"/>
          <w:color w:val="000000"/>
          <w:kern w:val="2"/>
          <w:sz w:val="22"/>
          <w:szCs w:val="22"/>
          <w:lang w:eastAsia="en-US"/>
        </w:rPr>
        <w:t>Police Regulations</w:t>
      </w:r>
      <w:r w:rsidRPr="00256C33">
        <w:rPr>
          <w:rFonts w:ascii="Calibri" w:eastAsia="Calibri" w:hAnsi="Calibri" w:cs="Calibri"/>
          <w:color w:val="0D0D0D"/>
          <w:kern w:val="2"/>
          <w:sz w:val="22"/>
          <w:szCs w:val="22"/>
          <w:lang w:eastAsia="en-US"/>
        </w:rPr>
        <w:t xml:space="preserve"> allow for bonus payments to be made to officers.</w:t>
      </w:r>
      <w:r w:rsidRPr="00256C33">
        <w:rPr>
          <w:rFonts w:ascii="Calibri" w:eastAsia="Calibri" w:hAnsi="Calibri" w:cs="Calibri"/>
          <w:color w:val="000000"/>
          <w:kern w:val="2"/>
          <w:sz w:val="22"/>
          <w:szCs w:val="22"/>
          <w:lang w:eastAsia="en-US"/>
        </w:rPr>
        <w:t xml:space="preserve"> BTP has pay parity with Home Office forces and applies the same payments through policy</w:t>
      </w:r>
      <w:r w:rsidRPr="00256C33">
        <w:rPr>
          <w:rFonts w:ascii="Calibri" w:eastAsia="Calibri" w:hAnsi="Calibri" w:cs="Calibri"/>
          <w:color w:val="0D0D0D"/>
          <w:kern w:val="2"/>
          <w:sz w:val="22"/>
          <w:szCs w:val="22"/>
          <w:lang w:eastAsia="en-US"/>
        </w:rPr>
        <w:t xml:space="preserve">. Chief Officers are not eligible to receive bonuses. Bonus payments are paid in the following circumstances: </w:t>
      </w:r>
    </w:p>
    <w:p w14:paraId="149E58BE" w14:textId="47E18E50" w:rsidR="00A96408" w:rsidRPr="00256C33" w:rsidRDefault="00B10910" w:rsidP="00AB752B">
      <w:pPr>
        <w:numPr>
          <w:ilvl w:val="0"/>
          <w:numId w:val="12"/>
        </w:numPr>
        <w:autoSpaceDE w:val="0"/>
        <w:autoSpaceDN w:val="0"/>
        <w:adjustRightInd w:val="0"/>
        <w:spacing w:after="200" w:line="288" w:lineRule="auto"/>
        <w:contextualSpacing/>
        <w:jc w:val="both"/>
        <w:rPr>
          <w:rFonts w:ascii="Calibri" w:eastAsia="Calibri" w:hAnsi="Calibri" w:cs="Calibri"/>
          <w:color w:val="0D0D0D"/>
          <w:kern w:val="2"/>
          <w:sz w:val="22"/>
          <w:szCs w:val="22"/>
          <w:lang w:eastAsia="en-US"/>
        </w:rPr>
      </w:pPr>
      <w:r w:rsidRPr="00256C33">
        <w:rPr>
          <w:rFonts w:ascii="Calibri" w:eastAsia="Calibri" w:hAnsi="Calibri" w:cs="Calibri"/>
          <w:color w:val="0D0D0D"/>
          <w:kern w:val="2"/>
          <w:sz w:val="22"/>
          <w:szCs w:val="22"/>
          <w:lang w:eastAsia="en-US"/>
        </w:rPr>
        <w:t>Make the Difference bonus</w:t>
      </w:r>
      <w:r w:rsidR="00A96408" w:rsidRPr="00256C33">
        <w:rPr>
          <w:rFonts w:ascii="Calibri" w:eastAsia="Calibri" w:hAnsi="Calibri" w:cs="Calibri"/>
          <w:color w:val="0D0D0D"/>
          <w:kern w:val="2"/>
          <w:sz w:val="22"/>
          <w:szCs w:val="22"/>
          <w:lang w:eastAsia="en-US"/>
        </w:rPr>
        <w:t xml:space="preserve"> - officers and staff are eligible for </w:t>
      </w:r>
      <w:r w:rsidR="00A96408" w:rsidRPr="00256C33">
        <w:rPr>
          <w:rFonts w:ascii="Calibri" w:eastAsia="Calibri" w:hAnsi="Calibri" w:cs="Calibri"/>
          <w:color w:val="000000"/>
          <w:kern w:val="2"/>
          <w:sz w:val="22"/>
          <w:szCs w:val="22"/>
          <w:shd w:val="clear" w:color="auto" w:fill="FFFFFF"/>
          <w:lang w:eastAsia="en-US"/>
        </w:rPr>
        <w:t>these awards which recognise outstanding work or contribution; payments range from £25 to £500</w:t>
      </w:r>
      <w:r w:rsidR="00A96408" w:rsidRPr="00256C33">
        <w:rPr>
          <w:rFonts w:ascii="Calibri" w:eastAsia="Calibri" w:hAnsi="Calibri" w:cs="Calibri"/>
          <w:color w:val="0D0D0D"/>
          <w:kern w:val="2"/>
          <w:sz w:val="22"/>
          <w:szCs w:val="22"/>
          <w:lang w:eastAsia="en-US"/>
        </w:rPr>
        <w:t>.</w:t>
      </w:r>
    </w:p>
    <w:p w14:paraId="19BF1ECF" w14:textId="77777777" w:rsidR="00A96408" w:rsidRPr="00256C33" w:rsidRDefault="00A96408" w:rsidP="00AB752B">
      <w:pPr>
        <w:numPr>
          <w:ilvl w:val="0"/>
          <w:numId w:val="12"/>
        </w:numPr>
        <w:autoSpaceDE w:val="0"/>
        <w:autoSpaceDN w:val="0"/>
        <w:adjustRightInd w:val="0"/>
        <w:spacing w:after="200" w:line="288" w:lineRule="auto"/>
        <w:contextualSpacing/>
        <w:jc w:val="both"/>
        <w:rPr>
          <w:rFonts w:ascii="Calibri" w:eastAsia="Calibri" w:hAnsi="Calibri" w:cs="Calibri"/>
          <w:color w:val="0D0D0D"/>
          <w:kern w:val="2"/>
          <w:sz w:val="22"/>
          <w:szCs w:val="22"/>
          <w:lang w:eastAsia="en-US"/>
        </w:rPr>
      </w:pPr>
      <w:r w:rsidRPr="00256C33">
        <w:rPr>
          <w:rFonts w:ascii="Calibri" w:eastAsia="Calibri" w:hAnsi="Calibri" w:cs="Calibri"/>
          <w:color w:val="0D0D0D"/>
          <w:kern w:val="2"/>
          <w:sz w:val="22"/>
          <w:szCs w:val="22"/>
          <w:lang w:eastAsia="en-US"/>
        </w:rPr>
        <w:lastRenderedPageBreak/>
        <w:t xml:space="preserve">PDR rating 1 - staff are eligible for an award of £500 if they achieve a rating 1 in their annual performance development review. </w:t>
      </w:r>
    </w:p>
    <w:p w14:paraId="540D9E00" w14:textId="77777777" w:rsidR="00A96408" w:rsidRPr="00256C33" w:rsidRDefault="00A96408" w:rsidP="00AB752B">
      <w:pPr>
        <w:numPr>
          <w:ilvl w:val="0"/>
          <w:numId w:val="12"/>
        </w:numPr>
        <w:autoSpaceDE w:val="0"/>
        <w:autoSpaceDN w:val="0"/>
        <w:adjustRightInd w:val="0"/>
        <w:spacing w:after="200" w:line="288" w:lineRule="auto"/>
        <w:contextualSpacing/>
        <w:jc w:val="both"/>
        <w:rPr>
          <w:rFonts w:ascii="Calibri" w:eastAsia="Calibri" w:hAnsi="Calibri" w:cs="Calibri"/>
          <w:color w:val="0D0D0D"/>
          <w:kern w:val="2"/>
          <w:sz w:val="22"/>
          <w:szCs w:val="22"/>
          <w:lang w:eastAsia="en-US"/>
        </w:rPr>
      </w:pPr>
      <w:r w:rsidRPr="00256C33">
        <w:rPr>
          <w:rFonts w:ascii="Calibri" w:eastAsia="Calibri" w:hAnsi="Calibri" w:cs="Calibri"/>
          <w:color w:val="0D0D0D"/>
          <w:kern w:val="2"/>
          <w:sz w:val="22"/>
          <w:szCs w:val="22"/>
          <w:lang w:eastAsia="en-US"/>
        </w:rPr>
        <w:t>Temporary targeted payments –officers in hard to fill and demanding roles may receive a payment of up to £3,000. At present, BTP only utilises this allowance for Firearms Instructors, due to a national shortage of qualified individuals.</w:t>
      </w:r>
    </w:p>
    <w:p w14:paraId="3FDB9241" w14:textId="66E86915" w:rsidR="00E97ABE" w:rsidRDefault="00D01392" w:rsidP="00E97ABE">
      <w:pPr>
        <w:shd w:val="clear" w:color="auto" w:fill="FFFFFF" w:themeFill="background1"/>
        <w:spacing w:line="288" w:lineRule="auto"/>
        <w:rPr>
          <w:rFonts w:ascii="Calibri" w:eastAsia="Calibri" w:hAnsi="Calibri" w:cs="Calibri"/>
          <w:color w:val="0D0D0D"/>
          <w:kern w:val="2"/>
          <w:sz w:val="22"/>
          <w:szCs w:val="22"/>
          <w:lang w:eastAsia="en-US"/>
        </w:rPr>
      </w:pPr>
      <w:r w:rsidRPr="00256C33">
        <w:rPr>
          <w:rFonts w:ascii="Calibri" w:eastAsia="Calibri" w:hAnsi="Calibri" w:cs="Calibri"/>
          <w:color w:val="0D0D0D"/>
          <w:kern w:val="2"/>
          <w:sz w:val="22"/>
          <w:szCs w:val="22"/>
          <w:lang w:eastAsia="en-US"/>
        </w:rPr>
        <w:t>In 2025, 604 employees received a bonus, a decrease of 9.85% on last year (670)</w:t>
      </w:r>
      <w:r>
        <w:rPr>
          <w:rFonts w:ascii="Calibri" w:eastAsia="Calibri" w:hAnsi="Calibri" w:cs="Calibri"/>
          <w:color w:val="0D0D0D"/>
          <w:kern w:val="2"/>
          <w:sz w:val="22"/>
          <w:szCs w:val="22"/>
          <w:lang w:eastAsia="en-US"/>
        </w:rPr>
        <w:t>.</w:t>
      </w:r>
    </w:p>
    <w:p w14:paraId="24C69018" w14:textId="77777777" w:rsidR="00D01392" w:rsidRPr="00256C33" w:rsidRDefault="00D01392" w:rsidP="00E97ABE">
      <w:pPr>
        <w:shd w:val="clear" w:color="auto" w:fill="FFFFFF" w:themeFill="background1"/>
        <w:spacing w:line="288" w:lineRule="auto"/>
        <w:rPr>
          <w:rFonts w:ascii="Calibri" w:hAnsi="Calibri" w:cs="Calibri"/>
          <w:sz w:val="22"/>
          <w:szCs w:val="22"/>
          <w:lang w:eastAsia="en-US"/>
        </w:rPr>
      </w:pPr>
    </w:p>
    <w:p w14:paraId="6586AA4B" w14:textId="68422DE0" w:rsidR="00E97ABE" w:rsidRPr="00E94F87" w:rsidRDefault="00E97ABE" w:rsidP="008460E4">
      <w:pPr>
        <w:shd w:val="clear" w:color="auto" w:fill="FFFFFF" w:themeFill="background1"/>
        <w:spacing w:line="288" w:lineRule="auto"/>
        <w:rPr>
          <w:rFonts w:ascii="Calibri" w:hAnsi="Calibri" w:cs="Calibri"/>
          <w:b/>
          <w:bCs/>
          <w:sz w:val="22"/>
          <w:szCs w:val="22"/>
        </w:rPr>
      </w:pPr>
      <w:r w:rsidRPr="00E94F87">
        <w:rPr>
          <w:rFonts w:ascii="Calibri" w:hAnsi="Calibri" w:cs="Calibri"/>
          <w:b/>
          <w:bCs/>
          <w:sz w:val="22"/>
          <w:szCs w:val="22"/>
        </w:rPr>
        <w:t>All Employees Mean Ethnicity Bonus Gap</w:t>
      </w:r>
    </w:p>
    <w:p w14:paraId="0788C1D3" w14:textId="3A0E6DAB" w:rsidR="00074AD8" w:rsidRPr="00BA537A" w:rsidRDefault="006F24EC" w:rsidP="006F24EC">
      <w:pPr>
        <w:shd w:val="clear" w:color="auto" w:fill="FFFFFF" w:themeFill="background1"/>
        <w:tabs>
          <w:tab w:val="left" w:pos="851"/>
          <w:tab w:val="left" w:pos="1134"/>
        </w:tabs>
        <w:spacing w:line="288" w:lineRule="auto"/>
        <w:rPr>
          <w:rFonts w:ascii="Calibri" w:hAnsi="Calibri" w:cs="Calibri"/>
          <w:sz w:val="22"/>
          <w:szCs w:val="22"/>
          <w:lang w:eastAsia="en-US"/>
        </w:rPr>
      </w:pPr>
      <w:r w:rsidRPr="00BA537A">
        <w:rPr>
          <w:rFonts w:ascii="Calibri" w:hAnsi="Calibri" w:cs="Calibri"/>
          <w:sz w:val="22"/>
          <w:szCs w:val="22"/>
          <w:lang w:eastAsia="en-US"/>
        </w:rPr>
        <w:t xml:space="preserve"> </w:t>
      </w:r>
      <w:r w:rsidR="00542E0B" w:rsidRPr="00BA537A">
        <w:rPr>
          <w:rFonts w:ascii="Calibri" w:hAnsi="Calibri" w:cs="Calibri"/>
          <w:sz w:val="22"/>
          <w:szCs w:val="22"/>
          <w:lang w:eastAsia="en-US"/>
        </w:rPr>
        <w:t>Table 8</w:t>
      </w:r>
    </w:p>
    <w:tbl>
      <w:tblPr>
        <w:tblStyle w:val="TableGrid"/>
        <w:tblW w:w="0" w:type="auto"/>
        <w:jc w:val="center"/>
        <w:tblLook w:val="04A0" w:firstRow="1" w:lastRow="0" w:firstColumn="1" w:lastColumn="0" w:noHBand="0" w:noVBand="1"/>
      </w:tblPr>
      <w:tblGrid>
        <w:gridCol w:w="1696"/>
        <w:gridCol w:w="1134"/>
        <w:gridCol w:w="1276"/>
        <w:gridCol w:w="1134"/>
        <w:gridCol w:w="1276"/>
        <w:gridCol w:w="1276"/>
        <w:gridCol w:w="1417"/>
        <w:gridCol w:w="1418"/>
        <w:gridCol w:w="1417"/>
        <w:gridCol w:w="1134"/>
        <w:gridCol w:w="1134"/>
      </w:tblGrid>
      <w:tr w:rsidR="004C18E5" w:rsidRPr="00361F4F" w14:paraId="7231D56B" w14:textId="67A9C2E2" w:rsidTr="00647F0A">
        <w:trPr>
          <w:jc w:val="center"/>
        </w:trPr>
        <w:tc>
          <w:tcPr>
            <w:tcW w:w="14312" w:type="dxa"/>
            <w:gridSpan w:val="11"/>
            <w:shd w:val="clear" w:color="auto" w:fill="FFFFFF" w:themeFill="background1"/>
          </w:tcPr>
          <w:p w14:paraId="76A64A97" w14:textId="1289DFE6" w:rsidR="004C18E5" w:rsidRPr="00BA537A" w:rsidRDefault="004C18E5" w:rsidP="008460E4">
            <w:pPr>
              <w:shd w:val="clear" w:color="auto" w:fill="FFFFFF" w:themeFill="background1"/>
              <w:autoSpaceDE w:val="0"/>
              <w:autoSpaceDN w:val="0"/>
              <w:adjustRightInd w:val="0"/>
              <w:ind w:left="-2381"/>
              <w:jc w:val="center"/>
              <w:rPr>
                <w:rFonts w:ascii="Calibri" w:eastAsia="Calibri" w:hAnsi="Calibri" w:cs="Calibri"/>
                <w:b/>
                <w:bCs/>
                <w:color w:val="0D0D0D"/>
                <w:lang w:eastAsia="en-US"/>
              </w:rPr>
            </w:pPr>
            <w:r w:rsidRPr="00BA537A">
              <w:rPr>
                <w:rFonts w:ascii="Calibri" w:eastAsia="Calibri" w:hAnsi="Calibri" w:cs="Calibri"/>
                <w:b/>
                <w:bCs/>
                <w:color w:val="0D0D0D"/>
                <w:lang w:eastAsia="en-US"/>
              </w:rPr>
              <w:t xml:space="preserve">                                  Bonus payments – all employees</w:t>
            </w:r>
          </w:p>
        </w:tc>
      </w:tr>
      <w:tr w:rsidR="004C18E5" w:rsidRPr="00361F4F" w14:paraId="1D806489" w14:textId="77777777" w:rsidTr="00647F0A">
        <w:trPr>
          <w:jc w:val="center"/>
        </w:trPr>
        <w:tc>
          <w:tcPr>
            <w:tcW w:w="7792" w:type="dxa"/>
            <w:gridSpan w:val="6"/>
            <w:shd w:val="clear" w:color="auto" w:fill="FFFFFF" w:themeFill="background1"/>
          </w:tcPr>
          <w:p w14:paraId="528AA205" w14:textId="6B6FE050" w:rsidR="004C18E5" w:rsidRPr="00270283" w:rsidRDefault="004C18E5" w:rsidP="008460E4">
            <w:pPr>
              <w:shd w:val="clear" w:color="auto" w:fill="FFFFFF" w:themeFill="background1"/>
              <w:autoSpaceDE w:val="0"/>
              <w:autoSpaceDN w:val="0"/>
              <w:adjustRightInd w:val="0"/>
              <w:ind w:left="-2381"/>
              <w:jc w:val="center"/>
              <w:rPr>
                <w:rFonts w:ascii="Calibri" w:eastAsia="Calibri" w:hAnsi="Calibri" w:cs="Calibri"/>
                <w:b/>
                <w:bCs/>
                <w:color w:val="0D0D0D"/>
                <w:lang w:eastAsia="en-US"/>
              </w:rPr>
            </w:pPr>
            <w:r w:rsidRPr="00270283">
              <w:rPr>
                <w:rFonts w:ascii="Calibri" w:eastAsia="Calibri" w:hAnsi="Calibri" w:cs="Calibri"/>
                <w:b/>
                <w:bCs/>
                <w:color w:val="0D0D0D"/>
                <w:lang w:eastAsia="en-US"/>
              </w:rPr>
              <w:t>202</w:t>
            </w:r>
            <w:r w:rsidR="00BA537A" w:rsidRPr="00270283">
              <w:rPr>
                <w:rFonts w:ascii="Calibri" w:eastAsia="Calibri" w:hAnsi="Calibri" w:cs="Calibri"/>
                <w:b/>
                <w:bCs/>
                <w:color w:val="0D0D0D"/>
                <w:lang w:eastAsia="en-US"/>
              </w:rPr>
              <w:t>5</w:t>
            </w:r>
          </w:p>
        </w:tc>
        <w:tc>
          <w:tcPr>
            <w:tcW w:w="6520" w:type="dxa"/>
            <w:gridSpan w:val="5"/>
            <w:shd w:val="clear" w:color="auto" w:fill="FFFFFF" w:themeFill="background1"/>
          </w:tcPr>
          <w:p w14:paraId="1EE049EA" w14:textId="0AC9304B" w:rsidR="004C18E5" w:rsidRPr="00361F4F" w:rsidRDefault="004C18E5" w:rsidP="008460E4">
            <w:pPr>
              <w:shd w:val="clear" w:color="auto" w:fill="FFFFFF" w:themeFill="background1"/>
              <w:autoSpaceDE w:val="0"/>
              <w:autoSpaceDN w:val="0"/>
              <w:adjustRightInd w:val="0"/>
              <w:ind w:left="-2381"/>
              <w:jc w:val="center"/>
              <w:rPr>
                <w:rFonts w:ascii="Calibri" w:eastAsia="Calibri" w:hAnsi="Calibri" w:cs="Calibri"/>
                <w:b/>
                <w:bCs/>
                <w:color w:val="0D0D0D"/>
                <w:highlight w:val="yellow"/>
                <w:lang w:eastAsia="en-US"/>
              </w:rPr>
            </w:pPr>
            <w:r w:rsidRPr="00BA537A">
              <w:rPr>
                <w:rFonts w:ascii="Calibri" w:eastAsia="Calibri" w:hAnsi="Calibri" w:cs="Calibri"/>
                <w:b/>
                <w:bCs/>
                <w:color w:val="0D0D0D"/>
                <w:lang w:eastAsia="en-US"/>
              </w:rPr>
              <w:t>202</w:t>
            </w:r>
            <w:r w:rsidR="00BA537A" w:rsidRPr="00BA537A">
              <w:rPr>
                <w:rFonts w:ascii="Calibri" w:eastAsia="Calibri" w:hAnsi="Calibri" w:cs="Calibri"/>
                <w:b/>
                <w:bCs/>
                <w:color w:val="0D0D0D"/>
                <w:lang w:eastAsia="en-US"/>
              </w:rPr>
              <w:t>4</w:t>
            </w:r>
          </w:p>
        </w:tc>
      </w:tr>
      <w:tr w:rsidR="00647F0A" w:rsidRPr="00361F4F" w14:paraId="63AF508D" w14:textId="648871AC" w:rsidTr="001B38AB">
        <w:trPr>
          <w:trHeight w:val="367"/>
          <w:jc w:val="center"/>
        </w:trPr>
        <w:tc>
          <w:tcPr>
            <w:tcW w:w="1696" w:type="dxa"/>
          </w:tcPr>
          <w:p w14:paraId="7CD55D69" w14:textId="4F3E9726" w:rsidR="004C18E5" w:rsidRPr="00270283" w:rsidRDefault="004C18E5" w:rsidP="008460E4">
            <w:pPr>
              <w:shd w:val="clear" w:color="auto" w:fill="FFFFFF" w:themeFill="background1"/>
              <w:autoSpaceDE w:val="0"/>
              <w:autoSpaceDN w:val="0"/>
              <w:adjustRightInd w:val="0"/>
              <w:spacing w:after="60"/>
              <w:jc w:val="both"/>
              <w:rPr>
                <w:rFonts w:ascii="Calibri" w:eastAsia="Calibri" w:hAnsi="Calibri" w:cs="Calibri"/>
                <w:b/>
                <w:bCs/>
                <w:color w:val="0D0D0D"/>
                <w:sz w:val="22"/>
                <w:szCs w:val="22"/>
                <w:lang w:eastAsia="en-US"/>
              </w:rPr>
            </w:pPr>
            <w:r w:rsidRPr="00270283">
              <w:rPr>
                <w:rFonts w:ascii="Calibri" w:eastAsia="Calibri" w:hAnsi="Calibri" w:cs="Calibri"/>
                <w:b/>
                <w:bCs/>
                <w:color w:val="0D0D0D"/>
                <w:sz w:val="22"/>
                <w:szCs w:val="22"/>
                <w:lang w:eastAsia="en-US"/>
              </w:rPr>
              <w:t xml:space="preserve">Ethnic Group </w:t>
            </w:r>
          </w:p>
        </w:tc>
        <w:tc>
          <w:tcPr>
            <w:tcW w:w="1134" w:type="dxa"/>
          </w:tcPr>
          <w:p w14:paraId="206D7983" w14:textId="5206C25D" w:rsidR="004C18E5" w:rsidRPr="00270283" w:rsidRDefault="004C18E5"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sidRPr="00270283">
              <w:rPr>
                <w:rFonts w:ascii="Calibri" w:eastAsia="Calibri" w:hAnsi="Calibri" w:cs="Calibri"/>
                <w:b/>
                <w:bCs/>
                <w:color w:val="0D0D0D"/>
                <w:sz w:val="22"/>
                <w:szCs w:val="22"/>
                <w:lang w:eastAsia="en-US"/>
              </w:rPr>
              <w:t xml:space="preserve">% awarded </w:t>
            </w:r>
          </w:p>
        </w:tc>
        <w:tc>
          <w:tcPr>
            <w:tcW w:w="1276" w:type="dxa"/>
          </w:tcPr>
          <w:p w14:paraId="22DB4D84" w14:textId="77777777" w:rsidR="004C18E5" w:rsidRPr="00270283" w:rsidRDefault="004C18E5"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sidRPr="00270283">
              <w:rPr>
                <w:rFonts w:ascii="Calibri" w:eastAsia="Calibri" w:hAnsi="Calibri" w:cs="Calibri"/>
                <w:b/>
                <w:bCs/>
                <w:color w:val="0D0D0D"/>
                <w:sz w:val="22"/>
                <w:szCs w:val="22"/>
                <w:lang w:eastAsia="en-US"/>
              </w:rPr>
              <w:t>Mean (£)</w:t>
            </w:r>
          </w:p>
        </w:tc>
        <w:tc>
          <w:tcPr>
            <w:tcW w:w="1134" w:type="dxa"/>
          </w:tcPr>
          <w:p w14:paraId="523979E6" w14:textId="185A0C0D" w:rsidR="004C18E5" w:rsidRPr="00270283" w:rsidRDefault="004C18E5"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sidRPr="00270283">
              <w:rPr>
                <w:rFonts w:ascii="Calibri" w:eastAsia="Calibri" w:hAnsi="Calibri" w:cs="Calibri"/>
                <w:b/>
                <w:bCs/>
                <w:color w:val="0D0D0D"/>
                <w:sz w:val="22"/>
                <w:szCs w:val="22"/>
                <w:lang w:eastAsia="en-US"/>
              </w:rPr>
              <w:t>% Gap **</w:t>
            </w:r>
          </w:p>
        </w:tc>
        <w:tc>
          <w:tcPr>
            <w:tcW w:w="1276" w:type="dxa"/>
          </w:tcPr>
          <w:p w14:paraId="02064832" w14:textId="77777777" w:rsidR="004C18E5" w:rsidRPr="00270283" w:rsidRDefault="004C18E5"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sidRPr="00270283">
              <w:rPr>
                <w:rFonts w:ascii="Calibri" w:eastAsia="Calibri" w:hAnsi="Calibri" w:cs="Calibri"/>
                <w:b/>
                <w:bCs/>
                <w:color w:val="0D0D0D"/>
                <w:sz w:val="22"/>
                <w:szCs w:val="22"/>
                <w:lang w:eastAsia="en-US"/>
              </w:rPr>
              <w:t>Median</w:t>
            </w:r>
          </w:p>
        </w:tc>
        <w:tc>
          <w:tcPr>
            <w:tcW w:w="1276" w:type="dxa"/>
          </w:tcPr>
          <w:p w14:paraId="460C5F42" w14:textId="77777777" w:rsidR="004C18E5" w:rsidRPr="00270283" w:rsidRDefault="004C18E5"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sidRPr="00270283">
              <w:rPr>
                <w:rFonts w:ascii="Calibri" w:eastAsia="Calibri" w:hAnsi="Calibri" w:cs="Calibri"/>
                <w:b/>
                <w:bCs/>
                <w:color w:val="0D0D0D"/>
                <w:sz w:val="22"/>
                <w:szCs w:val="22"/>
                <w:lang w:eastAsia="en-US"/>
              </w:rPr>
              <w:t>% Gap</w:t>
            </w:r>
          </w:p>
        </w:tc>
        <w:tc>
          <w:tcPr>
            <w:tcW w:w="1417" w:type="dxa"/>
          </w:tcPr>
          <w:p w14:paraId="6F5BDC83" w14:textId="5FD690B4" w:rsidR="004C18E5" w:rsidRPr="00BA537A" w:rsidRDefault="004C18E5"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sidRPr="00BA537A">
              <w:rPr>
                <w:rFonts w:ascii="Calibri" w:eastAsia="Calibri" w:hAnsi="Calibri" w:cs="Calibri"/>
                <w:b/>
                <w:bCs/>
                <w:color w:val="0D0D0D"/>
                <w:sz w:val="22"/>
                <w:szCs w:val="22"/>
                <w:lang w:eastAsia="en-US"/>
              </w:rPr>
              <w:t xml:space="preserve">% </w:t>
            </w:r>
            <w:r w:rsidR="00876F9B">
              <w:rPr>
                <w:rFonts w:ascii="Calibri" w:eastAsia="Calibri" w:hAnsi="Calibri" w:cs="Calibri"/>
                <w:b/>
                <w:bCs/>
                <w:color w:val="0D0D0D"/>
                <w:sz w:val="22"/>
                <w:szCs w:val="22"/>
                <w:lang w:eastAsia="en-US"/>
              </w:rPr>
              <w:t>awarded</w:t>
            </w:r>
          </w:p>
        </w:tc>
        <w:tc>
          <w:tcPr>
            <w:tcW w:w="1418" w:type="dxa"/>
          </w:tcPr>
          <w:p w14:paraId="29D5726C" w14:textId="071178B5" w:rsidR="004C18E5" w:rsidRPr="00BA537A" w:rsidRDefault="004C18E5"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sidRPr="00BA537A">
              <w:rPr>
                <w:rFonts w:ascii="Calibri" w:eastAsia="Calibri" w:hAnsi="Calibri" w:cs="Calibri"/>
                <w:b/>
                <w:bCs/>
                <w:color w:val="0D0D0D"/>
                <w:sz w:val="22"/>
                <w:szCs w:val="22"/>
                <w:lang w:eastAsia="en-US"/>
              </w:rPr>
              <w:t>Mean (£)</w:t>
            </w:r>
          </w:p>
        </w:tc>
        <w:tc>
          <w:tcPr>
            <w:tcW w:w="1417" w:type="dxa"/>
          </w:tcPr>
          <w:p w14:paraId="7B8D42E6" w14:textId="1F321FC2" w:rsidR="004C18E5" w:rsidRPr="00BA537A" w:rsidRDefault="004C18E5"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sidRPr="00BA537A">
              <w:rPr>
                <w:rFonts w:ascii="Calibri" w:eastAsia="Calibri" w:hAnsi="Calibri" w:cs="Calibri"/>
                <w:b/>
                <w:bCs/>
                <w:color w:val="0D0D0D"/>
                <w:sz w:val="22"/>
                <w:szCs w:val="22"/>
                <w:lang w:eastAsia="en-US"/>
              </w:rPr>
              <w:t>% Gap **</w:t>
            </w:r>
          </w:p>
        </w:tc>
        <w:tc>
          <w:tcPr>
            <w:tcW w:w="1134" w:type="dxa"/>
          </w:tcPr>
          <w:p w14:paraId="2FB7AFDA" w14:textId="6424FEC3" w:rsidR="004C18E5" w:rsidRPr="00BA537A" w:rsidRDefault="004C18E5"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sidRPr="00BA537A">
              <w:rPr>
                <w:rFonts w:ascii="Calibri" w:eastAsia="Calibri" w:hAnsi="Calibri" w:cs="Calibri"/>
                <w:b/>
                <w:bCs/>
                <w:color w:val="0D0D0D"/>
                <w:sz w:val="22"/>
                <w:szCs w:val="22"/>
                <w:lang w:eastAsia="en-US"/>
              </w:rPr>
              <w:t>Median</w:t>
            </w:r>
          </w:p>
        </w:tc>
        <w:tc>
          <w:tcPr>
            <w:tcW w:w="1134" w:type="dxa"/>
          </w:tcPr>
          <w:p w14:paraId="617DC633" w14:textId="6BA55DC5" w:rsidR="004C18E5" w:rsidRPr="00BA537A" w:rsidRDefault="004C18E5"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sidRPr="00BA537A">
              <w:rPr>
                <w:rFonts w:ascii="Calibri" w:eastAsia="Calibri" w:hAnsi="Calibri" w:cs="Calibri"/>
                <w:b/>
                <w:bCs/>
                <w:color w:val="0D0D0D"/>
                <w:sz w:val="22"/>
                <w:szCs w:val="22"/>
                <w:lang w:eastAsia="en-US"/>
              </w:rPr>
              <w:t>% Gap</w:t>
            </w:r>
          </w:p>
        </w:tc>
      </w:tr>
      <w:tr w:rsidR="00647F0A" w:rsidRPr="00361F4F" w14:paraId="2A8F46D2" w14:textId="31296FE4" w:rsidTr="001B38AB">
        <w:trPr>
          <w:jc w:val="center"/>
        </w:trPr>
        <w:tc>
          <w:tcPr>
            <w:tcW w:w="1696" w:type="dxa"/>
          </w:tcPr>
          <w:p w14:paraId="57B21F71" w14:textId="0812748F" w:rsidR="00BA537A" w:rsidRPr="00270283" w:rsidRDefault="00BA537A" w:rsidP="00BA537A">
            <w:pPr>
              <w:shd w:val="clear" w:color="auto" w:fill="FFFFFF" w:themeFill="background1"/>
              <w:autoSpaceDE w:val="0"/>
              <w:autoSpaceDN w:val="0"/>
              <w:adjustRightInd w:val="0"/>
              <w:spacing w:after="200"/>
              <w:jc w:val="both"/>
              <w:rPr>
                <w:rFonts w:ascii="Calibri" w:eastAsia="Calibri" w:hAnsi="Calibri" w:cs="Calibri"/>
                <w:color w:val="0D0D0D"/>
                <w:sz w:val="20"/>
                <w:szCs w:val="20"/>
                <w:lang w:eastAsia="en-US"/>
              </w:rPr>
            </w:pPr>
            <w:bookmarkStart w:id="12" w:name="_Hlk151026048"/>
            <w:r w:rsidRPr="00270283">
              <w:rPr>
                <w:rFonts w:ascii="Calibri" w:eastAsia="Calibri" w:hAnsi="Calibri" w:cs="Calibri"/>
                <w:color w:val="0D0D0D"/>
                <w:sz w:val="20"/>
                <w:szCs w:val="20"/>
                <w:lang w:eastAsia="en-US"/>
              </w:rPr>
              <w:t>White (</w:t>
            </w:r>
            <w:r w:rsidR="00270283">
              <w:rPr>
                <w:rFonts w:ascii="Calibri" w:eastAsia="Calibri" w:hAnsi="Calibri" w:cs="Calibri"/>
                <w:color w:val="0D0D0D"/>
                <w:sz w:val="20"/>
                <w:szCs w:val="20"/>
                <w:lang w:eastAsia="en-US"/>
              </w:rPr>
              <w:t>495</w:t>
            </w:r>
            <w:r w:rsidRPr="00270283">
              <w:rPr>
                <w:rFonts w:ascii="Calibri" w:eastAsia="Calibri" w:hAnsi="Calibri" w:cs="Calibri"/>
                <w:color w:val="0D0D0D"/>
                <w:sz w:val="20"/>
                <w:szCs w:val="20"/>
                <w:lang w:eastAsia="en-US"/>
              </w:rPr>
              <w:t>)</w:t>
            </w:r>
          </w:p>
        </w:tc>
        <w:tc>
          <w:tcPr>
            <w:tcW w:w="1134" w:type="dxa"/>
          </w:tcPr>
          <w:p w14:paraId="676D134E" w14:textId="120DC9DB" w:rsidR="00BA537A" w:rsidRPr="00270283" w:rsidRDefault="00270283"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270283">
              <w:rPr>
                <w:rFonts w:ascii="Calibri" w:eastAsia="Calibri" w:hAnsi="Calibri" w:cs="Calibri"/>
                <w:sz w:val="20"/>
                <w:szCs w:val="20"/>
                <w:lang w:eastAsia="en-US"/>
              </w:rPr>
              <w:t>81.95%</w:t>
            </w:r>
          </w:p>
        </w:tc>
        <w:tc>
          <w:tcPr>
            <w:tcW w:w="1276" w:type="dxa"/>
          </w:tcPr>
          <w:p w14:paraId="5E8A8EB2" w14:textId="61533571" w:rsidR="00BA537A" w:rsidRPr="00270283" w:rsidRDefault="00270283"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270283">
              <w:rPr>
                <w:rFonts w:ascii="Calibri" w:eastAsia="Calibri" w:hAnsi="Calibri" w:cs="Calibri"/>
                <w:sz w:val="20"/>
                <w:szCs w:val="20"/>
                <w:lang w:eastAsia="en-US"/>
              </w:rPr>
              <w:t>456.92</w:t>
            </w:r>
          </w:p>
        </w:tc>
        <w:tc>
          <w:tcPr>
            <w:tcW w:w="1134" w:type="dxa"/>
          </w:tcPr>
          <w:p w14:paraId="04912A12" w14:textId="6414576D" w:rsidR="00BA537A" w:rsidRPr="00361F4F" w:rsidRDefault="00270283" w:rsidP="00BA537A">
            <w:pPr>
              <w:shd w:val="clear" w:color="auto" w:fill="FFFFFF" w:themeFill="background1"/>
              <w:autoSpaceDE w:val="0"/>
              <w:autoSpaceDN w:val="0"/>
              <w:adjustRightInd w:val="0"/>
              <w:spacing w:after="200"/>
              <w:jc w:val="center"/>
              <w:rPr>
                <w:rFonts w:ascii="Calibri" w:eastAsia="Calibri" w:hAnsi="Calibri" w:cs="Calibri"/>
                <w:sz w:val="20"/>
                <w:szCs w:val="20"/>
                <w:highlight w:val="yellow"/>
                <w:lang w:eastAsia="en-US"/>
              </w:rPr>
            </w:pPr>
            <w:r w:rsidRPr="00270283">
              <w:rPr>
                <w:rFonts w:ascii="Calibri" w:eastAsia="Calibri" w:hAnsi="Calibri" w:cs="Calibri"/>
                <w:sz w:val="20"/>
                <w:szCs w:val="20"/>
                <w:lang w:eastAsia="en-US"/>
              </w:rPr>
              <w:t>0%</w:t>
            </w:r>
          </w:p>
        </w:tc>
        <w:tc>
          <w:tcPr>
            <w:tcW w:w="1276" w:type="dxa"/>
          </w:tcPr>
          <w:p w14:paraId="50079B20" w14:textId="7FFB1B70" w:rsidR="00BA537A" w:rsidRPr="00270283" w:rsidRDefault="00270283"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270283">
              <w:rPr>
                <w:rFonts w:ascii="Calibri" w:eastAsia="Calibri" w:hAnsi="Calibri" w:cs="Calibri"/>
                <w:sz w:val="20"/>
                <w:szCs w:val="20"/>
                <w:lang w:eastAsia="en-US"/>
              </w:rPr>
              <w:t>500.00</w:t>
            </w:r>
          </w:p>
        </w:tc>
        <w:tc>
          <w:tcPr>
            <w:tcW w:w="1276" w:type="dxa"/>
          </w:tcPr>
          <w:p w14:paraId="4ED7095E" w14:textId="06DD18F6" w:rsidR="00BA537A" w:rsidRPr="00FD29C2" w:rsidRDefault="00FD29C2"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FD29C2">
              <w:rPr>
                <w:rFonts w:ascii="Calibri" w:eastAsia="Calibri" w:hAnsi="Calibri" w:cs="Calibri"/>
                <w:sz w:val="20"/>
                <w:szCs w:val="20"/>
                <w:lang w:eastAsia="en-US"/>
              </w:rPr>
              <w:t>0%</w:t>
            </w:r>
          </w:p>
        </w:tc>
        <w:tc>
          <w:tcPr>
            <w:tcW w:w="1417" w:type="dxa"/>
          </w:tcPr>
          <w:p w14:paraId="2E782489" w14:textId="345B6D35"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86.27%</w:t>
            </w:r>
          </w:p>
        </w:tc>
        <w:tc>
          <w:tcPr>
            <w:tcW w:w="1418" w:type="dxa"/>
          </w:tcPr>
          <w:p w14:paraId="3E4E019C" w14:textId="32794AC5"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388.06</w:t>
            </w:r>
          </w:p>
        </w:tc>
        <w:tc>
          <w:tcPr>
            <w:tcW w:w="1417" w:type="dxa"/>
          </w:tcPr>
          <w:p w14:paraId="0EAF8881" w14:textId="72362A1A"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0%</w:t>
            </w:r>
          </w:p>
        </w:tc>
        <w:tc>
          <w:tcPr>
            <w:tcW w:w="1134" w:type="dxa"/>
          </w:tcPr>
          <w:p w14:paraId="5EE97826" w14:textId="22FA0CAD"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500.00</w:t>
            </w:r>
          </w:p>
        </w:tc>
        <w:tc>
          <w:tcPr>
            <w:tcW w:w="1134" w:type="dxa"/>
          </w:tcPr>
          <w:p w14:paraId="1DB63DBF" w14:textId="6DC50B9B"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0%</w:t>
            </w:r>
          </w:p>
        </w:tc>
      </w:tr>
      <w:tr w:rsidR="00647F0A" w:rsidRPr="00361F4F" w14:paraId="5BBABD14" w14:textId="736B7989" w:rsidTr="001B38AB">
        <w:trPr>
          <w:jc w:val="center"/>
        </w:trPr>
        <w:tc>
          <w:tcPr>
            <w:tcW w:w="1696" w:type="dxa"/>
          </w:tcPr>
          <w:p w14:paraId="559CC0CD" w14:textId="1C321D7F" w:rsidR="00BA537A" w:rsidRPr="00270283" w:rsidRDefault="00BA537A" w:rsidP="00BA537A">
            <w:pPr>
              <w:shd w:val="clear" w:color="auto" w:fill="FFFFFF" w:themeFill="background1"/>
              <w:autoSpaceDE w:val="0"/>
              <w:autoSpaceDN w:val="0"/>
              <w:adjustRightInd w:val="0"/>
              <w:spacing w:after="200"/>
              <w:jc w:val="both"/>
              <w:rPr>
                <w:rFonts w:ascii="Calibri" w:eastAsia="Calibri" w:hAnsi="Calibri" w:cs="Calibri"/>
                <w:color w:val="0D0D0D"/>
                <w:sz w:val="20"/>
                <w:szCs w:val="20"/>
                <w:lang w:eastAsia="en-US"/>
              </w:rPr>
            </w:pPr>
            <w:r w:rsidRPr="00270283">
              <w:rPr>
                <w:rFonts w:ascii="Calibri" w:eastAsia="Calibri" w:hAnsi="Calibri" w:cs="Calibri"/>
                <w:color w:val="0D0D0D"/>
                <w:sz w:val="20"/>
                <w:szCs w:val="20"/>
                <w:lang w:eastAsia="en-US"/>
              </w:rPr>
              <w:t>Asian (45)</w:t>
            </w:r>
          </w:p>
        </w:tc>
        <w:tc>
          <w:tcPr>
            <w:tcW w:w="1134" w:type="dxa"/>
          </w:tcPr>
          <w:p w14:paraId="799D627E" w14:textId="6D728BD6" w:rsidR="00BA537A" w:rsidRPr="00270283" w:rsidRDefault="00270283"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sidRPr="00270283">
              <w:rPr>
                <w:rFonts w:ascii="Calibri" w:eastAsia="Calibri" w:hAnsi="Calibri" w:cs="Calibri"/>
                <w:sz w:val="20"/>
                <w:szCs w:val="20"/>
                <w:lang w:eastAsia="en-US"/>
              </w:rPr>
              <w:t>7.45%</w:t>
            </w:r>
          </w:p>
        </w:tc>
        <w:tc>
          <w:tcPr>
            <w:tcW w:w="1276" w:type="dxa"/>
          </w:tcPr>
          <w:p w14:paraId="25D87CCD" w14:textId="3ECF9339" w:rsidR="00BA537A" w:rsidRPr="00270283" w:rsidRDefault="00BA537A"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sidRPr="00270283">
              <w:rPr>
                <w:rFonts w:ascii="Calibri" w:eastAsia="Calibri" w:hAnsi="Calibri" w:cs="Calibri"/>
                <w:sz w:val="20"/>
                <w:szCs w:val="20"/>
                <w:lang w:eastAsia="en-US"/>
              </w:rPr>
              <w:t>311.11</w:t>
            </w:r>
          </w:p>
        </w:tc>
        <w:tc>
          <w:tcPr>
            <w:tcW w:w="1134" w:type="dxa"/>
          </w:tcPr>
          <w:p w14:paraId="7D389637" w14:textId="2D09895E" w:rsidR="00BA537A" w:rsidRPr="00FD29C2" w:rsidRDefault="00FD29C2"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sidRPr="00FD29C2">
              <w:rPr>
                <w:rFonts w:ascii="Calibri" w:eastAsia="Calibri" w:hAnsi="Calibri" w:cs="Calibri"/>
                <w:sz w:val="20"/>
                <w:szCs w:val="20"/>
                <w:lang w:eastAsia="en-US"/>
              </w:rPr>
              <w:t>31.91%</w:t>
            </w:r>
          </w:p>
        </w:tc>
        <w:tc>
          <w:tcPr>
            <w:tcW w:w="1276" w:type="dxa"/>
          </w:tcPr>
          <w:p w14:paraId="7EE7C2B3" w14:textId="272E1BFC" w:rsidR="00BA537A" w:rsidRPr="00270283" w:rsidRDefault="00BA537A"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sidRPr="00270283">
              <w:rPr>
                <w:rFonts w:ascii="Calibri" w:eastAsia="Calibri" w:hAnsi="Calibri" w:cs="Calibri"/>
                <w:sz w:val="20"/>
                <w:szCs w:val="20"/>
                <w:lang w:eastAsia="en-US"/>
              </w:rPr>
              <w:t>225.00</w:t>
            </w:r>
          </w:p>
        </w:tc>
        <w:tc>
          <w:tcPr>
            <w:tcW w:w="1276" w:type="dxa"/>
          </w:tcPr>
          <w:p w14:paraId="1C253DA6" w14:textId="1011B1C3" w:rsidR="00BA537A" w:rsidRPr="00FD29C2" w:rsidRDefault="00FD29C2"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sidRPr="00FD29C2">
              <w:rPr>
                <w:rFonts w:ascii="Calibri" w:eastAsia="Calibri" w:hAnsi="Calibri" w:cs="Calibri"/>
                <w:sz w:val="20"/>
                <w:szCs w:val="20"/>
                <w:lang w:eastAsia="en-US"/>
              </w:rPr>
              <w:t>55%</w:t>
            </w:r>
          </w:p>
        </w:tc>
        <w:tc>
          <w:tcPr>
            <w:tcW w:w="1417" w:type="dxa"/>
          </w:tcPr>
          <w:p w14:paraId="72317A45" w14:textId="3B5B3371" w:rsidR="00BA537A" w:rsidRPr="00BA537A" w:rsidRDefault="00BA537A"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6.27%</w:t>
            </w:r>
          </w:p>
        </w:tc>
        <w:tc>
          <w:tcPr>
            <w:tcW w:w="1418" w:type="dxa"/>
          </w:tcPr>
          <w:p w14:paraId="1AAD3992" w14:textId="34D152E3" w:rsidR="00BA537A" w:rsidRPr="00BA537A" w:rsidRDefault="00BA537A"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458.33</w:t>
            </w:r>
          </w:p>
        </w:tc>
        <w:tc>
          <w:tcPr>
            <w:tcW w:w="1417" w:type="dxa"/>
          </w:tcPr>
          <w:p w14:paraId="5111E9A7" w14:textId="5D65AA53" w:rsidR="00BA537A" w:rsidRPr="00BA537A" w:rsidRDefault="00BA537A"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-18.11%</w:t>
            </w:r>
          </w:p>
        </w:tc>
        <w:tc>
          <w:tcPr>
            <w:tcW w:w="1134" w:type="dxa"/>
          </w:tcPr>
          <w:p w14:paraId="1FE65A86" w14:textId="20442685" w:rsidR="00BA537A" w:rsidRPr="00BA537A" w:rsidRDefault="00BA537A"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500.00</w:t>
            </w:r>
          </w:p>
        </w:tc>
        <w:tc>
          <w:tcPr>
            <w:tcW w:w="1134" w:type="dxa"/>
          </w:tcPr>
          <w:p w14:paraId="7D2282F6" w14:textId="71867329" w:rsidR="00BA537A" w:rsidRPr="00BA537A" w:rsidRDefault="00BA537A"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0%</w:t>
            </w:r>
          </w:p>
        </w:tc>
      </w:tr>
      <w:tr w:rsidR="00647F0A" w:rsidRPr="00361F4F" w14:paraId="18C7D540" w14:textId="300723DC" w:rsidTr="001B38AB">
        <w:trPr>
          <w:jc w:val="center"/>
        </w:trPr>
        <w:tc>
          <w:tcPr>
            <w:tcW w:w="1696" w:type="dxa"/>
          </w:tcPr>
          <w:p w14:paraId="25F495D0" w14:textId="58206829" w:rsidR="00BA537A" w:rsidRPr="00270283" w:rsidRDefault="00BA537A" w:rsidP="00BA537A">
            <w:pPr>
              <w:shd w:val="clear" w:color="auto" w:fill="FFFFFF" w:themeFill="background1"/>
              <w:autoSpaceDE w:val="0"/>
              <w:autoSpaceDN w:val="0"/>
              <w:adjustRightInd w:val="0"/>
              <w:spacing w:after="200"/>
              <w:jc w:val="both"/>
              <w:rPr>
                <w:rFonts w:ascii="Calibri" w:eastAsia="Calibri" w:hAnsi="Calibri" w:cs="Calibri"/>
                <w:color w:val="0D0D0D"/>
                <w:sz w:val="20"/>
                <w:szCs w:val="20"/>
                <w:lang w:eastAsia="en-US"/>
              </w:rPr>
            </w:pPr>
            <w:r w:rsidRPr="00270283">
              <w:rPr>
                <w:rFonts w:ascii="Calibri" w:eastAsia="Calibri" w:hAnsi="Calibri" w:cs="Calibri"/>
                <w:color w:val="0D0D0D"/>
                <w:sz w:val="20"/>
                <w:szCs w:val="20"/>
                <w:lang w:eastAsia="en-US"/>
              </w:rPr>
              <w:t>Black (</w:t>
            </w:r>
            <w:r w:rsidR="00270283">
              <w:rPr>
                <w:rFonts w:ascii="Calibri" w:eastAsia="Calibri" w:hAnsi="Calibri" w:cs="Calibri"/>
                <w:color w:val="0D0D0D"/>
                <w:sz w:val="20"/>
                <w:szCs w:val="20"/>
                <w:lang w:eastAsia="en-US"/>
              </w:rPr>
              <w:t>20</w:t>
            </w:r>
            <w:r w:rsidRPr="00270283">
              <w:rPr>
                <w:rFonts w:ascii="Calibri" w:eastAsia="Calibri" w:hAnsi="Calibri" w:cs="Calibri"/>
                <w:color w:val="0D0D0D"/>
                <w:sz w:val="20"/>
                <w:szCs w:val="20"/>
                <w:lang w:eastAsia="en-US"/>
              </w:rPr>
              <w:t>)</w:t>
            </w:r>
          </w:p>
        </w:tc>
        <w:tc>
          <w:tcPr>
            <w:tcW w:w="1134" w:type="dxa"/>
          </w:tcPr>
          <w:p w14:paraId="33241578" w14:textId="1D5A8A7F" w:rsidR="00BA537A" w:rsidRPr="00270283" w:rsidRDefault="00270283"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270283">
              <w:rPr>
                <w:rFonts w:ascii="Calibri" w:eastAsia="Calibri" w:hAnsi="Calibri" w:cs="Calibri"/>
                <w:sz w:val="20"/>
                <w:szCs w:val="20"/>
                <w:lang w:eastAsia="en-US"/>
              </w:rPr>
              <w:t>3.31%</w:t>
            </w:r>
          </w:p>
        </w:tc>
        <w:tc>
          <w:tcPr>
            <w:tcW w:w="1276" w:type="dxa"/>
          </w:tcPr>
          <w:p w14:paraId="0A586C52" w14:textId="4FA9A231" w:rsidR="00BA537A" w:rsidRPr="00270283"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270283">
              <w:rPr>
                <w:rFonts w:ascii="Calibri" w:eastAsia="Calibri" w:hAnsi="Calibri" w:cs="Calibri"/>
                <w:sz w:val="20"/>
                <w:szCs w:val="20"/>
                <w:lang w:eastAsia="en-US"/>
              </w:rPr>
              <w:t>241.25</w:t>
            </w:r>
          </w:p>
        </w:tc>
        <w:tc>
          <w:tcPr>
            <w:tcW w:w="1134" w:type="dxa"/>
          </w:tcPr>
          <w:p w14:paraId="7D404374" w14:textId="49C5C1CD" w:rsidR="00BA537A" w:rsidRPr="00FD29C2" w:rsidRDefault="00FD29C2"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FD29C2">
              <w:rPr>
                <w:rFonts w:ascii="Calibri" w:eastAsia="Calibri" w:hAnsi="Calibri" w:cs="Calibri"/>
                <w:sz w:val="20"/>
                <w:szCs w:val="20"/>
                <w:lang w:eastAsia="en-US"/>
              </w:rPr>
              <w:t>47.20%</w:t>
            </w:r>
          </w:p>
        </w:tc>
        <w:tc>
          <w:tcPr>
            <w:tcW w:w="1276" w:type="dxa"/>
          </w:tcPr>
          <w:p w14:paraId="2568A5CA" w14:textId="0430061C" w:rsidR="00BA537A" w:rsidRPr="00270283"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270283">
              <w:rPr>
                <w:rFonts w:ascii="Calibri" w:eastAsia="Calibri" w:hAnsi="Calibri" w:cs="Calibri"/>
                <w:sz w:val="20"/>
                <w:szCs w:val="20"/>
                <w:lang w:eastAsia="en-US"/>
              </w:rPr>
              <w:t>213.00</w:t>
            </w:r>
          </w:p>
        </w:tc>
        <w:tc>
          <w:tcPr>
            <w:tcW w:w="1276" w:type="dxa"/>
          </w:tcPr>
          <w:p w14:paraId="3AACF88C" w14:textId="5B64F359" w:rsidR="00BA537A" w:rsidRPr="00FD29C2" w:rsidRDefault="00FD29C2"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FD29C2">
              <w:rPr>
                <w:rFonts w:ascii="Calibri" w:eastAsia="Calibri" w:hAnsi="Calibri" w:cs="Calibri"/>
                <w:sz w:val="20"/>
                <w:szCs w:val="20"/>
                <w:lang w:eastAsia="en-US"/>
              </w:rPr>
              <w:t>57.4%</w:t>
            </w:r>
          </w:p>
        </w:tc>
        <w:tc>
          <w:tcPr>
            <w:tcW w:w="1417" w:type="dxa"/>
          </w:tcPr>
          <w:p w14:paraId="1B811A9E" w14:textId="4DFCEA99"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2.98%</w:t>
            </w:r>
          </w:p>
        </w:tc>
        <w:tc>
          <w:tcPr>
            <w:tcW w:w="1418" w:type="dxa"/>
          </w:tcPr>
          <w:p w14:paraId="7959A999" w14:textId="7AC0CF69"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295.00</w:t>
            </w:r>
          </w:p>
        </w:tc>
        <w:tc>
          <w:tcPr>
            <w:tcW w:w="1417" w:type="dxa"/>
          </w:tcPr>
          <w:p w14:paraId="4E9399C2" w14:textId="51E1FB8F"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23.98%</w:t>
            </w:r>
          </w:p>
        </w:tc>
        <w:tc>
          <w:tcPr>
            <w:tcW w:w="1134" w:type="dxa"/>
          </w:tcPr>
          <w:p w14:paraId="19EDF4AF" w14:textId="657C8612"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250.00</w:t>
            </w:r>
          </w:p>
        </w:tc>
        <w:tc>
          <w:tcPr>
            <w:tcW w:w="1134" w:type="dxa"/>
          </w:tcPr>
          <w:p w14:paraId="1CF77894" w14:textId="75305AAB"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50%</w:t>
            </w:r>
          </w:p>
        </w:tc>
      </w:tr>
      <w:tr w:rsidR="00647F0A" w:rsidRPr="00361F4F" w14:paraId="2F443C17" w14:textId="5CD98E72" w:rsidTr="001B38AB">
        <w:trPr>
          <w:jc w:val="center"/>
        </w:trPr>
        <w:tc>
          <w:tcPr>
            <w:tcW w:w="1696" w:type="dxa"/>
          </w:tcPr>
          <w:p w14:paraId="454CA92E" w14:textId="1F474760" w:rsidR="00BA537A" w:rsidRPr="00270283" w:rsidRDefault="00BA537A" w:rsidP="00BA537A">
            <w:pPr>
              <w:shd w:val="clear" w:color="auto" w:fill="FFFFFF" w:themeFill="background1"/>
              <w:autoSpaceDE w:val="0"/>
              <w:autoSpaceDN w:val="0"/>
              <w:adjustRightInd w:val="0"/>
              <w:spacing w:after="200"/>
              <w:jc w:val="both"/>
              <w:rPr>
                <w:rFonts w:ascii="Calibri" w:eastAsia="Calibri" w:hAnsi="Calibri" w:cs="Calibri"/>
                <w:color w:val="0D0D0D"/>
                <w:sz w:val="20"/>
                <w:szCs w:val="20"/>
                <w:lang w:eastAsia="en-US"/>
              </w:rPr>
            </w:pPr>
            <w:r w:rsidRPr="00270283">
              <w:rPr>
                <w:rFonts w:ascii="Calibri" w:eastAsia="Calibri" w:hAnsi="Calibri" w:cs="Calibri"/>
                <w:color w:val="0D0D0D"/>
                <w:sz w:val="20"/>
                <w:szCs w:val="20"/>
                <w:lang w:eastAsia="en-US"/>
              </w:rPr>
              <w:t>Mixed (</w:t>
            </w:r>
            <w:r w:rsidR="00270283">
              <w:rPr>
                <w:rFonts w:ascii="Calibri" w:eastAsia="Calibri" w:hAnsi="Calibri" w:cs="Calibri"/>
                <w:color w:val="0D0D0D"/>
                <w:sz w:val="20"/>
                <w:szCs w:val="20"/>
                <w:lang w:eastAsia="en-US"/>
              </w:rPr>
              <w:t>26</w:t>
            </w:r>
            <w:r w:rsidRPr="00270283">
              <w:rPr>
                <w:rFonts w:ascii="Calibri" w:eastAsia="Calibri" w:hAnsi="Calibri" w:cs="Calibri"/>
                <w:color w:val="0D0D0D"/>
                <w:sz w:val="20"/>
                <w:szCs w:val="20"/>
                <w:lang w:eastAsia="en-US"/>
              </w:rPr>
              <w:t>)</w:t>
            </w:r>
          </w:p>
        </w:tc>
        <w:tc>
          <w:tcPr>
            <w:tcW w:w="1134" w:type="dxa"/>
          </w:tcPr>
          <w:p w14:paraId="290314A4" w14:textId="34C03E28" w:rsidR="00BA537A" w:rsidRPr="00270283" w:rsidRDefault="00270283"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270283">
              <w:rPr>
                <w:rFonts w:ascii="Calibri" w:eastAsia="Calibri" w:hAnsi="Calibri" w:cs="Calibri"/>
                <w:sz w:val="20"/>
                <w:szCs w:val="20"/>
                <w:lang w:eastAsia="en-US"/>
              </w:rPr>
              <w:t>4.3%</w:t>
            </w:r>
          </w:p>
        </w:tc>
        <w:tc>
          <w:tcPr>
            <w:tcW w:w="1276" w:type="dxa"/>
          </w:tcPr>
          <w:p w14:paraId="763BA3A1" w14:textId="5C7A6133" w:rsidR="00BA537A" w:rsidRPr="00270283" w:rsidRDefault="00270283"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270283">
              <w:rPr>
                <w:rFonts w:ascii="Calibri" w:eastAsia="Calibri" w:hAnsi="Calibri" w:cs="Calibri"/>
                <w:sz w:val="20"/>
                <w:szCs w:val="20"/>
                <w:lang w:eastAsia="en-US"/>
              </w:rPr>
              <w:t>321.15</w:t>
            </w:r>
          </w:p>
        </w:tc>
        <w:tc>
          <w:tcPr>
            <w:tcW w:w="1134" w:type="dxa"/>
          </w:tcPr>
          <w:p w14:paraId="69013F56" w14:textId="10E5D5B7" w:rsidR="00BA537A" w:rsidRPr="00FD29C2" w:rsidRDefault="00FD29C2"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FD29C2">
              <w:rPr>
                <w:rFonts w:ascii="Calibri" w:eastAsia="Calibri" w:hAnsi="Calibri" w:cs="Calibri"/>
                <w:sz w:val="20"/>
                <w:szCs w:val="20"/>
                <w:lang w:eastAsia="en-US"/>
              </w:rPr>
              <w:t>29.71%</w:t>
            </w:r>
          </w:p>
        </w:tc>
        <w:tc>
          <w:tcPr>
            <w:tcW w:w="1276" w:type="dxa"/>
          </w:tcPr>
          <w:p w14:paraId="6FE7BD27" w14:textId="0CD4B817" w:rsidR="00BA537A" w:rsidRPr="00270283" w:rsidRDefault="00270283"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270283">
              <w:rPr>
                <w:rFonts w:ascii="Calibri" w:eastAsia="Calibri" w:hAnsi="Calibri" w:cs="Calibri"/>
                <w:sz w:val="20"/>
                <w:szCs w:val="20"/>
                <w:lang w:eastAsia="en-US"/>
              </w:rPr>
              <w:t>300.00</w:t>
            </w:r>
          </w:p>
        </w:tc>
        <w:tc>
          <w:tcPr>
            <w:tcW w:w="1276" w:type="dxa"/>
          </w:tcPr>
          <w:p w14:paraId="28506520" w14:textId="2F5B6035" w:rsidR="00BA537A" w:rsidRPr="00FD29C2" w:rsidRDefault="00FD29C2"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FD29C2">
              <w:rPr>
                <w:rFonts w:ascii="Calibri" w:eastAsia="Calibri" w:hAnsi="Calibri" w:cs="Calibri"/>
                <w:sz w:val="20"/>
                <w:szCs w:val="20"/>
                <w:lang w:eastAsia="en-US"/>
              </w:rPr>
              <w:t>40%</w:t>
            </w:r>
          </w:p>
        </w:tc>
        <w:tc>
          <w:tcPr>
            <w:tcW w:w="1417" w:type="dxa"/>
          </w:tcPr>
          <w:p w14:paraId="2DBB9B76" w14:textId="5B13552B"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2.24%</w:t>
            </w:r>
          </w:p>
        </w:tc>
        <w:tc>
          <w:tcPr>
            <w:tcW w:w="1418" w:type="dxa"/>
          </w:tcPr>
          <w:p w14:paraId="5C405550" w14:textId="0FB746FD"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346.67</w:t>
            </w:r>
          </w:p>
        </w:tc>
        <w:tc>
          <w:tcPr>
            <w:tcW w:w="1417" w:type="dxa"/>
          </w:tcPr>
          <w:p w14:paraId="065E6DA2" w14:textId="052B0EC3"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10.67%</w:t>
            </w:r>
          </w:p>
        </w:tc>
        <w:tc>
          <w:tcPr>
            <w:tcW w:w="1134" w:type="dxa"/>
          </w:tcPr>
          <w:p w14:paraId="555C25C1" w14:textId="5FE200D1"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500.00</w:t>
            </w:r>
          </w:p>
        </w:tc>
        <w:tc>
          <w:tcPr>
            <w:tcW w:w="1134" w:type="dxa"/>
          </w:tcPr>
          <w:p w14:paraId="213A8C99" w14:textId="7C4631AE"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0%</w:t>
            </w:r>
          </w:p>
        </w:tc>
      </w:tr>
      <w:tr w:rsidR="00647F0A" w:rsidRPr="00361F4F" w14:paraId="5472A320" w14:textId="5E30939C" w:rsidTr="001B38AB">
        <w:trPr>
          <w:jc w:val="center"/>
        </w:trPr>
        <w:tc>
          <w:tcPr>
            <w:tcW w:w="1696" w:type="dxa"/>
          </w:tcPr>
          <w:p w14:paraId="67C2126C" w14:textId="7729BC2E" w:rsidR="00BA537A" w:rsidRPr="00270283" w:rsidRDefault="00BA537A" w:rsidP="00BA537A">
            <w:pPr>
              <w:shd w:val="clear" w:color="auto" w:fill="FFFFFF" w:themeFill="background1"/>
              <w:autoSpaceDE w:val="0"/>
              <w:autoSpaceDN w:val="0"/>
              <w:adjustRightInd w:val="0"/>
              <w:spacing w:after="200"/>
              <w:jc w:val="both"/>
              <w:rPr>
                <w:rFonts w:ascii="Calibri" w:eastAsia="Calibri" w:hAnsi="Calibri" w:cs="Calibri"/>
                <w:color w:val="0D0D0D"/>
                <w:sz w:val="20"/>
                <w:szCs w:val="20"/>
                <w:lang w:eastAsia="en-US"/>
              </w:rPr>
            </w:pPr>
            <w:r w:rsidRPr="00270283">
              <w:rPr>
                <w:rFonts w:ascii="Calibri" w:eastAsia="Calibri" w:hAnsi="Calibri" w:cs="Calibri"/>
                <w:color w:val="0D0D0D"/>
                <w:sz w:val="20"/>
                <w:szCs w:val="20"/>
                <w:lang w:eastAsia="en-US"/>
              </w:rPr>
              <w:t>*N</w:t>
            </w:r>
            <w:r w:rsidR="001B38AB">
              <w:rPr>
                <w:rFonts w:ascii="Calibri" w:eastAsia="Calibri" w:hAnsi="Calibri" w:cs="Calibri"/>
                <w:color w:val="0D0D0D"/>
                <w:sz w:val="20"/>
                <w:szCs w:val="20"/>
                <w:lang w:eastAsia="en-US"/>
              </w:rPr>
              <w:t>/S</w:t>
            </w:r>
            <w:r w:rsidRPr="00270283">
              <w:rPr>
                <w:rFonts w:ascii="Calibri" w:eastAsia="Calibri" w:hAnsi="Calibri" w:cs="Calibri"/>
                <w:color w:val="0D0D0D"/>
                <w:sz w:val="20"/>
                <w:szCs w:val="20"/>
                <w:lang w:eastAsia="en-US"/>
              </w:rPr>
              <w:t xml:space="preserve"> (1</w:t>
            </w:r>
            <w:r w:rsidR="00270283">
              <w:rPr>
                <w:rFonts w:ascii="Calibri" w:eastAsia="Calibri" w:hAnsi="Calibri" w:cs="Calibri"/>
                <w:color w:val="0D0D0D"/>
                <w:sz w:val="20"/>
                <w:szCs w:val="20"/>
                <w:lang w:eastAsia="en-US"/>
              </w:rPr>
              <w:t>8</w:t>
            </w:r>
            <w:r w:rsidRPr="00270283">
              <w:rPr>
                <w:rFonts w:ascii="Calibri" w:eastAsia="Calibri" w:hAnsi="Calibri" w:cs="Calibri"/>
                <w:color w:val="0D0D0D"/>
                <w:sz w:val="20"/>
                <w:szCs w:val="20"/>
                <w:lang w:eastAsia="en-US"/>
              </w:rPr>
              <w:t>)</w:t>
            </w:r>
          </w:p>
        </w:tc>
        <w:tc>
          <w:tcPr>
            <w:tcW w:w="1134" w:type="dxa"/>
          </w:tcPr>
          <w:p w14:paraId="1B49B1CC" w14:textId="10A355B2" w:rsidR="00BA537A" w:rsidRPr="00270283" w:rsidRDefault="00270283"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270283">
              <w:rPr>
                <w:rFonts w:ascii="Calibri" w:eastAsia="Calibri" w:hAnsi="Calibri" w:cs="Calibri"/>
                <w:sz w:val="20"/>
                <w:szCs w:val="20"/>
                <w:lang w:eastAsia="en-US"/>
              </w:rPr>
              <w:t>2.98%</w:t>
            </w:r>
          </w:p>
        </w:tc>
        <w:tc>
          <w:tcPr>
            <w:tcW w:w="1276" w:type="dxa"/>
          </w:tcPr>
          <w:p w14:paraId="75369C8C" w14:textId="69979975" w:rsidR="00BA537A" w:rsidRPr="00270283" w:rsidRDefault="00270283"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270283">
              <w:rPr>
                <w:rFonts w:ascii="Calibri" w:eastAsia="Calibri" w:hAnsi="Calibri" w:cs="Calibri"/>
                <w:sz w:val="20"/>
                <w:szCs w:val="20"/>
                <w:lang w:eastAsia="en-US"/>
              </w:rPr>
              <w:t>545.83</w:t>
            </w:r>
          </w:p>
        </w:tc>
        <w:tc>
          <w:tcPr>
            <w:tcW w:w="1134" w:type="dxa"/>
          </w:tcPr>
          <w:p w14:paraId="4B20A4F7" w14:textId="67791AE4" w:rsidR="00BA537A" w:rsidRPr="00FD29C2" w:rsidRDefault="00FD29C2"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FD29C2">
              <w:rPr>
                <w:rFonts w:ascii="Calibri" w:eastAsia="Calibri" w:hAnsi="Calibri" w:cs="Calibri"/>
                <w:sz w:val="20"/>
                <w:szCs w:val="20"/>
                <w:lang w:eastAsia="en-US"/>
              </w:rPr>
              <w:t>-19.46%</w:t>
            </w:r>
          </w:p>
        </w:tc>
        <w:tc>
          <w:tcPr>
            <w:tcW w:w="1276" w:type="dxa"/>
          </w:tcPr>
          <w:p w14:paraId="3E65662E" w14:textId="133FEFA9" w:rsidR="00BA537A" w:rsidRPr="00270283" w:rsidRDefault="00270283"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270283">
              <w:rPr>
                <w:rFonts w:ascii="Calibri" w:eastAsia="Calibri" w:hAnsi="Calibri" w:cs="Calibri"/>
                <w:sz w:val="20"/>
                <w:szCs w:val="20"/>
                <w:lang w:eastAsia="en-US"/>
              </w:rPr>
              <w:t>450.00</w:t>
            </w:r>
          </w:p>
        </w:tc>
        <w:tc>
          <w:tcPr>
            <w:tcW w:w="1276" w:type="dxa"/>
          </w:tcPr>
          <w:p w14:paraId="530DD35E" w14:textId="7D62FC77" w:rsidR="00BA537A" w:rsidRPr="00FD29C2" w:rsidRDefault="00FD29C2"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FD29C2">
              <w:rPr>
                <w:rFonts w:ascii="Calibri" w:eastAsia="Calibri" w:hAnsi="Calibri" w:cs="Calibri"/>
                <w:sz w:val="20"/>
                <w:szCs w:val="20"/>
                <w:lang w:eastAsia="en-US"/>
              </w:rPr>
              <w:t>10%</w:t>
            </w:r>
          </w:p>
        </w:tc>
        <w:tc>
          <w:tcPr>
            <w:tcW w:w="1417" w:type="dxa"/>
          </w:tcPr>
          <w:p w14:paraId="0898F58E" w14:textId="2BECE5A9"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2.24%</w:t>
            </w:r>
          </w:p>
        </w:tc>
        <w:tc>
          <w:tcPr>
            <w:tcW w:w="1418" w:type="dxa"/>
          </w:tcPr>
          <w:p w14:paraId="7F9DF826" w14:textId="3A334B34"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408.33</w:t>
            </w:r>
          </w:p>
        </w:tc>
        <w:tc>
          <w:tcPr>
            <w:tcW w:w="1417" w:type="dxa"/>
          </w:tcPr>
          <w:p w14:paraId="7C80635C" w14:textId="5CD8D651"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-5.22%</w:t>
            </w:r>
          </w:p>
        </w:tc>
        <w:tc>
          <w:tcPr>
            <w:tcW w:w="1134" w:type="dxa"/>
          </w:tcPr>
          <w:p w14:paraId="561D6B1A" w14:textId="05A2C5C2"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500.00</w:t>
            </w:r>
          </w:p>
        </w:tc>
        <w:tc>
          <w:tcPr>
            <w:tcW w:w="1134" w:type="dxa"/>
          </w:tcPr>
          <w:p w14:paraId="089BB333" w14:textId="50895F45" w:rsidR="00BA537A" w:rsidRPr="00BA537A" w:rsidRDefault="00BA537A"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sidRPr="00BA537A">
              <w:rPr>
                <w:rFonts w:ascii="Calibri" w:eastAsia="Calibri" w:hAnsi="Calibri" w:cs="Calibri"/>
                <w:sz w:val="20"/>
                <w:szCs w:val="20"/>
                <w:lang w:eastAsia="en-US"/>
              </w:rPr>
              <w:t>0%</w:t>
            </w:r>
          </w:p>
        </w:tc>
      </w:tr>
    </w:tbl>
    <w:bookmarkEnd w:id="12"/>
    <w:p w14:paraId="0A51A97B" w14:textId="77777777" w:rsidR="00256C33" w:rsidRDefault="004C18E5" w:rsidP="00256C33">
      <w:pPr>
        <w:shd w:val="clear" w:color="auto" w:fill="FFFFFF" w:themeFill="background1"/>
        <w:spacing w:after="120" w:line="288" w:lineRule="auto"/>
        <w:rPr>
          <w:rFonts w:ascii="Calibri" w:eastAsia="Calibri" w:hAnsi="Calibri" w:cs="Calibri"/>
          <w:color w:val="0D0D0D"/>
          <w:sz w:val="20"/>
          <w:szCs w:val="20"/>
          <w:highlight w:val="yellow"/>
          <w:lang w:eastAsia="en-US"/>
        </w:rPr>
      </w:pPr>
      <w:r w:rsidRPr="00876F9B">
        <w:rPr>
          <w:rFonts w:ascii="Calibri" w:eastAsia="Calibri" w:hAnsi="Calibri" w:cs="Calibri"/>
          <w:color w:val="0D0D0D"/>
          <w:sz w:val="20"/>
          <w:szCs w:val="20"/>
          <w:lang w:eastAsia="en-US"/>
        </w:rPr>
        <w:t>**against White group</w:t>
      </w:r>
    </w:p>
    <w:p w14:paraId="468B9FD3" w14:textId="11745E00" w:rsidR="00E94F87" w:rsidRDefault="00BA6337" w:rsidP="00C34F44">
      <w:pPr>
        <w:shd w:val="clear" w:color="auto" w:fill="FFFFFF" w:themeFill="background1"/>
        <w:spacing w:after="120" w:line="288" w:lineRule="auto"/>
        <w:rPr>
          <w:rFonts w:ascii="Calibri" w:hAnsi="Calibri" w:cs="Calibri"/>
          <w:sz w:val="22"/>
          <w:szCs w:val="22"/>
        </w:rPr>
      </w:pPr>
      <w:r w:rsidRPr="00E94F87">
        <w:rPr>
          <w:rFonts w:ascii="Calibri" w:hAnsi="Calibri" w:cs="Calibri"/>
          <w:sz w:val="22"/>
          <w:szCs w:val="22"/>
        </w:rPr>
        <w:t>Distribution of bonus payments to ethnic minority employees improved this year with an increased proportion of employee</w:t>
      </w:r>
      <w:r w:rsidR="00E94F87" w:rsidRPr="00E94F87">
        <w:rPr>
          <w:rFonts w:ascii="Calibri" w:hAnsi="Calibri" w:cs="Calibri"/>
          <w:sz w:val="22"/>
          <w:szCs w:val="22"/>
        </w:rPr>
        <w:t>s</w:t>
      </w:r>
      <w:r w:rsidRPr="00E94F87">
        <w:rPr>
          <w:rFonts w:ascii="Calibri" w:hAnsi="Calibri" w:cs="Calibri"/>
          <w:sz w:val="22"/>
          <w:szCs w:val="22"/>
        </w:rPr>
        <w:t xml:space="preserve"> across each of the groups receiving a bonus. </w:t>
      </w:r>
      <w:r w:rsidR="00BB72E4" w:rsidRPr="00E94F87">
        <w:rPr>
          <w:rFonts w:ascii="Calibri" w:hAnsi="Calibri" w:cs="Calibri"/>
          <w:sz w:val="22"/>
          <w:szCs w:val="22"/>
        </w:rPr>
        <w:t xml:space="preserve">The highest mean bonus payment was paid to the </w:t>
      </w:r>
      <w:r w:rsidR="00256C33" w:rsidRPr="00E94F87">
        <w:rPr>
          <w:rFonts w:ascii="Calibri" w:hAnsi="Calibri" w:cs="Calibri"/>
          <w:sz w:val="22"/>
          <w:szCs w:val="22"/>
        </w:rPr>
        <w:t>White</w:t>
      </w:r>
      <w:r w:rsidR="00BB72E4" w:rsidRPr="00E94F87">
        <w:rPr>
          <w:rFonts w:ascii="Calibri" w:hAnsi="Calibri" w:cs="Calibri"/>
          <w:sz w:val="22"/>
          <w:szCs w:val="22"/>
        </w:rPr>
        <w:t xml:space="preserve"> group</w:t>
      </w:r>
      <w:r w:rsidR="00E94F87" w:rsidRPr="00E94F87">
        <w:rPr>
          <w:rFonts w:ascii="Calibri" w:hAnsi="Calibri" w:cs="Calibri"/>
          <w:sz w:val="22"/>
          <w:szCs w:val="22"/>
        </w:rPr>
        <w:t>; a</w:t>
      </w:r>
      <w:r w:rsidR="00256C33" w:rsidRPr="00E94F87">
        <w:rPr>
          <w:rFonts w:ascii="Calibri" w:hAnsi="Calibri" w:cs="Calibri"/>
          <w:sz w:val="22"/>
          <w:szCs w:val="22"/>
        </w:rPr>
        <w:t>gain</w:t>
      </w:r>
      <w:r w:rsidRPr="00E94F87">
        <w:rPr>
          <w:rFonts w:ascii="Calibri" w:hAnsi="Calibri" w:cs="Calibri"/>
          <w:sz w:val="22"/>
          <w:szCs w:val="22"/>
        </w:rPr>
        <w:t>,</w:t>
      </w:r>
      <w:r w:rsidR="00256C33" w:rsidRPr="00E94F87">
        <w:rPr>
          <w:rFonts w:ascii="Calibri" w:hAnsi="Calibri" w:cs="Calibri"/>
          <w:sz w:val="22"/>
          <w:szCs w:val="22"/>
        </w:rPr>
        <w:t xml:space="preserve"> this year, t</w:t>
      </w:r>
      <w:r w:rsidR="001D40D0" w:rsidRPr="00E94F87">
        <w:rPr>
          <w:rFonts w:ascii="Calibri" w:hAnsi="Calibri" w:cs="Calibri"/>
          <w:sz w:val="22"/>
          <w:szCs w:val="22"/>
        </w:rPr>
        <w:t xml:space="preserve">he </w:t>
      </w:r>
      <w:r w:rsidR="00D853ED" w:rsidRPr="00E94F87">
        <w:rPr>
          <w:rFonts w:ascii="Calibri" w:hAnsi="Calibri" w:cs="Calibri"/>
          <w:sz w:val="22"/>
          <w:szCs w:val="22"/>
        </w:rPr>
        <w:t xml:space="preserve">Black group had the lowest </w:t>
      </w:r>
      <w:r w:rsidR="008A6B55" w:rsidRPr="00E94F87">
        <w:rPr>
          <w:rFonts w:ascii="Calibri" w:hAnsi="Calibri" w:cs="Calibri"/>
          <w:sz w:val="22"/>
          <w:szCs w:val="22"/>
        </w:rPr>
        <w:t xml:space="preserve">mean and </w:t>
      </w:r>
      <w:r w:rsidR="001D40D0" w:rsidRPr="00E94F87">
        <w:rPr>
          <w:rFonts w:ascii="Calibri" w:hAnsi="Calibri" w:cs="Calibri"/>
          <w:sz w:val="22"/>
          <w:szCs w:val="22"/>
        </w:rPr>
        <w:t xml:space="preserve">median bonus payment </w:t>
      </w:r>
      <w:bookmarkStart w:id="13" w:name="_Hlk214372532"/>
      <w:r w:rsidR="00E94F87">
        <w:rPr>
          <w:rFonts w:ascii="Calibri" w:hAnsi="Calibri" w:cs="Calibri"/>
          <w:sz w:val="22"/>
          <w:szCs w:val="22"/>
        </w:rPr>
        <w:t>indicating</w:t>
      </w:r>
      <w:r w:rsidR="00CE56F2" w:rsidRPr="00E94F87">
        <w:rPr>
          <w:rFonts w:ascii="Calibri" w:hAnsi="Calibri" w:cs="Calibri"/>
          <w:sz w:val="22"/>
          <w:szCs w:val="22"/>
        </w:rPr>
        <w:t xml:space="preserve"> </w:t>
      </w:r>
      <w:r w:rsidR="00E94F87">
        <w:rPr>
          <w:rFonts w:ascii="Calibri" w:hAnsi="Calibri" w:cs="Calibri"/>
          <w:sz w:val="22"/>
          <w:szCs w:val="22"/>
        </w:rPr>
        <w:t xml:space="preserve">an under representation, </w:t>
      </w:r>
      <w:r w:rsidR="00CE56F2" w:rsidRPr="00E94F87">
        <w:rPr>
          <w:rFonts w:ascii="Calibri" w:hAnsi="Calibri" w:cs="Calibri"/>
          <w:sz w:val="22"/>
          <w:szCs w:val="22"/>
        </w:rPr>
        <w:t xml:space="preserve">in the award </w:t>
      </w:r>
      <w:r w:rsidR="00E94F87" w:rsidRPr="00E94F87">
        <w:rPr>
          <w:rFonts w:ascii="Calibri" w:hAnsi="Calibri" w:cs="Calibri"/>
          <w:sz w:val="22"/>
          <w:szCs w:val="22"/>
        </w:rPr>
        <w:t xml:space="preserve">and value </w:t>
      </w:r>
      <w:r w:rsidR="00CE56F2" w:rsidRPr="00E94F87">
        <w:rPr>
          <w:rFonts w:ascii="Calibri" w:hAnsi="Calibri" w:cs="Calibri"/>
          <w:sz w:val="22"/>
          <w:szCs w:val="22"/>
        </w:rPr>
        <w:t xml:space="preserve">of </w:t>
      </w:r>
      <w:r w:rsidRPr="00E94F87">
        <w:rPr>
          <w:rFonts w:ascii="Calibri" w:hAnsi="Calibri" w:cs="Calibri"/>
          <w:sz w:val="22"/>
          <w:szCs w:val="22"/>
        </w:rPr>
        <w:t>bonus payments</w:t>
      </w:r>
      <w:bookmarkEnd w:id="13"/>
      <w:r w:rsidRPr="00E94F87">
        <w:rPr>
          <w:rFonts w:ascii="Calibri" w:hAnsi="Calibri" w:cs="Calibri"/>
          <w:sz w:val="22"/>
          <w:szCs w:val="22"/>
        </w:rPr>
        <w:t>.</w:t>
      </w:r>
      <w:r w:rsidR="00F339B2">
        <w:rPr>
          <w:rFonts w:ascii="Calibri" w:hAnsi="Calibri" w:cs="Calibri"/>
          <w:sz w:val="22"/>
          <w:szCs w:val="22"/>
        </w:rPr>
        <w:t xml:space="preserve"> </w:t>
      </w:r>
      <w:r w:rsidR="00AE193B" w:rsidRPr="00AE193B">
        <w:rPr>
          <w:rFonts w:ascii="Calibri" w:hAnsi="Calibri" w:cs="Calibri"/>
          <w:sz w:val="22"/>
          <w:szCs w:val="22"/>
        </w:rPr>
        <w:t xml:space="preserve">When comparing bonus distribution by ethnic group against their proportion of the workforce: 3.31% of bonuses were awarded to employees from the Black ethnic group (compared to 4% of the workforce); 80.79% to the White group (aligned with 80.8% employed); 7.45% to the Asian group (compared to 8.4% employed); and 4.3% to the Mixed group (compared to 3.5% employed). This indicates that the White group was broadly aligned, the Mixed group received a higher </w:t>
      </w:r>
      <w:r w:rsidR="00AE193B">
        <w:rPr>
          <w:rFonts w:ascii="Calibri" w:hAnsi="Calibri" w:cs="Calibri"/>
          <w:sz w:val="22"/>
          <w:szCs w:val="22"/>
        </w:rPr>
        <w:t>proportion</w:t>
      </w:r>
      <w:r w:rsidR="00AE193B" w:rsidRPr="00AE193B">
        <w:rPr>
          <w:rFonts w:ascii="Calibri" w:hAnsi="Calibri" w:cs="Calibri"/>
          <w:sz w:val="22"/>
          <w:szCs w:val="22"/>
        </w:rPr>
        <w:t>, while the Asian and Black groups were underrepresented in bonus awards.</w:t>
      </w:r>
    </w:p>
    <w:p w14:paraId="1FDE5C2A" w14:textId="77777777" w:rsidR="00C048D4" w:rsidRDefault="00C048D4" w:rsidP="00C34F44">
      <w:pPr>
        <w:shd w:val="clear" w:color="auto" w:fill="FFFFFF" w:themeFill="background1"/>
        <w:spacing w:after="120" w:line="288" w:lineRule="auto"/>
        <w:rPr>
          <w:rFonts w:ascii="Calibri" w:hAnsi="Calibri" w:cs="Calibri"/>
          <w:sz w:val="22"/>
          <w:szCs w:val="22"/>
        </w:rPr>
      </w:pPr>
    </w:p>
    <w:p w14:paraId="19227EFE" w14:textId="77777777" w:rsidR="00C048D4" w:rsidRDefault="00C048D4" w:rsidP="00C34F44">
      <w:pPr>
        <w:shd w:val="clear" w:color="auto" w:fill="FFFFFF" w:themeFill="background1"/>
        <w:spacing w:after="120" w:line="288" w:lineRule="auto"/>
        <w:rPr>
          <w:rFonts w:ascii="Calibri" w:hAnsi="Calibri" w:cs="Calibri"/>
          <w:sz w:val="22"/>
          <w:szCs w:val="22"/>
        </w:rPr>
      </w:pPr>
    </w:p>
    <w:p w14:paraId="3E1414FA" w14:textId="77777777" w:rsidR="00C048D4" w:rsidRDefault="00C048D4" w:rsidP="00C34F44">
      <w:pPr>
        <w:shd w:val="clear" w:color="auto" w:fill="FFFFFF" w:themeFill="background1"/>
        <w:spacing w:after="120" w:line="288" w:lineRule="auto"/>
        <w:rPr>
          <w:rFonts w:ascii="Calibri" w:hAnsi="Calibri" w:cs="Calibri"/>
          <w:sz w:val="22"/>
          <w:szCs w:val="22"/>
        </w:rPr>
      </w:pPr>
    </w:p>
    <w:p w14:paraId="5423E511" w14:textId="0BF61C1B" w:rsidR="00AE193B" w:rsidRDefault="00AE193B" w:rsidP="00AE193B">
      <w:pPr>
        <w:shd w:val="clear" w:color="auto" w:fill="FFFFFF" w:themeFill="background1"/>
        <w:spacing w:line="288" w:lineRule="auto"/>
        <w:rPr>
          <w:rFonts w:ascii="Calibri" w:hAnsi="Calibri" w:cs="Calibri"/>
          <w:sz w:val="22"/>
          <w:szCs w:val="22"/>
        </w:rPr>
      </w:pPr>
      <w:r>
        <w:rPr>
          <w:rFonts w:ascii="Calibri" w:hAnsi="Calibri" w:cs="Calibri"/>
          <w:sz w:val="22"/>
          <w:szCs w:val="22"/>
        </w:rPr>
        <w:t>Table 9</w:t>
      </w:r>
      <w:r w:rsidR="00F53AD5">
        <w:rPr>
          <w:rFonts w:ascii="Calibri" w:hAnsi="Calibri" w:cs="Calibri"/>
          <w:sz w:val="22"/>
          <w:szCs w:val="22"/>
        </w:rPr>
        <w:t xml:space="preserve"> – </w:t>
      </w:r>
      <w:r w:rsidR="00D01392">
        <w:rPr>
          <w:rFonts w:ascii="Calibri" w:hAnsi="Calibri" w:cs="Calibri"/>
          <w:sz w:val="22"/>
          <w:szCs w:val="22"/>
        </w:rPr>
        <w:t>Bonus Payments by Employee type and Ethnic group</w:t>
      </w:r>
    </w:p>
    <w:tbl>
      <w:tblPr>
        <w:tblStyle w:val="TableGrid"/>
        <w:tblW w:w="0" w:type="auto"/>
        <w:tblLook w:val="04A0" w:firstRow="1" w:lastRow="0" w:firstColumn="1" w:lastColumn="0" w:noHBand="0" w:noVBand="1"/>
      </w:tblPr>
      <w:tblGrid>
        <w:gridCol w:w="1696"/>
        <w:gridCol w:w="1134"/>
        <w:gridCol w:w="2127"/>
        <w:gridCol w:w="850"/>
        <w:gridCol w:w="2552"/>
      </w:tblGrid>
      <w:tr w:rsidR="00E65D14" w:rsidRPr="00647F0A" w14:paraId="6724EDFC" w14:textId="77777777" w:rsidTr="00255B82">
        <w:tc>
          <w:tcPr>
            <w:tcW w:w="8359" w:type="dxa"/>
            <w:gridSpan w:val="5"/>
          </w:tcPr>
          <w:p w14:paraId="582D911D" w14:textId="5DBA3013" w:rsidR="00255B82" w:rsidRPr="00E94F87" w:rsidRDefault="00E65D14" w:rsidP="00255B82">
            <w:pPr>
              <w:spacing w:line="288" w:lineRule="auto"/>
              <w:jc w:val="center"/>
              <w:rPr>
                <w:rFonts w:ascii="Calibri" w:hAnsi="Calibri" w:cs="Calibri"/>
                <w:b/>
                <w:bCs/>
                <w:sz w:val="22"/>
                <w:szCs w:val="22"/>
                <w:highlight w:val="yellow"/>
              </w:rPr>
            </w:pPr>
            <w:r w:rsidRPr="00E94F87">
              <w:rPr>
                <w:rFonts w:ascii="Calibri" w:hAnsi="Calibri" w:cs="Calibri"/>
                <w:b/>
                <w:bCs/>
                <w:sz w:val="22"/>
                <w:szCs w:val="22"/>
              </w:rPr>
              <w:t>Bonus payments – employee type</w:t>
            </w:r>
          </w:p>
        </w:tc>
      </w:tr>
      <w:tr w:rsidR="00380F03" w:rsidRPr="00647F0A" w14:paraId="070146BC" w14:textId="78739D6A" w:rsidTr="00E22686">
        <w:tc>
          <w:tcPr>
            <w:tcW w:w="1696" w:type="dxa"/>
          </w:tcPr>
          <w:p w14:paraId="0A4684D2" w14:textId="7D599F35" w:rsidR="00380F03" w:rsidRPr="00647F0A" w:rsidRDefault="00380F03" w:rsidP="00803237">
            <w:pPr>
              <w:spacing w:line="288" w:lineRule="auto"/>
              <w:jc w:val="center"/>
              <w:rPr>
                <w:rFonts w:ascii="Calibri" w:hAnsi="Calibri" w:cs="Calibri"/>
                <w:b/>
                <w:bCs/>
              </w:rPr>
            </w:pPr>
            <w:r w:rsidRPr="00647F0A">
              <w:rPr>
                <w:rFonts w:ascii="Calibri" w:hAnsi="Calibri" w:cs="Calibri"/>
                <w:b/>
                <w:bCs/>
              </w:rPr>
              <w:t>Ethnic group</w:t>
            </w:r>
          </w:p>
        </w:tc>
        <w:tc>
          <w:tcPr>
            <w:tcW w:w="1134" w:type="dxa"/>
          </w:tcPr>
          <w:p w14:paraId="4E62199F" w14:textId="4A4DA093" w:rsidR="00380F03" w:rsidRPr="00E94F87" w:rsidRDefault="00380F03" w:rsidP="00803237">
            <w:pPr>
              <w:spacing w:line="288" w:lineRule="auto"/>
              <w:jc w:val="center"/>
              <w:rPr>
                <w:rFonts w:ascii="Calibri" w:hAnsi="Calibri" w:cs="Calibri"/>
                <w:b/>
                <w:bCs/>
                <w:sz w:val="22"/>
                <w:szCs w:val="22"/>
              </w:rPr>
            </w:pPr>
            <w:r w:rsidRPr="00E94F87">
              <w:rPr>
                <w:rFonts w:ascii="Calibri" w:hAnsi="Calibri" w:cs="Calibri"/>
                <w:b/>
                <w:bCs/>
                <w:sz w:val="22"/>
                <w:szCs w:val="22"/>
              </w:rPr>
              <w:t>Officers</w:t>
            </w:r>
          </w:p>
        </w:tc>
        <w:tc>
          <w:tcPr>
            <w:tcW w:w="2127" w:type="dxa"/>
          </w:tcPr>
          <w:p w14:paraId="4E57A769" w14:textId="3A6492EC" w:rsidR="00380F03" w:rsidRPr="00E94F87" w:rsidRDefault="00380F03" w:rsidP="00803237">
            <w:pPr>
              <w:spacing w:line="288" w:lineRule="auto"/>
              <w:jc w:val="center"/>
              <w:rPr>
                <w:rFonts w:ascii="Calibri" w:hAnsi="Calibri" w:cs="Calibri"/>
                <w:b/>
                <w:bCs/>
                <w:sz w:val="22"/>
                <w:szCs w:val="22"/>
              </w:rPr>
            </w:pPr>
            <w:r w:rsidRPr="00E94F87">
              <w:rPr>
                <w:rFonts w:ascii="Calibri" w:hAnsi="Calibri" w:cs="Calibri"/>
                <w:b/>
                <w:bCs/>
                <w:sz w:val="22"/>
                <w:szCs w:val="22"/>
              </w:rPr>
              <w:t>% of employed</w:t>
            </w:r>
          </w:p>
        </w:tc>
        <w:tc>
          <w:tcPr>
            <w:tcW w:w="850" w:type="dxa"/>
          </w:tcPr>
          <w:p w14:paraId="247DBE7B" w14:textId="5D02C54B" w:rsidR="00380F03" w:rsidRPr="00E94F87" w:rsidRDefault="00380F03" w:rsidP="00803237">
            <w:pPr>
              <w:spacing w:line="288" w:lineRule="auto"/>
              <w:jc w:val="center"/>
              <w:rPr>
                <w:rFonts w:ascii="Calibri" w:hAnsi="Calibri" w:cs="Calibri"/>
                <w:b/>
                <w:bCs/>
                <w:sz w:val="22"/>
                <w:szCs w:val="22"/>
              </w:rPr>
            </w:pPr>
            <w:r w:rsidRPr="00E94F87">
              <w:rPr>
                <w:rFonts w:ascii="Calibri" w:hAnsi="Calibri" w:cs="Calibri"/>
                <w:b/>
                <w:bCs/>
                <w:sz w:val="22"/>
                <w:szCs w:val="22"/>
              </w:rPr>
              <w:t>Staff</w:t>
            </w:r>
          </w:p>
        </w:tc>
        <w:tc>
          <w:tcPr>
            <w:tcW w:w="2552" w:type="dxa"/>
          </w:tcPr>
          <w:p w14:paraId="066AE9D7" w14:textId="3F653E94" w:rsidR="00380F03" w:rsidRPr="00E94F87" w:rsidRDefault="00380F03" w:rsidP="00803237">
            <w:pPr>
              <w:spacing w:line="288" w:lineRule="auto"/>
              <w:jc w:val="center"/>
              <w:rPr>
                <w:rFonts w:ascii="Calibri" w:hAnsi="Calibri" w:cs="Calibri"/>
                <w:b/>
                <w:bCs/>
                <w:sz w:val="22"/>
                <w:szCs w:val="22"/>
              </w:rPr>
            </w:pPr>
            <w:r w:rsidRPr="00E94F87">
              <w:rPr>
                <w:rFonts w:ascii="Calibri" w:hAnsi="Calibri" w:cs="Calibri"/>
                <w:b/>
                <w:bCs/>
                <w:sz w:val="22"/>
                <w:szCs w:val="22"/>
              </w:rPr>
              <w:t>% of employed</w:t>
            </w:r>
          </w:p>
        </w:tc>
      </w:tr>
      <w:tr w:rsidR="00380F03" w:rsidRPr="00647F0A" w14:paraId="5165D5B8" w14:textId="4E999A2C" w:rsidTr="002A31E1">
        <w:tc>
          <w:tcPr>
            <w:tcW w:w="1696" w:type="dxa"/>
          </w:tcPr>
          <w:p w14:paraId="570349CD" w14:textId="5671CB2B" w:rsidR="00380F03" w:rsidRPr="00647F0A" w:rsidRDefault="00466AE6" w:rsidP="00380F03">
            <w:pPr>
              <w:spacing w:line="288" w:lineRule="auto"/>
              <w:rPr>
                <w:rFonts w:ascii="Calibri" w:hAnsi="Calibri" w:cs="Calibri"/>
              </w:rPr>
            </w:pPr>
            <w:r w:rsidRPr="00647F0A">
              <w:rPr>
                <w:rFonts w:ascii="Calibri" w:eastAsia="Calibri" w:hAnsi="Calibri" w:cs="Calibri"/>
                <w:color w:val="0D0D0D"/>
                <w:lang w:eastAsia="en-US"/>
              </w:rPr>
              <w:t>White</w:t>
            </w:r>
            <w:r w:rsidR="00380F03" w:rsidRPr="00647F0A">
              <w:rPr>
                <w:rFonts w:ascii="Calibri" w:eastAsia="Calibri" w:hAnsi="Calibri" w:cs="Calibri"/>
                <w:color w:val="0D0D0D"/>
                <w:lang w:eastAsia="en-US"/>
              </w:rPr>
              <w:t xml:space="preserve"> </w:t>
            </w:r>
          </w:p>
        </w:tc>
        <w:tc>
          <w:tcPr>
            <w:tcW w:w="1134" w:type="dxa"/>
          </w:tcPr>
          <w:p w14:paraId="34331D75" w14:textId="43FE083B" w:rsidR="00380F03" w:rsidRPr="00E94F87" w:rsidRDefault="001457D2" w:rsidP="00380F03">
            <w:pPr>
              <w:spacing w:line="288" w:lineRule="auto"/>
              <w:rPr>
                <w:rFonts w:ascii="Calibri" w:hAnsi="Calibri" w:cs="Calibri"/>
                <w:sz w:val="22"/>
                <w:szCs w:val="22"/>
              </w:rPr>
            </w:pPr>
            <w:r w:rsidRPr="00E94F87">
              <w:rPr>
                <w:rFonts w:ascii="Calibri" w:hAnsi="Calibri" w:cs="Calibri"/>
                <w:sz w:val="22"/>
                <w:szCs w:val="22"/>
              </w:rPr>
              <w:t>124</w:t>
            </w:r>
          </w:p>
        </w:tc>
        <w:tc>
          <w:tcPr>
            <w:tcW w:w="2127" w:type="dxa"/>
          </w:tcPr>
          <w:p w14:paraId="05B00B23" w14:textId="2F816807" w:rsidR="00380F03" w:rsidRPr="00E94F87" w:rsidRDefault="001767F6" w:rsidP="00380F03">
            <w:pPr>
              <w:spacing w:line="288" w:lineRule="auto"/>
              <w:rPr>
                <w:rFonts w:ascii="Calibri" w:hAnsi="Calibri" w:cs="Calibri"/>
                <w:sz w:val="22"/>
                <w:szCs w:val="22"/>
              </w:rPr>
            </w:pPr>
            <w:r w:rsidRPr="00E94F87">
              <w:rPr>
                <w:rFonts w:ascii="Calibri" w:hAnsi="Calibri" w:cs="Calibri"/>
                <w:sz w:val="22"/>
                <w:szCs w:val="22"/>
              </w:rPr>
              <w:t>4.75</w:t>
            </w:r>
            <w:r w:rsidR="00803237" w:rsidRPr="00E94F87">
              <w:rPr>
                <w:rFonts w:ascii="Calibri" w:hAnsi="Calibri" w:cs="Calibri"/>
                <w:sz w:val="22"/>
                <w:szCs w:val="22"/>
              </w:rPr>
              <w:t>% (2</w:t>
            </w:r>
            <w:r w:rsidR="002A31E1" w:rsidRPr="00E94F87">
              <w:rPr>
                <w:rFonts w:ascii="Calibri" w:hAnsi="Calibri" w:cs="Calibri"/>
                <w:sz w:val="22"/>
                <w:szCs w:val="22"/>
              </w:rPr>
              <w:t>6</w:t>
            </w:r>
            <w:r w:rsidRPr="00E94F87">
              <w:rPr>
                <w:rFonts w:ascii="Calibri" w:hAnsi="Calibri" w:cs="Calibri"/>
                <w:sz w:val="22"/>
                <w:szCs w:val="22"/>
              </w:rPr>
              <w:t>08</w:t>
            </w:r>
            <w:r w:rsidR="00803237" w:rsidRPr="00E94F87">
              <w:rPr>
                <w:rFonts w:ascii="Calibri" w:hAnsi="Calibri" w:cs="Calibri"/>
                <w:sz w:val="22"/>
                <w:szCs w:val="22"/>
              </w:rPr>
              <w:t>)</w:t>
            </w:r>
          </w:p>
        </w:tc>
        <w:tc>
          <w:tcPr>
            <w:tcW w:w="850" w:type="dxa"/>
          </w:tcPr>
          <w:p w14:paraId="27FDDF22" w14:textId="49372FD3" w:rsidR="00380F03" w:rsidRPr="00E94F87" w:rsidRDefault="00B67336" w:rsidP="00380F03">
            <w:pPr>
              <w:spacing w:line="288" w:lineRule="auto"/>
              <w:rPr>
                <w:rFonts w:ascii="Calibri" w:hAnsi="Calibri" w:cs="Calibri"/>
                <w:sz w:val="22"/>
                <w:szCs w:val="22"/>
              </w:rPr>
            </w:pPr>
            <w:r w:rsidRPr="00E94F87">
              <w:rPr>
                <w:rFonts w:ascii="Calibri" w:hAnsi="Calibri" w:cs="Calibri"/>
                <w:sz w:val="22"/>
                <w:szCs w:val="22"/>
              </w:rPr>
              <w:t>3</w:t>
            </w:r>
            <w:r w:rsidR="001D0E0D" w:rsidRPr="00E94F87">
              <w:rPr>
                <w:rFonts w:ascii="Calibri" w:hAnsi="Calibri" w:cs="Calibri"/>
                <w:sz w:val="22"/>
                <w:szCs w:val="22"/>
              </w:rPr>
              <w:t>64</w:t>
            </w:r>
          </w:p>
        </w:tc>
        <w:tc>
          <w:tcPr>
            <w:tcW w:w="2552" w:type="dxa"/>
          </w:tcPr>
          <w:p w14:paraId="75BC653E" w14:textId="37360EE3" w:rsidR="00380F03" w:rsidRPr="00E94F87" w:rsidRDefault="001767F6" w:rsidP="00380F03">
            <w:pPr>
              <w:spacing w:line="288" w:lineRule="auto"/>
              <w:rPr>
                <w:rFonts w:ascii="Calibri" w:hAnsi="Calibri" w:cs="Calibri"/>
                <w:sz w:val="22"/>
                <w:szCs w:val="22"/>
              </w:rPr>
            </w:pPr>
            <w:r w:rsidRPr="00E94F87">
              <w:rPr>
                <w:rFonts w:ascii="Calibri" w:hAnsi="Calibri" w:cs="Calibri"/>
                <w:sz w:val="22"/>
                <w:szCs w:val="22"/>
              </w:rPr>
              <w:t>26.17</w:t>
            </w:r>
            <w:r w:rsidR="00B67336" w:rsidRPr="00E94F87">
              <w:rPr>
                <w:rFonts w:ascii="Calibri" w:hAnsi="Calibri" w:cs="Calibri"/>
                <w:sz w:val="22"/>
                <w:szCs w:val="22"/>
              </w:rPr>
              <w:t>%</w:t>
            </w:r>
            <w:r w:rsidR="00231D32" w:rsidRPr="00E94F87">
              <w:rPr>
                <w:rFonts w:ascii="Calibri" w:hAnsi="Calibri" w:cs="Calibri"/>
                <w:sz w:val="22"/>
                <w:szCs w:val="22"/>
              </w:rPr>
              <w:t xml:space="preserve"> (1</w:t>
            </w:r>
            <w:r w:rsidR="00B65D92" w:rsidRPr="00E94F87">
              <w:rPr>
                <w:rFonts w:ascii="Calibri" w:hAnsi="Calibri" w:cs="Calibri"/>
                <w:sz w:val="22"/>
                <w:szCs w:val="22"/>
              </w:rPr>
              <w:t>3</w:t>
            </w:r>
            <w:r w:rsidR="001B38AB" w:rsidRPr="00E94F87">
              <w:rPr>
                <w:rFonts w:ascii="Calibri" w:hAnsi="Calibri" w:cs="Calibri"/>
                <w:sz w:val="22"/>
                <w:szCs w:val="22"/>
              </w:rPr>
              <w:t>91</w:t>
            </w:r>
            <w:r w:rsidR="00231D32" w:rsidRPr="00E94F87">
              <w:rPr>
                <w:rFonts w:ascii="Calibri" w:hAnsi="Calibri" w:cs="Calibri"/>
                <w:sz w:val="22"/>
                <w:szCs w:val="22"/>
              </w:rPr>
              <w:t>)</w:t>
            </w:r>
          </w:p>
        </w:tc>
      </w:tr>
      <w:tr w:rsidR="00380F03" w:rsidRPr="00361F4F" w14:paraId="10F6DBBA" w14:textId="578504DE" w:rsidTr="00B65D92">
        <w:tc>
          <w:tcPr>
            <w:tcW w:w="1696" w:type="dxa"/>
          </w:tcPr>
          <w:p w14:paraId="4AC4E0CA" w14:textId="302B0133" w:rsidR="00380F03" w:rsidRPr="00647F0A" w:rsidRDefault="00466AE6" w:rsidP="00380F03">
            <w:pPr>
              <w:spacing w:line="288" w:lineRule="auto"/>
              <w:rPr>
                <w:rFonts w:ascii="Calibri" w:hAnsi="Calibri" w:cs="Calibri"/>
              </w:rPr>
            </w:pPr>
            <w:r w:rsidRPr="00647F0A">
              <w:rPr>
                <w:rFonts w:ascii="Calibri" w:eastAsia="Calibri" w:hAnsi="Calibri" w:cs="Calibri"/>
                <w:color w:val="0D0D0D"/>
                <w:lang w:eastAsia="en-US"/>
              </w:rPr>
              <w:t>Asian</w:t>
            </w:r>
            <w:r w:rsidR="00380F03" w:rsidRPr="00647F0A">
              <w:rPr>
                <w:rFonts w:ascii="Calibri" w:eastAsia="Calibri" w:hAnsi="Calibri" w:cs="Calibri"/>
                <w:color w:val="0D0D0D"/>
                <w:lang w:eastAsia="en-US"/>
              </w:rPr>
              <w:t xml:space="preserve"> </w:t>
            </w:r>
          </w:p>
        </w:tc>
        <w:tc>
          <w:tcPr>
            <w:tcW w:w="1134" w:type="dxa"/>
          </w:tcPr>
          <w:p w14:paraId="7DF08344" w14:textId="4DABB640" w:rsidR="00380F03" w:rsidRPr="00E94F87" w:rsidRDefault="001457D2" w:rsidP="00380F03">
            <w:pPr>
              <w:spacing w:line="288" w:lineRule="auto"/>
              <w:rPr>
                <w:rFonts w:ascii="Calibri" w:hAnsi="Calibri" w:cs="Calibri"/>
                <w:sz w:val="22"/>
                <w:szCs w:val="22"/>
              </w:rPr>
            </w:pPr>
            <w:r w:rsidRPr="00E94F87">
              <w:rPr>
                <w:rFonts w:ascii="Calibri" w:hAnsi="Calibri" w:cs="Calibri"/>
                <w:sz w:val="22"/>
                <w:szCs w:val="22"/>
              </w:rPr>
              <w:t>3</w:t>
            </w:r>
          </w:p>
        </w:tc>
        <w:tc>
          <w:tcPr>
            <w:tcW w:w="2127" w:type="dxa"/>
          </w:tcPr>
          <w:p w14:paraId="3C9DD057" w14:textId="6AAC3119" w:rsidR="00380F03" w:rsidRPr="00E94F87" w:rsidRDefault="001767F6" w:rsidP="00380F03">
            <w:pPr>
              <w:spacing w:line="288" w:lineRule="auto"/>
              <w:rPr>
                <w:rFonts w:ascii="Calibri" w:hAnsi="Calibri" w:cs="Calibri"/>
                <w:sz w:val="22"/>
                <w:szCs w:val="22"/>
              </w:rPr>
            </w:pPr>
            <w:r w:rsidRPr="00E94F87">
              <w:rPr>
                <w:rFonts w:ascii="Calibri" w:hAnsi="Calibri" w:cs="Calibri"/>
                <w:sz w:val="22"/>
                <w:szCs w:val="22"/>
              </w:rPr>
              <w:t>0.19</w:t>
            </w:r>
            <w:r w:rsidR="00803237" w:rsidRPr="00E94F87">
              <w:rPr>
                <w:rFonts w:ascii="Calibri" w:hAnsi="Calibri" w:cs="Calibri"/>
                <w:sz w:val="22"/>
                <w:szCs w:val="22"/>
              </w:rPr>
              <w:t>% (1</w:t>
            </w:r>
            <w:r w:rsidRPr="00E94F87">
              <w:rPr>
                <w:rFonts w:ascii="Calibri" w:hAnsi="Calibri" w:cs="Calibri"/>
                <w:sz w:val="22"/>
                <w:szCs w:val="22"/>
              </w:rPr>
              <w:t>57</w:t>
            </w:r>
            <w:r w:rsidR="00803237" w:rsidRPr="00E94F87">
              <w:rPr>
                <w:rFonts w:ascii="Calibri" w:hAnsi="Calibri" w:cs="Calibri"/>
                <w:sz w:val="22"/>
                <w:szCs w:val="22"/>
              </w:rPr>
              <w:t>)</w:t>
            </w:r>
          </w:p>
        </w:tc>
        <w:tc>
          <w:tcPr>
            <w:tcW w:w="850" w:type="dxa"/>
          </w:tcPr>
          <w:p w14:paraId="0EE8B866" w14:textId="5ADDF84E" w:rsidR="00380F03" w:rsidRPr="00E94F87" w:rsidRDefault="001D0E0D" w:rsidP="00380F03">
            <w:pPr>
              <w:spacing w:line="288" w:lineRule="auto"/>
              <w:rPr>
                <w:rFonts w:ascii="Calibri" w:hAnsi="Calibri" w:cs="Calibri"/>
                <w:sz w:val="22"/>
                <w:szCs w:val="22"/>
              </w:rPr>
            </w:pPr>
            <w:r w:rsidRPr="00E94F87">
              <w:rPr>
                <w:rFonts w:ascii="Calibri" w:hAnsi="Calibri" w:cs="Calibri"/>
                <w:sz w:val="22"/>
                <w:szCs w:val="22"/>
              </w:rPr>
              <w:t>42</w:t>
            </w:r>
          </w:p>
        </w:tc>
        <w:tc>
          <w:tcPr>
            <w:tcW w:w="2552" w:type="dxa"/>
          </w:tcPr>
          <w:p w14:paraId="2518908B" w14:textId="1E0648BE" w:rsidR="00380F03" w:rsidRPr="00E94F87" w:rsidRDefault="001767F6" w:rsidP="00380F03">
            <w:pPr>
              <w:spacing w:line="288" w:lineRule="auto"/>
              <w:rPr>
                <w:rFonts w:ascii="Calibri" w:hAnsi="Calibri" w:cs="Calibri"/>
                <w:sz w:val="22"/>
                <w:szCs w:val="22"/>
              </w:rPr>
            </w:pPr>
            <w:r w:rsidRPr="00E94F87">
              <w:rPr>
                <w:rFonts w:ascii="Calibri" w:hAnsi="Calibri" w:cs="Calibri"/>
                <w:sz w:val="22"/>
                <w:szCs w:val="22"/>
              </w:rPr>
              <w:t>16.22</w:t>
            </w:r>
            <w:r w:rsidR="00231D32" w:rsidRPr="00E94F87">
              <w:rPr>
                <w:rFonts w:ascii="Calibri" w:hAnsi="Calibri" w:cs="Calibri"/>
                <w:sz w:val="22"/>
                <w:szCs w:val="22"/>
              </w:rPr>
              <w:t>% (2</w:t>
            </w:r>
            <w:r w:rsidR="001B38AB" w:rsidRPr="00E94F87">
              <w:rPr>
                <w:rFonts w:ascii="Calibri" w:hAnsi="Calibri" w:cs="Calibri"/>
                <w:sz w:val="22"/>
                <w:szCs w:val="22"/>
              </w:rPr>
              <w:t>59</w:t>
            </w:r>
            <w:r w:rsidR="00231D32" w:rsidRPr="00E94F87">
              <w:rPr>
                <w:rFonts w:ascii="Calibri" w:hAnsi="Calibri" w:cs="Calibri"/>
                <w:sz w:val="22"/>
                <w:szCs w:val="22"/>
              </w:rPr>
              <w:t>)</w:t>
            </w:r>
          </w:p>
        </w:tc>
      </w:tr>
      <w:tr w:rsidR="00380F03" w:rsidRPr="00361F4F" w14:paraId="5AAB4D27" w14:textId="3A6DDA72" w:rsidTr="00E22686">
        <w:tc>
          <w:tcPr>
            <w:tcW w:w="1696" w:type="dxa"/>
          </w:tcPr>
          <w:p w14:paraId="69582AA9" w14:textId="415AF8BB" w:rsidR="00380F03" w:rsidRPr="00647F0A" w:rsidRDefault="00466AE6" w:rsidP="00380F03">
            <w:pPr>
              <w:spacing w:line="288" w:lineRule="auto"/>
              <w:rPr>
                <w:rFonts w:ascii="Calibri" w:hAnsi="Calibri" w:cs="Calibri"/>
              </w:rPr>
            </w:pPr>
            <w:r w:rsidRPr="00647F0A">
              <w:rPr>
                <w:rFonts w:ascii="Calibri" w:eastAsia="Calibri" w:hAnsi="Calibri" w:cs="Calibri"/>
                <w:color w:val="0D0D0D"/>
                <w:lang w:eastAsia="en-US"/>
              </w:rPr>
              <w:t>Black</w:t>
            </w:r>
            <w:r w:rsidR="00380F03" w:rsidRPr="00647F0A">
              <w:rPr>
                <w:rFonts w:ascii="Calibri" w:eastAsia="Calibri" w:hAnsi="Calibri" w:cs="Calibri"/>
                <w:color w:val="0D0D0D"/>
                <w:lang w:eastAsia="en-US"/>
              </w:rPr>
              <w:t xml:space="preserve"> </w:t>
            </w:r>
          </w:p>
        </w:tc>
        <w:tc>
          <w:tcPr>
            <w:tcW w:w="1134" w:type="dxa"/>
          </w:tcPr>
          <w:p w14:paraId="76698928" w14:textId="4F7B98C1" w:rsidR="00380F03" w:rsidRPr="00E94F87" w:rsidRDefault="001457D2" w:rsidP="00380F03">
            <w:pPr>
              <w:spacing w:line="288" w:lineRule="auto"/>
              <w:rPr>
                <w:rFonts w:ascii="Calibri" w:hAnsi="Calibri" w:cs="Calibri"/>
                <w:sz w:val="22"/>
                <w:szCs w:val="22"/>
              </w:rPr>
            </w:pPr>
            <w:r w:rsidRPr="00E94F87">
              <w:rPr>
                <w:rFonts w:ascii="Calibri" w:hAnsi="Calibri" w:cs="Calibri"/>
                <w:sz w:val="22"/>
                <w:szCs w:val="22"/>
              </w:rPr>
              <w:t>3</w:t>
            </w:r>
          </w:p>
        </w:tc>
        <w:tc>
          <w:tcPr>
            <w:tcW w:w="2127" w:type="dxa"/>
          </w:tcPr>
          <w:p w14:paraId="12A79102" w14:textId="1C6BDB2A" w:rsidR="00380F03" w:rsidRPr="00E94F87" w:rsidRDefault="001767F6" w:rsidP="00380F03">
            <w:pPr>
              <w:spacing w:line="288" w:lineRule="auto"/>
              <w:rPr>
                <w:rFonts w:ascii="Calibri" w:hAnsi="Calibri" w:cs="Calibri"/>
                <w:sz w:val="22"/>
                <w:szCs w:val="22"/>
              </w:rPr>
            </w:pPr>
            <w:r w:rsidRPr="00E94F87">
              <w:rPr>
                <w:rFonts w:ascii="Calibri" w:hAnsi="Calibri" w:cs="Calibri"/>
                <w:sz w:val="22"/>
                <w:szCs w:val="22"/>
              </w:rPr>
              <w:t>3.79</w:t>
            </w:r>
            <w:r w:rsidR="00B65D92" w:rsidRPr="00E94F87">
              <w:rPr>
                <w:rFonts w:ascii="Calibri" w:hAnsi="Calibri" w:cs="Calibri"/>
                <w:sz w:val="22"/>
                <w:szCs w:val="22"/>
              </w:rPr>
              <w:t>%</w:t>
            </w:r>
            <w:r w:rsidR="00803237" w:rsidRPr="00E94F87">
              <w:rPr>
                <w:rFonts w:ascii="Calibri" w:hAnsi="Calibri" w:cs="Calibri"/>
                <w:sz w:val="22"/>
                <w:szCs w:val="22"/>
              </w:rPr>
              <w:t xml:space="preserve"> (7</w:t>
            </w:r>
            <w:r w:rsidRPr="00E94F87">
              <w:rPr>
                <w:rFonts w:ascii="Calibri" w:hAnsi="Calibri" w:cs="Calibri"/>
                <w:sz w:val="22"/>
                <w:szCs w:val="22"/>
              </w:rPr>
              <w:t>9</w:t>
            </w:r>
            <w:r w:rsidR="00803237" w:rsidRPr="00E94F87">
              <w:rPr>
                <w:rFonts w:ascii="Calibri" w:hAnsi="Calibri" w:cs="Calibri"/>
                <w:sz w:val="22"/>
                <w:szCs w:val="22"/>
              </w:rPr>
              <w:t>)</w:t>
            </w:r>
          </w:p>
        </w:tc>
        <w:tc>
          <w:tcPr>
            <w:tcW w:w="850" w:type="dxa"/>
          </w:tcPr>
          <w:p w14:paraId="49BFB5B9" w14:textId="59DED2BD" w:rsidR="00380F03" w:rsidRPr="00E94F87" w:rsidRDefault="00380F03" w:rsidP="00380F03">
            <w:pPr>
              <w:spacing w:line="288" w:lineRule="auto"/>
              <w:rPr>
                <w:rFonts w:ascii="Calibri" w:hAnsi="Calibri" w:cs="Calibri"/>
                <w:sz w:val="22"/>
                <w:szCs w:val="22"/>
              </w:rPr>
            </w:pPr>
            <w:r w:rsidRPr="00E94F87">
              <w:rPr>
                <w:rFonts w:ascii="Calibri" w:hAnsi="Calibri" w:cs="Calibri"/>
                <w:sz w:val="22"/>
                <w:szCs w:val="22"/>
              </w:rPr>
              <w:t>1</w:t>
            </w:r>
            <w:r w:rsidR="001D0E0D" w:rsidRPr="00E94F87">
              <w:rPr>
                <w:rFonts w:ascii="Calibri" w:hAnsi="Calibri" w:cs="Calibri"/>
                <w:sz w:val="22"/>
                <w:szCs w:val="22"/>
              </w:rPr>
              <w:t>7</w:t>
            </w:r>
          </w:p>
        </w:tc>
        <w:tc>
          <w:tcPr>
            <w:tcW w:w="2552" w:type="dxa"/>
          </w:tcPr>
          <w:p w14:paraId="236218DD" w14:textId="09945201" w:rsidR="00380F03" w:rsidRPr="00E94F87" w:rsidRDefault="001767F6" w:rsidP="00380F03">
            <w:pPr>
              <w:spacing w:line="288" w:lineRule="auto"/>
              <w:rPr>
                <w:rFonts w:ascii="Calibri" w:hAnsi="Calibri" w:cs="Calibri"/>
                <w:sz w:val="22"/>
                <w:szCs w:val="22"/>
              </w:rPr>
            </w:pPr>
            <w:r w:rsidRPr="00E94F87">
              <w:rPr>
                <w:rFonts w:ascii="Calibri" w:hAnsi="Calibri" w:cs="Calibri"/>
                <w:sz w:val="22"/>
                <w:szCs w:val="22"/>
              </w:rPr>
              <w:t>13.49</w:t>
            </w:r>
            <w:r w:rsidR="00231D32" w:rsidRPr="00E94F87">
              <w:rPr>
                <w:rFonts w:ascii="Calibri" w:hAnsi="Calibri" w:cs="Calibri"/>
                <w:sz w:val="22"/>
                <w:szCs w:val="22"/>
              </w:rPr>
              <w:t>% (1</w:t>
            </w:r>
            <w:r w:rsidR="00B65D92" w:rsidRPr="00E94F87">
              <w:rPr>
                <w:rFonts w:ascii="Calibri" w:hAnsi="Calibri" w:cs="Calibri"/>
                <w:sz w:val="22"/>
                <w:szCs w:val="22"/>
              </w:rPr>
              <w:t>2</w:t>
            </w:r>
            <w:r w:rsidR="001B38AB" w:rsidRPr="00E94F87">
              <w:rPr>
                <w:rFonts w:ascii="Calibri" w:hAnsi="Calibri" w:cs="Calibri"/>
                <w:sz w:val="22"/>
                <w:szCs w:val="22"/>
              </w:rPr>
              <w:t>6</w:t>
            </w:r>
            <w:r w:rsidR="00231D32" w:rsidRPr="00E94F87">
              <w:rPr>
                <w:rFonts w:ascii="Calibri" w:hAnsi="Calibri" w:cs="Calibri"/>
                <w:sz w:val="22"/>
                <w:szCs w:val="22"/>
              </w:rPr>
              <w:t>)</w:t>
            </w:r>
          </w:p>
        </w:tc>
      </w:tr>
      <w:tr w:rsidR="00380F03" w:rsidRPr="00361F4F" w14:paraId="5ABA3A6B" w14:textId="05609AC6" w:rsidTr="00E22686">
        <w:tc>
          <w:tcPr>
            <w:tcW w:w="1696" w:type="dxa"/>
          </w:tcPr>
          <w:p w14:paraId="78BBADED" w14:textId="7C66346F" w:rsidR="00380F03" w:rsidRPr="00647F0A" w:rsidRDefault="00466AE6" w:rsidP="00380F03">
            <w:pPr>
              <w:spacing w:line="288" w:lineRule="auto"/>
              <w:rPr>
                <w:rFonts w:ascii="Calibri" w:hAnsi="Calibri" w:cs="Calibri"/>
              </w:rPr>
            </w:pPr>
            <w:r w:rsidRPr="00647F0A">
              <w:rPr>
                <w:rFonts w:ascii="Calibri" w:eastAsia="Calibri" w:hAnsi="Calibri" w:cs="Calibri"/>
                <w:color w:val="0D0D0D"/>
                <w:lang w:eastAsia="en-US"/>
              </w:rPr>
              <w:t>Mixed</w:t>
            </w:r>
            <w:r w:rsidR="00380F03" w:rsidRPr="00647F0A">
              <w:rPr>
                <w:rFonts w:ascii="Calibri" w:eastAsia="Calibri" w:hAnsi="Calibri" w:cs="Calibri"/>
                <w:color w:val="0D0D0D"/>
                <w:lang w:eastAsia="en-US"/>
              </w:rPr>
              <w:t xml:space="preserve"> </w:t>
            </w:r>
          </w:p>
        </w:tc>
        <w:tc>
          <w:tcPr>
            <w:tcW w:w="1134" w:type="dxa"/>
          </w:tcPr>
          <w:p w14:paraId="530C585B" w14:textId="53A00658" w:rsidR="00380F03" w:rsidRPr="00E94F87" w:rsidRDefault="001457D2" w:rsidP="00380F03">
            <w:pPr>
              <w:spacing w:line="288" w:lineRule="auto"/>
              <w:rPr>
                <w:rFonts w:ascii="Calibri" w:hAnsi="Calibri" w:cs="Calibri"/>
                <w:sz w:val="22"/>
                <w:szCs w:val="22"/>
              </w:rPr>
            </w:pPr>
            <w:r w:rsidRPr="00E94F87">
              <w:rPr>
                <w:rFonts w:ascii="Calibri" w:hAnsi="Calibri" w:cs="Calibri"/>
                <w:sz w:val="22"/>
                <w:szCs w:val="22"/>
              </w:rPr>
              <w:t>1</w:t>
            </w:r>
          </w:p>
        </w:tc>
        <w:tc>
          <w:tcPr>
            <w:tcW w:w="2127" w:type="dxa"/>
          </w:tcPr>
          <w:p w14:paraId="675FF614" w14:textId="10AC386C" w:rsidR="00380F03" w:rsidRPr="00E94F87" w:rsidRDefault="001767F6" w:rsidP="00380F03">
            <w:pPr>
              <w:spacing w:line="288" w:lineRule="auto"/>
              <w:rPr>
                <w:rFonts w:ascii="Calibri" w:hAnsi="Calibri" w:cs="Calibri"/>
                <w:sz w:val="22"/>
                <w:szCs w:val="22"/>
              </w:rPr>
            </w:pPr>
            <w:r w:rsidRPr="00E94F87">
              <w:rPr>
                <w:rFonts w:ascii="Calibri" w:hAnsi="Calibri" w:cs="Calibri"/>
                <w:sz w:val="22"/>
                <w:szCs w:val="22"/>
              </w:rPr>
              <w:t>0.95</w:t>
            </w:r>
            <w:r w:rsidR="00803237" w:rsidRPr="00E94F87">
              <w:rPr>
                <w:rFonts w:ascii="Calibri" w:hAnsi="Calibri" w:cs="Calibri"/>
                <w:sz w:val="22"/>
                <w:szCs w:val="22"/>
              </w:rPr>
              <w:t>% (</w:t>
            </w:r>
            <w:r w:rsidRPr="00E94F87">
              <w:rPr>
                <w:rFonts w:ascii="Calibri" w:hAnsi="Calibri" w:cs="Calibri"/>
                <w:sz w:val="22"/>
                <w:szCs w:val="22"/>
              </w:rPr>
              <w:t>105</w:t>
            </w:r>
            <w:r w:rsidR="00803237" w:rsidRPr="00E94F87">
              <w:rPr>
                <w:rFonts w:ascii="Calibri" w:hAnsi="Calibri" w:cs="Calibri"/>
                <w:sz w:val="22"/>
                <w:szCs w:val="22"/>
              </w:rPr>
              <w:t>)</w:t>
            </w:r>
          </w:p>
        </w:tc>
        <w:tc>
          <w:tcPr>
            <w:tcW w:w="850" w:type="dxa"/>
          </w:tcPr>
          <w:p w14:paraId="1BA66D42" w14:textId="7FD20238" w:rsidR="00380F03" w:rsidRPr="00E94F87" w:rsidRDefault="001D0E0D" w:rsidP="00380F03">
            <w:pPr>
              <w:spacing w:line="288" w:lineRule="auto"/>
              <w:rPr>
                <w:rFonts w:ascii="Calibri" w:hAnsi="Calibri" w:cs="Calibri"/>
                <w:sz w:val="22"/>
                <w:szCs w:val="22"/>
              </w:rPr>
            </w:pPr>
            <w:r w:rsidRPr="00E94F87">
              <w:rPr>
                <w:rFonts w:ascii="Calibri" w:hAnsi="Calibri" w:cs="Calibri"/>
                <w:sz w:val="22"/>
                <w:szCs w:val="22"/>
              </w:rPr>
              <w:t>25</w:t>
            </w:r>
          </w:p>
        </w:tc>
        <w:tc>
          <w:tcPr>
            <w:tcW w:w="2552" w:type="dxa"/>
          </w:tcPr>
          <w:p w14:paraId="661E5227" w14:textId="2A4C50C0" w:rsidR="00380F03" w:rsidRPr="00E94F87" w:rsidRDefault="001767F6" w:rsidP="00380F03">
            <w:pPr>
              <w:spacing w:line="288" w:lineRule="auto"/>
              <w:rPr>
                <w:rFonts w:ascii="Calibri" w:hAnsi="Calibri" w:cs="Calibri"/>
                <w:sz w:val="22"/>
                <w:szCs w:val="22"/>
              </w:rPr>
            </w:pPr>
            <w:r w:rsidRPr="00E94F87">
              <w:rPr>
                <w:rFonts w:ascii="Calibri" w:hAnsi="Calibri" w:cs="Calibri"/>
                <w:sz w:val="22"/>
                <w:szCs w:val="22"/>
              </w:rPr>
              <w:t>36.23</w:t>
            </w:r>
            <w:r w:rsidR="00231D32" w:rsidRPr="00E94F87">
              <w:rPr>
                <w:rFonts w:ascii="Calibri" w:hAnsi="Calibri" w:cs="Calibri"/>
                <w:sz w:val="22"/>
                <w:szCs w:val="22"/>
              </w:rPr>
              <w:t>% (</w:t>
            </w:r>
            <w:r w:rsidR="00B65D92" w:rsidRPr="00E94F87">
              <w:rPr>
                <w:rFonts w:ascii="Calibri" w:hAnsi="Calibri" w:cs="Calibri"/>
                <w:sz w:val="22"/>
                <w:szCs w:val="22"/>
              </w:rPr>
              <w:t>6</w:t>
            </w:r>
            <w:r w:rsidR="001B38AB" w:rsidRPr="00E94F87">
              <w:rPr>
                <w:rFonts w:ascii="Calibri" w:hAnsi="Calibri" w:cs="Calibri"/>
                <w:sz w:val="22"/>
                <w:szCs w:val="22"/>
              </w:rPr>
              <w:t>9</w:t>
            </w:r>
            <w:r w:rsidR="00231D32" w:rsidRPr="00E94F87">
              <w:rPr>
                <w:rFonts w:ascii="Calibri" w:hAnsi="Calibri" w:cs="Calibri"/>
                <w:sz w:val="22"/>
                <w:szCs w:val="22"/>
              </w:rPr>
              <w:t>)</w:t>
            </w:r>
          </w:p>
        </w:tc>
      </w:tr>
      <w:tr w:rsidR="00380F03" w:rsidRPr="001546CB" w14:paraId="4C402F76" w14:textId="1E1134A9" w:rsidTr="00E22686">
        <w:tc>
          <w:tcPr>
            <w:tcW w:w="1696" w:type="dxa"/>
          </w:tcPr>
          <w:p w14:paraId="5D4E32BB" w14:textId="47E9DE64" w:rsidR="00380F03" w:rsidRPr="00647F0A" w:rsidRDefault="00380F03" w:rsidP="00380F03">
            <w:pPr>
              <w:spacing w:line="288" w:lineRule="auto"/>
              <w:rPr>
                <w:rFonts w:ascii="Calibri" w:eastAsia="Calibri" w:hAnsi="Calibri" w:cs="Calibri"/>
                <w:color w:val="0D0D0D"/>
                <w:lang w:eastAsia="en-US"/>
              </w:rPr>
            </w:pPr>
            <w:r w:rsidRPr="00647F0A">
              <w:rPr>
                <w:rFonts w:ascii="Calibri" w:eastAsia="Calibri" w:hAnsi="Calibri" w:cs="Calibri"/>
                <w:color w:val="0D0D0D"/>
                <w:lang w:eastAsia="en-US"/>
              </w:rPr>
              <w:t>Not Stated</w:t>
            </w:r>
          </w:p>
        </w:tc>
        <w:tc>
          <w:tcPr>
            <w:tcW w:w="1134" w:type="dxa"/>
          </w:tcPr>
          <w:p w14:paraId="1BFD0F2C" w14:textId="3D203CD4" w:rsidR="00380F03" w:rsidRPr="00E94F87" w:rsidRDefault="001457D2" w:rsidP="00380F03">
            <w:pPr>
              <w:spacing w:line="288" w:lineRule="auto"/>
              <w:rPr>
                <w:rFonts w:ascii="Calibri" w:hAnsi="Calibri" w:cs="Calibri"/>
                <w:sz w:val="22"/>
                <w:szCs w:val="22"/>
              </w:rPr>
            </w:pPr>
            <w:r w:rsidRPr="00E94F87">
              <w:rPr>
                <w:rFonts w:ascii="Calibri" w:hAnsi="Calibri" w:cs="Calibri"/>
                <w:sz w:val="22"/>
                <w:szCs w:val="22"/>
              </w:rPr>
              <w:t>8</w:t>
            </w:r>
          </w:p>
        </w:tc>
        <w:tc>
          <w:tcPr>
            <w:tcW w:w="2127" w:type="dxa"/>
          </w:tcPr>
          <w:p w14:paraId="77777284" w14:textId="531A4869" w:rsidR="00380F03" w:rsidRPr="00E94F87" w:rsidRDefault="001767F6" w:rsidP="00380F03">
            <w:pPr>
              <w:spacing w:line="288" w:lineRule="auto"/>
              <w:rPr>
                <w:rFonts w:ascii="Calibri" w:hAnsi="Calibri" w:cs="Calibri"/>
                <w:sz w:val="22"/>
                <w:szCs w:val="22"/>
              </w:rPr>
            </w:pPr>
            <w:r w:rsidRPr="00E94F87">
              <w:rPr>
                <w:rFonts w:ascii="Calibri" w:hAnsi="Calibri" w:cs="Calibri"/>
                <w:sz w:val="22"/>
                <w:szCs w:val="22"/>
              </w:rPr>
              <w:t>7.55%</w:t>
            </w:r>
            <w:r w:rsidR="00803237" w:rsidRPr="00E94F87">
              <w:rPr>
                <w:rFonts w:ascii="Calibri" w:hAnsi="Calibri" w:cs="Calibri"/>
                <w:sz w:val="22"/>
                <w:szCs w:val="22"/>
              </w:rPr>
              <w:t xml:space="preserve"> (</w:t>
            </w:r>
            <w:r w:rsidR="002A31E1" w:rsidRPr="00E94F87">
              <w:rPr>
                <w:rFonts w:ascii="Calibri" w:hAnsi="Calibri" w:cs="Calibri"/>
                <w:sz w:val="22"/>
                <w:szCs w:val="22"/>
              </w:rPr>
              <w:t>10</w:t>
            </w:r>
            <w:r w:rsidRPr="00E94F87">
              <w:rPr>
                <w:rFonts w:ascii="Calibri" w:hAnsi="Calibri" w:cs="Calibri"/>
                <w:sz w:val="22"/>
                <w:szCs w:val="22"/>
              </w:rPr>
              <w:t>6</w:t>
            </w:r>
            <w:r w:rsidR="00803237" w:rsidRPr="00E94F87">
              <w:rPr>
                <w:rFonts w:ascii="Calibri" w:hAnsi="Calibri" w:cs="Calibri"/>
                <w:sz w:val="22"/>
                <w:szCs w:val="22"/>
              </w:rPr>
              <w:t>)</w:t>
            </w:r>
          </w:p>
        </w:tc>
        <w:tc>
          <w:tcPr>
            <w:tcW w:w="850" w:type="dxa"/>
          </w:tcPr>
          <w:p w14:paraId="563BB94A" w14:textId="446F6542" w:rsidR="00380F03" w:rsidRPr="00E94F87" w:rsidRDefault="001D0E0D" w:rsidP="00380F03">
            <w:pPr>
              <w:spacing w:line="288" w:lineRule="auto"/>
              <w:rPr>
                <w:rFonts w:ascii="Calibri" w:hAnsi="Calibri" w:cs="Calibri"/>
                <w:sz w:val="22"/>
                <w:szCs w:val="22"/>
                <w:highlight w:val="yellow"/>
              </w:rPr>
            </w:pPr>
            <w:r w:rsidRPr="00E94F87">
              <w:rPr>
                <w:rFonts w:ascii="Calibri" w:hAnsi="Calibri" w:cs="Calibri"/>
                <w:sz w:val="22"/>
                <w:szCs w:val="22"/>
              </w:rPr>
              <w:t>10</w:t>
            </w:r>
          </w:p>
        </w:tc>
        <w:tc>
          <w:tcPr>
            <w:tcW w:w="2552" w:type="dxa"/>
          </w:tcPr>
          <w:p w14:paraId="151E0672" w14:textId="152F00D5" w:rsidR="00380F03" w:rsidRPr="00E94F87" w:rsidRDefault="001767F6" w:rsidP="00380F03">
            <w:pPr>
              <w:spacing w:line="288" w:lineRule="auto"/>
              <w:rPr>
                <w:rFonts w:ascii="Calibri" w:hAnsi="Calibri" w:cs="Calibri"/>
                <w:sz w:val="22"/>
                <w:szCs w:val="22"/>
              </w:rPr>
            </w:pPr>
            <w:r w:rsidRPr="00E94F87">
              <w:rPr>
                <w:rFonts w:ascii="Calibri" w:hAnsi="Calibri" w:cs="Calibri"/>
                <w:sz w:val="22"/>
                <w:szCs w:val="22"/>
              </w:rPr>
              <w:t>18.87</w:t>
            </w:r>
            <w:r w:rsidR="00231D32" w:rsidRPr="00E94F87">
              <w:rPr>
                <w:rFonts w:ascii="Calibri" w:hAnsi="Calibri" w:cs="Calibri"/>
                <w:sz w:val="22"/>
                <w:szCs w:val="22"/>
              </w:rPr>
              <w:t>% (</w:t>
            </w:r>
            <w:r w:rsidR="001B38AB" w:rsidRPr="00E94F87">
              <w:rPr>
                <w:rFonts w:ascii="Calibri" w:hAnsi="Calibri" w:cs="Calibri"/>
                <w:sz w:val="22"/>
                <w:szCs w:val="22"/>
              </w:rPr>
              <w:t>5</w:t>
            </w:r>
            <w:r w:rsidR="00B65D92" w:rsidRPr="00E94F87">
              <w:rPr>
                <w:rFonts w:ascii="Calibri" w:hAnsi="Calibri" w:cs="Calibri"/>
                <w:sz w:val="22"/>
                <w:szCs w:val="22"/>
              </w:rPr>
              <w:t>3</w:t>
            </w:r>
            <w:r w:rsidR="00231D32" w:rsidRPr="00E94F87">
              <w:rPr>
                <w:rFonts w:ascii="Calibri" w:hAnsi="Calibri" w:cs="Calibri"/>
                <w:sz w:val="22"/>
                <w:szCs w:val="22"/>
              </w:rPr>
              <w:t>)</w:t>
            </w:r>
          </w:p>
        </w:tc>
      </w:tr>
    </w:tbl>
    <w:p w14:paraId="5147457D" w14:textId="60493A78" w:rsidR="002E5D2C" w:rsidRDefault="00EA5A38" w:rsidP="00AB752B">
      <w:pPr>
        <w:shd w:val="clear" w:color="auto" w:fill="FFFFFF" w:themeFill="background1"/>
        <w:spacing w:line="288" w:lineRule="auto"/>
        <w:jc w:val="both"/>
        <w:rPr>
          <w:rFonts w:ascii="Calibri" w:hAnsi="Calibri" w:cs="Calibri"/>
          <w:sz w:val="22"/>
          <w:szCs w:val="22"/>
        </w:rPr>
      </w:pPr>
      <w:r w:rsidRPr="00EA5A38">
        <w:rPr>
          <w:rFonts w:ascii="Calibri" w:hAnsi="Calibri" w:cs="Calibri"/>
          <w:sz w:val="22"/>
          <w:szCs w:val="22"/>
        </w:rPr>
        <w:t>This year saw a decline in the proportion of bonus payments awarded to officers, dropping to 23% compared to 40.9% in 2024. Of the 'Make the Difference' bonuses awarded to officers, 77% were received by those at Constable rank.</w:t>
      </w:r>
      <w:r w:rsidR="00B925E0">
        <w:rPr>
          <w:rFonts w:ascii="Calibri" w:hAnsi="Calibri" w:cs="Calibri"/>
          <w:sz w:val="22"/>
          <w:szCs w:val="22"/>
        </w:rPr>
        <w:t xml:space="preserve"> </w:t>
      </w:r>
      <w:r w:rsidR="008F46E9">
        <w:rPr>
          <w:rFonts w:ascii="Calibri" w:hAnsi="Calibri" w:cs="Calibri"/>
          <w:sz w:val="22"/>
          <w:szCs w:val="22"/>
        </w:rPr>
        <w:t>A</w:t>
      </w:r>
      <w:r w:rsidRPr="00EA5A38">
        <w:rPr>
          <w:rFonts w:ascii="Calibri" w:hAnsi="Calibri" w:cs="Calibri"/>
          <w:sz w:val="22"/>
          <w:szCs w:val="22"/>
        </w:rPr>
        <w:t>ll ethnic minority groups</w:t>
      </w:r>
      <w:r w:rsidR="008F46E9">
        <w:rPr>
          <w:rFonts w:ascii="Calibri" w:hAnsi="Calibri" w:cs="Calibri"/>
          <w:sz w:val="22"/>
          <w:szCs w:val="22"/>
        </w:rPr>
        <w:t xml:space="preserve"> in the officer group</w:t>
      </w:r>
      <w:r w:rsidR="00B925E0">
        <w:rPr>
          <w:rFonts w:ascii="Calibri" w:hAnsi="Calibri" w:cs="Calibri"/>
          <w:sz w:val="22"/>
          <w:szCs w:val="22"/>
        </w:rPr>
        <w:t xml:space="preserve"> </w:t>
      </w:r>
      <w:r w:rsidRPr="00EA5A38">
        <w:rPr>
          <w:rFonts w:ascii="Calibri" w:hAnsi="Calibri" w:cs="Calibri"/>
          <w:sz w:val="22"/>
          <w:szCs w:val="22"/>
        </w:rPr>
        <w:t>experienced a decrease in bonus awards</w:t>
      </w:r>
      <w:r w:rsidR="00413E1F">
        <w:rPr>
          <w:rFonts w:ascii="Calibri" w:hAnsi="Calibri" w:cs="Calibri"/>
          <w:sz w:val="22"/>
          <w:szCs w:val="22"/>
        </w:rPr>
        <w:t xml:space="preserve">; </w:t>
      </w:r>
      <w:r w:rsidR="00413E1F" w:rsidRPr="009A5EB4">
        <w:rPr>
          <w:rFonts w:ascii="Calibri" w:hAnsi="Calibri" w:cs="Calibri"/>
          <w:sz w:val="22"/>
          <w:szCs w:val="22"/>
        </w:rPr>
        <w:t>n</w:t>
      </w:r>
      <w:r w:rsidRPr="009A5EB4">
        <w:rPr>
          <w:rFonts w:ascii="Calibri" w:hAnsi="Calibri" w:cs="Calibri"/>
          <w:sz w:val="22"/>
          <w:szCs w:val="22"/>
        </w:rPr>
        <w:t>otably, there was a reduction of over 50% in bonus</w:t>
      </w:r>
      <w:r w:rsidR="00413E1F" w:rsidRPr="009A5EB4">
        <w:rPr>
          <w:rFonts w:ascii="Calibri" w:hAnsi="Calibri" w:cs="Calibri"/>
          <w:sz w:val="22"/>
          <w:szCs w:val="22"/>
        </w:rPr>
        <w:t>es</w:t>
      </w:r>
      <w:r w:rsidRPr="009A5EB4">
        <w:rPr>
          <w:rFonts w:ascii="Calibri" w:hAnsi="Calibri" w:cs="Calibri"/>
          <w:sz w:val="22"/>
          <w:szCs w:val="22"/>
        </w:rPr>
        <w:t xml:space="preserve"> award</w:t>
      </w:r>
      <w:r w:rsidR="00413E1F" w:rsidRPr="009A5EB4">
        <w:rPr>
          <w:rFonts w:ascii="Calibri" w:hAnsi="Calibri" w:cs="Calibri"/>
          <w:sz w:val="22"/>
          <w:szCs w:val="22"/>
        </w:rPr>
        <w:t>ed</w:t>
      </w:r>
      <w:r w:rsidRPr="009A5EB4">
        <w:rPr>
          <w:rFonts w:ascii="Calibri" w:hAnsi="Calibri" w:cs="Calibri"/>
          <w:sz w:val="22"/>
          <w:szCs w:val="22"/>
        </w:rPr>
        <w:t xml:space="preserve"> to White officers.</w:t>
      </w:r>
    </w:p>
    <w:p w14:paraId="3856A76B" w14:textId="77777777" w:rsidR="00EA5A38" w:rsidRPr="00361F4F" w:rsidRDefault="00EA5A38" w:rsidP="00AB752B">
      <w:pPr>
        <w:shd w:val="clear" w:color="auto" w:fill="FFFFFF" w:themeFill="background1"/>
        <w:spacing w:line="288" w:lineRule="auto"/>
        <w:jc w:val="both"/>
        <w:rPr>
          <w:rFonts w:asciiTheme="minorHAnsi" w:hAnsiTheme="minorHAnsi" w:cstheme="minorHAnsi"/>
          <w:b/>
          <w:bCs/>
          <w:color w:val="0D0D0D"/>
          <w:sz w:val="28"/>
          <w:szCs w:val="28"/>
          <w:highlight w:val="yellow"/>
        </w:rPr>
      </w:pPr>
    </w:p>
    <w:p w14:paraId="4268C74F" w14:textId="0A9BFDA8" w:rsidR="003210C0" w:rsidRPr="001546CB" w:rsidRDefault="003210C0" w:rsidP="00AB752B">
      <w:pPr>
        <w:pStyle w:val="NormalWeb"/>
        <w:shd w:val="clear" w:color="auto" w:fill="FFFFFF" w:themeFill="background1"/>
        <w:spacing w:before="0" w:beforeAutospacing="0" w:after="0" w:afterAutospacing="0" w:line="216" w:lineRule="auto"/>
        <w:ind w:right="568"/>
        <w:jc w:val="both"/>
        <w:rPr>
          <w:rFonts w:asciiTheme="minorHAnsi" w:hAnsiTheme="minorHAnsi" w:cstheme="minorHAnsi"/>
          <w:b/>
          <w:bCs/>
          <w:color w:val="0D0D0D"/>
          <w:sz w:val="28"/>
          <w:szCs w:val="28"/>
        </w:rPr>
      </w:pPr>
      <w:r w:rsidRPr="001546CB">
        <w:rPr>
          <w:rFonts w:asciiTheme="minorHAnsi" w:hAnsiTheme="minorHAnsi" w:cstheme="minorHAnsi"/>
          <w:b/>
          <w:bCs/>
          <w:color w:val="0D0D0D"/>
          <w:sz w:val="28"/>
          <w:szCs w:val="28"/>
        </w:rPr>
        <w:t>What does this tell us about BTP’s ethnicity pay gap?</w:t>
      </w:r>
    </w:p>
    <w:p w14:paraId="1223A717" w14:textId="77777777" w:rsidR="000F0D6E" w:rsidRPr="00361F4F" w:rsidRDefault="000F0D6E" w:rsidP="00AB752B">
      <w:pPr>
        <w:pStyle w:val="NormalWeb"/>
        <w:shd w:val="clear" w:color="auto" w:fill="FFFFFF" w:themeFill="background1"/>
        <w:spacing w:before="0" w:beforeAutospacing="0" w:after="0" w:afterAutospacing="0" w:line="216" w:lineRule="auto"/>
        <w:ind w:right="568"/>
        <w:jc w:val="both"/>
        <w:rPr>
          <w:rFonts w:asciiTheme="minorHAnsi" w:hAnsiTheme="minorHAnsi" w:cstheme="minorHAnsi"/>
          <w:b/>
          <w:bCs/>
          <w:color w:val="0D0D0D"/>
          <w:sz w:val="28"/>
          <w:szCs w:val="28"/>
          <w:highlight w:val="yellow"/>
        </w:rPr>
      </w:pPr>
    </w:p>
    <w:p w14:paraId="7B99055A" w14:textId="502F7A41" w:rsidR="00C22CFB" w:rsidRPr="00DE23BF" w:rsidRDefault="00C22CFB" w:rsidP="00AB752B">
      <w:pPr>
        <w:pStyle w:val="NormalWeb"/>
        <w:shd w:val="clear" w:color="auto" w:fill="FFFFFF" w:themeFill="background1"/>
        <w:spacing w:before="0" w:beforeAutospacing="0" w:after="0" w:afterAutospacing="0" w:line="288" w:lineRule="auto"/>
        <w:ind w:right="567"/>
        <w:jc w:val="both"/>
        <w:rPr>
          <w:rFonts w:asciiTheme="minorHAnsi" w:hAnsiTheme="minorHAnsi" w:cstheme="minorHAnsi"/>
          <w:color w:val="0D0D0D"/>
          <w:sz w:val="22"/>
          <w:szCs w:val="22"/>
        </w:rPr>
      </w:pPr>
      <w:r w:rsidRPr="00DE23BF">
        <w:rPr>
          <w:rFonts w:asciiTheme="minorHAnsi" w:hAnsiTheme="minorHAnsi" w:cstheme="minorHAnsi"/>
          <w:sz w:val="22"/>
          <w:szCs w:val="22"/>
        </w:rPr>
        <w:t xml:space="preserve">Overall, the mean pay gap has reduced </w:t>
      </w:r>
      <w:r w:rsidR="001546CB" w:rsidRPr="00DE23BF">
        <w:rPr>
          <w:rFonts w:asciiTheme="minorHAnsi" w:hAnsiTheme="minorHAnsi" w:cstheme="minorHAnsi"/>
          <w:sz w:val="22"/>
          <w:szCs w:val="22"/>
        </w:rPr>
        <w:t xml:space="preserve">across all ethnic minority groups </w:t>
      </w:r>
      <w:r w:rsidRPr="00DE23BF">
        <w:rPr>
          <w:rFonts w:asciiTheme="minorHAnsi" w:hAnsiTheme="minorHAnsi" w:cstheme="minorHAnsi"/>
          <w:sz w:val="22"/>
          <w:szCs w:val="22"/>
        </w:rPr>
        <w:t xml:space="preserve">this year. </w:t>
      </w:r>
      <w:r w:rsidR="001546CB" w:rsidRPr="00DE23BF">
        <w:rPr>
          <w:rFonts w:asciiTheme="minorHAnsi" w:hAnsiTheme="minorHAnsi" w:cstheme="minorHAnsi"/>
          <w:sz w:val="22"/>
          <w:szCs w:val="22"/>
        </w:rPr>
        <w:t>Again</w:t>
      </w:r>
      <w:r w:rsidR="00DE23BF">
        <w:rPr>
          <w:rFonts w:asciiTheme="minorHAnsi" w:hAnsiTheme="minorHAnsi" w:cstheme="minorHAnsi"/>
          <w:sz w:val="22"/>
          <w:szCs w:val="22"/>
        </w:rPr>
        <w:t>,</w:t>
      </w:r>
      <w:r w:rsidR="001546CB" w:rsidRPr="00DE23BF">
        <w:rPr>
          <w:rFonts w:asciiTheme="minorHAnsi" w:hAnsiTheme="minorHAnsi" w:cstheme="minorHAnsi"/>
          <w:sz w:val="22"/>
          <w:szCs w:val="22"/>
        </w:rPr>
        <w:t xml:space="preserve"> this year, Black employees </w:t>
      </w:r>
      <w:r w:rsidR="00CB3592" w:rsidRPr="00DE23BF">
        <w:rPr>
          <w:rFonts w:asciiTheme="minorHAnsi" w:hAnsiTheme="minorHAnsi" w:cstheme="minorHAnsi"/>
          <w:color w:val="0D0D0D"/>
          <w:sz w:val="22"/>
          <w:szCs w:val="22"/>
        </w:rPr>
        <w:t>experienced the</w:t>
      </w:r>
      <w:r w:rsidRPr="00DE23BF">
        <w:rPr>
          <w:rFonts w:asciiTheme="minorHAnsi" w:hAnsiTheme="minorHAnsi" w:cstheme="minorHAnsi"/>
          <w:color w:val="0D0D0D"/>
          <w:sz w:val="22"/>
          <w:szCs w:val="22"/>
        </w:rPr>
        <w:t xml:space="preserve"> highest mean </w:t>
      </w:r>
      <w:r w:rsidR="001546CB" w:rsidRPr="00DE23BF">
        <w:rPr>
          <w:rFonts w:asciiTheme="minorHAnsi" w:hAnsiTheme="minorHAnsi" w:cstheme="minorHAnsi"/>
          <w:color w:val="0D0D0D"/>
          <w:sz w:val="22"/>
          <w:szCs w:val="22"/>
        </w:rPr>
        <w:t xml:space="preserve">and median </w:t>
      </w:r>
      <w:r w:rsidRPr="00DE23BF">
        <w:rPr>
          <w:rFonts w:asciiTheme="minorHAnsi" w:hAnsiTheme="minorHAnsi" w:cstheme="minorHAnsi"/>
          <w:color w:val="0D0D0D"/>
          <w:sz w:val="22"/>
          <w:szCs w:val="22"/>
        </w:rPr>
        <w:t xml:space="preserve">hourly pay rate </w:t>
      </w:r>
      <w:r w:rsidR="000F4D2B" w:rsidRPr="00DE23BF">
        <w:rPr>
          <w:rFonts w:asciiTheme="minorHAnsi" w:hAnsiTheme="minorHAnsi" w:cstheme="minorHAnsi"/>
          <w:color w:val="0D0D0D"/>
          <w:sz w:val="22"/>
          <w:szCs w:val="22"/>
        </w:rPr>
        <w:t>whilst</w:t>
      </w:r>
      <w:r w:rsidRPr="00DE23BF">
        <w:rPr>
          <w:rFonts w:asciiTheme="minorHAnsi" w:hAnsiTheme="minorHAnsi" w:cstheme="minorHAnsi"/>
          <w:color w:val="0D0D0D"/>
          <w:sz w:val="22"/>
          <w:szCs w:val="22"/>
        </w:rPr>
        <w:t xml:space="preserve"> the </w:t>
      </w:r>
      <w:r w:rsidR="00DE23BF" w:rsidRPr="00DE23BF">
        <w:rPr>
          <w:rFonts w:asciiTheme="minorHAnsi" w:hAnsiTheme="minorHAnsi" w:cstheme="minorHAnsi"/>
          <w:color w:val="0D0D0D"/>
          <w:sz w:val="22"/>
          <w:szCs w:val="22"/>
        </w:rPr>
        <w:t>Mixed</w:t>
      </w:r>
      <w:r w:rsidRPr="00DE23BF">
        <w:rPr>
          <w:rFonts w:asciiTheme="minorHAnsi" w:hAnsiTheme="minorHAnsi" w:cstheme="minorHAnsi"/>
          <w:color w:val="0D0D0D"/>
          <w:sz w:val="22"/>
          <w:szCs w:val="22"/>
        </w:rPr>
        <w:t xml:space="preserve"> group the lowest</w:t>
      </w:r>
    </w:p>
    <w:p w14:paraId="5501ADD8" w14:textId="77777777" w:rsidR="00C22CFB" w:rsidRPr="00DE23BF" w:rsidRDefault="00C22CFB" w:rsidP="00AB752B">
      <w:pPr>
        <w:shd w:val="clear" w:color="auto" w:fill="FFFFFF" w:themeFill="background1"/>
        <w:spacing w:line="288" w:lineRule="auto"/>
        <w:ind w:right="567"/>
        <w:jc w:val="both"/>
        <w:rPr>
          <w:rFonts w:asciiTheme="minorHAnsi" w:hAnsiTheme="minorHAnsi" w:cstheme="minorHAnsi"/>
          <w:sz w:val="22"/>
          <w:szCs w:val="22"/>
        </w:rPr>
      </w:pPr>
    </w:p>
    <w:p w14:paraId="79F0B07F" w14:textId="77777777" w:rsidR="00B12490" w:rsidRPr="00903C0E" w:rsidRDefault="00C22CFB" w:rsidP="00CB67E2">
      <w:pPr>
        <w:shd w:val="clear" w:color="auto" w:fill="FFFFFF" w:themeFill="background1"/>
        <w:spacing w:line="288" w:lineRule="auto"/>
        <w:ind w:right="567"/>
        <w:jc w:val="both"/>
        <w:rPr>
          <w:rFonts w:asciiTheme="minorHAnsi" w:hAnsiTheme="minorHAnsi" w:cstheme="minorHAnsi"/>
          <w:sz w:val="22"/>
          <w:szCs w:val="22"/>
        </w:rPr>
      </w:pPr>
      <w:r w:rsidRPr="00903C0E">
        <w:rPr>
          <w:rFonts w:asciiTheme="minorHAnsi" w:hAnsiTheme="minorHAnsi" w:cstheme="minorHAnsi"/>
          <w:sz w:val="22"/>
          <w:szCs w:val="22"/>
        </w:rPr>
        <w:t xml:space="preserve">White employees continue to have the </w:t>
      </w:r>
      <w:r w:rsidR="00CA2C11" w:rsidRPr="00903C0E">
        <w:rPr>
          <w:rFonts w:asciiTheme="minorHAnsi" w:hAnsiTheme="minorHAnsi" w:cstheme="minorHAnsi"/>
          <w:sz w:val="22"/>
          <w:szCs w:val="22"/>
        </w:rPr>
        <w:t>widest</w:t>
      </w:r>
      <w:r w:rsidRPr="00903C0E">
        <w:rPr>
          <w:rFonts w:asciiTheme="minorHAnsi" w:hAnsiTheme="minorHAnsi" w:cstheme="minorHAnsi"/>
          <w:sz w:val="22"/>
          <w:szCs w:val="22"/>
        </w:rPr>
        <w:t xml:space="preserve"> pay range</w:t>
      </w:r>
      <w:r w:rsidR="00CA2C11" w:rsidRPr="00903C0E">
        <w:rPr>
          <w:rFonts w:asciiTheme="minorHAnsi" w:hAnsiTheme="minorHAnsi" w:cstheme="minorHAnsi"/>
          <w:sz w:val="22"/>
          <w:szCs w:val="22"/>
        </w:rPr>
        <w:t xml:space="preserve"> </w:t>
      </w:r>
      <w:r w:rsidR="00B12490" w:rsidRPr="00903C0E">
        <w:rPr>
          <w:rFonts w:asciiTheme="minorHAnsi" w:hAnsiTheme="minorHAnsi" w:cstheme="minorHAnsi"/>
          <w:sz w:val="22"/>
          <w:szCs w:val="22"/>
        </w:rPr>
        <w:t xml:space="preserve">and highest hourly pay rates </w:t>
      </w:r>
      <w:r w:rsidR="00CA2C11" w:rsidRPr="00903C0E">
        <w:rPr>
          <w:rFonts w:asciiTheme="minorHAnsi" w:hAnsiTheme="minorHAnsi" w:cstheme="minorHAnsi"/>
          <w:sz w:val="22"/>
          <w:szCs w:val="22"/>
        </w:rPr>
        <w:t>with 9</w:t>
      </w:r>
      <w:r w:rsidR="00B12490" w:rsidRPr="00903C0E">
        <w:rPr>
          <w:rFonts w:asciiTheme="minorHAnsi" w:hAnsiTheme="minorHAnsi" w:cstheme="minorHAnsi"/>
          <w:sz w:val="22"/>
          <w:szCs w:val="22"/>
        </w:rPr>
        <w:t>0</w:t>
      </w:r>
      <w:r w:rsidR="00CA2C11" w:rsidRPr="00903C0E">
        <w:rPr>
          <w:rFonts w:asciiTheme="minorHAnsi" w:hAnsiTheme="minorHAnsi" w:cstheme="minorHAnsi"/>
          <w:sz w:val="22"/>
          <w:szCs w:val="22"/>
        </w:rPr>
        <w:t xml:space="preserve">% of senior ranks and 77% of </w:t>
      </w:r>
      <w:r w:rsidRPr="00903C0E">
        <w:rPr>
          <w:rFonts w:asciiTheme="minorHAnsi" w:hAnsiTheme="minorHAnsi" w:cstheme="minorHAnsi"/>
          <w:sz w:val="22"/>
          <w:szCs w:val="22"/>
        </w:rPr>
        <w:t>senior grades occupied by White employees</w:t>
      </w:r>
      <w:r w:rsidR="0049506A" w:rsidRPr="00903C0E">
        <w:rPr>
          <w:rFonts w:asciiTheme="minorHAnsi" w:hAnsiTheme="minorHAnsi" w:cstheme="minorHAnsi"/>
          <w:sz w:val="22"/>
          <w:szCs w:val="22"/>
        </w:rPr>
        <w:t>.</w:t>
      </w:r>
      <w:r w:rsidR="002E5C42" w:rsidRPr="00903C0E">
        <w:rPr>
          <w:rFonts w:asciiTheme="minorHAnsi" w:hAnsiTheme="minorHAnsi" w:cstheme="minorHAnsi"/>
          <w:sz w:val="22"/>
          <w:szCs w:val="22"/>
        </w:rPr>
        <w:t xml:space="preserve"> </w:t>
      </w:r>
    </w:p>
    <w:p w14:paraId="4F16F28A" w14:textId="1CA56E0F" w:rsidR="00B12490" w:rsidRPr="00361F4F" w:rsidRDefault="00B12490" w:rsidP="00AB752B">
      <w:pPr>
        <w:shd w:val="clear" w:color="auto" w:fill="FFFFFF" w:themeFill="background1"/>
        <w:spacing w:line="288" w:lineRule="auto"/>
        <w:ind w:right="567"/>
        <w:jc w:val="both"/>
        <w:rPr>
          <w:rStyle w:val="Hyperlink"/>
          <w:rFonts w:asciiTheme="minorHAnsi" w:hAnsiTheme="minorHAnsi" w:cstheme="minorHAnsi"/>
          <w:color w:val="auto"/>
          <w:sz w:val="22"/>
          <w:szCs w:val="22"/>
          <w:highlight w:val="yellow"/>
          <w:u w:val="none"/>
        </w:rPr>
      </w:pPr>
      <w:r w:rsidRPr="00B12490">
        <w:rPr>
          <w:rFonts w:asciiTheme="minorHAnsi" w:hAnsiTheme="minorHAnsi" w:cstheme="minorHAnsi"/>
          <w:sz w:val="22"/>
          <w:szCs w:val="22"/>
        </w:rPr>
        <w:t>Encouragingly, this year has seen a</w:t>
      </w:r>
      <w:r w:rsidR="00BF566F">
        <w:rPr>
          <w:rFonts w:asciiTheme="minorHAnsi" w:hAnsiTheme="minorHAnsi" w:cstheme="minorHAnsi"/>
          <w:sz w:val="22"/>
          <w:szCs w:val="22"/>
        </w:rPr>
        <w:t>n</w:t>
      </w:r>
      <w:r w:rsidRPr="00B12490">
        <w:rPr>
          <w:rFonts w:asciiTheme="minorHAnsi" w:hAnsiTheme="minorHAnsi" w:cstheme="minorHAnsi"/>
          <w:sz w:val="22"/>
          <w:szCs w:val="22"/>
        </w:rPr>
        <w:t xml:space="preserve"> i</w:t>
      </w:r>
      <w:r w:rsidR="000565D4">
        <w:rPr>
          <w:rFonts w:asciiTheme="minorHAnsi" w:hAnsiTheme="minorHAnsi" w:cstheme="minorHAnsi"/>
          <w:sz w:val="22"/>
          <w:szCs w:val="22"/>
        </w:rPr>
        <w:t>ncrease in the top</w:t>
      </w:r>
      <w:r w:rsidRPr="00B12490">
        <w:rPr>
          <w:rFonts w:asciiTheme="minorHAnsi" w:hAnsiTheme="minorHAnsi" w:cstheme="minorHAnsi"/>
          <w:sz w:val="22"/>
          <w:szCs w:val="22"/>
        </w:rPr>
        <w:t xml:space="preserve"> hourly pay rate for Asian employees</w:t>
      </w:r>
      <w:r w:rsidR="000565D4">
        <w:rPr>
          <w:rFonts w:asciiTheme="minorHAnsi" w:hAnsiTheme="minorHAnsi" w:cstheme="minorHAnsi"/>
          <w:sz w:val="22"/>
          <w:szCs w:val="22"/>
        </w:rPr>
        <w:t xml:space="preserve">, which has </w:t>
      </w:r>
      <w:r w:rsidRPr="00B12490">
        <w:rPr>
          <w:rFonts w:asciiTheme="minorHAnsi" w:hAnsiTheme="minorHAnsi" w:cstheme="minorHAnsi"/>
          <w:sz w:val="22"/>
          <w:szCs w:val="22"/>
        </w:rPr>
        <w:t>increas</w:t>
      </w:r>
      <w:r w:rsidR="000565D4">
        <w:rPr>
          <w:rFonts w:asciiTheme="minorHAnsi" w:hAnsiTheme="minorHAnsi" w:cstheme="minorHAnsi"/>
          <w:sz w:val="22"/>
          <w:szCs w:val="22"/>
        </w:rPr>
        <w:t xml:space="preserve">ed </w:t>
      </w:r>
      <w:r w:rsidRPr="00B12490">
        <w:rPr>
          <w:rFonts w:asciiTheme="minorHAnsi" w:hAnsiTheme="minorHAnsi" w:cstheme="minorHAnsi"/>
          <w:sz w:val="22"/>
          <w:szCs w:val="22"/>
        </w:rPr>
        <w:t xml:space="preserve">by 38% (from £46.04 to £74.09). This reflects greater representation in senior roles and higher pay bands. </w:t>
      </w:r>
      <w:r w:rsidR="000565D4">
        <w:rPr>
          <w:rFonts w:asciiTheme="minorHAnsi" w:hAnsiTheme="minorHAnsi" w:cstheme="minorHAnsi"/>
          <w:sz w:val="22"/>
          <w:szCs w:val="22"/>
        </w:rPr>
        <w:t>Whilst</w:t>
      </w:r>
      <w:r w:rsidR="00D11E5A" w:rsidRPr="00D11E5A">
        <w:rPr>
          <w:rFonts w:asciiTheme="minorHAnsi" w:hAnsiTheme="minorHAnsi" w:cstheme="minorHAnsi"/>
          <w:sz w:val="22"/>
          <w:szCs w:val="22"/>
        </w:rPr>
        <w:t xml:space="preserve"> employees from the Black ethnic group have the highest proportion of their group represented in the upper quartile</w:t>
      </w:r>
      <w:r w:rsidR="000565D4">
        <w:rPr>
          <w:rFonts w:asciiTheme="minorHAnsi" w:hAnsiTheme="minorHAnsi" w:cstheme="minorHAnsi"/>
          <w:sz w:val="22"/>
          <w:szCs w:val="22"/>
        </w:rPr>
        <w:t xml:space="preserve">, </w:t>
      </w:r>
      <w:r w:rsidR="008B5A8E">
        <w:rPr>
          <w:rFonts w:asciiTheme="minorHAnsi" w:hAnsiTheme="minorHAnsi" w:cstheme="minorHAnsi"/>
          <w:sz w:val="22"/>
          <w:szCs w:val="22"/>
        </w:rPr>
        <w:t>the top hourly rate remains to be the lowest amongst all ethnic groups.</w:t>
      </w:r>
    </w:p>
    <w:p w14:paraId="1091826D" w14:textId="77777777" w:rsidR="00D11E5A" w:rsidRDefault="00D11E5A" w:rsidP="00AB752B">
      <w:pPr>
        <w:shd w:val="clear" w:color="auto" w:fill="FFFFFF" w:themeFill="background1"/>
        <w:spacing w:line="288" w:lineRule="auto"/>
        <w:ind w:right="567"/>
        <w:jc w:val="both"/>
        <w:rPr>
          <w:rStyle w:val="Hyperlink"/>
          <w:rFonts w:asciiTheme="minorHAnsi" w:hAnsiTheme="minorHAnsi" w:cstheme="minorHAnsi"/>
          <w:color w:val="auto"/>
          <w:sz w:val="22"/>
          <w:szCs w:val="22"/>
          <w:highlight w:val="yellow"/>
          <w:u w:val="none"/>
        </w:rPr>
      </w:pPr>
    </w:p>
    <w:p w14:paraId="33210250" w14:textId="3D243F72" w:rsidR="00903C0E" w:rsidRDefault="00903C0E" w:rsidP="00AB752B">
      <w:pPr>
        <w:shd w:val="clear" w:color="auto" w:fill="FFFFFF" w:themeFill="background1"/>
        <w:spacing w:line="288" w:lineRule="auto"/>
        <w:ind w:right="567"/>
        <w:jc w:val="both"/>
        <w:rPr>
          <w:rStyle w:val="Hyperlink"/>
          <w:rFonts w:asciiTheme="minorHAnsi" w:hAnsiTheme="minorHAnsi" w:cstheme="minorHAnsi"/>
          <w:color w:val="auto"/>
          <w:sz w:val="22"/>
          <w:szCs w:val="22"/>
          <w:u w:val="none"/>
        </w:rPr>
      </w:pPr>
      <w:r w:rsidRPr="00903C0E">
        <w:rPr>
          <w:rStyle w:val="Hyperlink"/>
          <w:rFonts w:asciiTheme="minorHAnsi" w:hAnsiTheme="minorHAnsi" w:cstheme="minorHAnsi"/>
          <w:color w:val="auto"/>
          <w:sz w:val="22"/>
          <w:szCs w:val="22"/>
          <w:u w:val="none"/>
        </w:rPr>
        <w:t xml:space="preserve">This year, the mean and median bonus payments for Asian, Black, and Mixed ethnic minority groups decreased. Notably, the mean bonus gap for Black employees widened to 47%, compared to 24% last year. In terms of maximum bonus payments, White employees received the highest ‘Make the Difference’ </w:t>
      </w:r>
      <w:r>
        <w:rPr>
          <w:rStyle w:val="Hyperlink"/>
          <w:rFonts w:asciiTheme="minorHAnsi" w:hAnsiTheme="minorHAnsi" w:cstheme="minorHAnsi"/>
          <w:color w:val="auto"/>
          <w:sz w:val="22"/>
          <w:szCs w:val="22"/>
          <w:u w:val="none"/>
        </w:rPr>
        <w:t>bonus</w:t>
      </w:r>
      <w:r w:rsidRPr="00903C0E">
        <w:rPr>
          <w:rStyle w:val="Hyperlink"/>
          <w:rFonts w:asciiTheme="minorHAnsi" w:hAnsiTheme="minorHAnsi" w:cstheme="minorHAnsi"/>
          <w:color w:val="auto"/>
          <w:sz w:val="22"/>
          <w:szCs w:val="22"/>
          <w:u w:val="none"/>
        </w:rPr>
        <w:t xml:space="preserve"> of £725, while other ethnic groups received a maximum of £500</w:t>
      </w:r>
      <w:r w:rsidR="00BF566F">
        <w:rPr>
          <w:rStyle w:val="Hyperlink"/>
          <w:rFonts w:asciiTheme="minorHAnsi" w:hAnsiTheme="minorHAnsi" w:cstheme="minorHAnsi"/>
          <w:color w:val="auto"/>
          <w:sz w:val="22"/>
          <w:szCs w:val="22"/>
          <w:u w:val="none"/>
        </w:rPr>
        <w:t xml:space="preserve">; this was lower for staff in the Black group and officers in the Mixed group. </w:t>
      </w:r>
      <w:r w:rsidR="00BF566F" w:rsidRPr="00BF566F">
        <w:rPr>
          <w:rStyle w:val="Hyperlink"/>
          <w:rFonts w:asciiTheme="minorHAnsi" w:hAnsiTheme="minorHAnsi" w:cstheme="minorHAnsi"/>
          <w:color w:val="auto"/>
          <w:sz w:val="22"/>
          <w:szCs w:val="22"/>
          <w:u w:val="none"/>
        </w:rPr>
        <w:t xml:space="preserve">Analysis </w:t>
      </w:r>
      <w:r w:rsidR="00BF566F" w:rsidRPr="00BF566F">
        <w:rPr>
          <w:rStyle w:val="Hyperlink"/>
          <w:rFonts w:asciiTheme="minorHAnsi" w:hAnsiTheme="minorHAnsi" w:cstheme="minorHAnsi"/>
          <w:color w:val="auto"/>
          <w:sz w:val="22"/>
          <w:szCs w:val="22"/>
          <w:u w:val="none"/>
        </w:rPr>
        <w:lastRenderedPageBreak/>
        <w:t>of PDR bonus distribution shows that bonuses awarded to White and Mixed groups were higher than their share of the workforce, while Black and Asian groups received proportionally fewer bonuses</w:t>
      </w:r>
      <w:r w:rsidR="00BF566F">
        <w:rPr>
          <w:rStyle w:val="Hyperlink"/>
          <w:rFonts w:asciiTheme="minorHAnsi" w:hAnsiTheme="minorHAnsi" w:cstheme="minorHAnsi"/>
          <w:color w:val="auto"/>
          <w:sz w:val="22"/>
          <w:szCs w:val="22"/>
          <w:u w:val="none"/>
        </w:rPr>
        <w:t>.</w:t>
      </w:r>
    </w:p>
    <w:p w14:paraId="2ADBFFA0" w14:textId="77777777" w:rsidR="00BF566F" w:rsidRPr="00361F4F" w:rsidRDefault="00BF566F" w:rsidP="00AB752B">
      <w:pPr>
        <w:shd w:val="clear" w:color="auto" w:fill="FFFFFF" w:themeFill="background1"/>
        <w:spacing w:line="288" w:lineRule="auto"/>
        <w:ind w:right="567"/>
        <w:jc w:val="both"/>
        <w:rPr>
          <w:rStyle w:val="Hyperlink"/>
          <w:rFonts w:asciiTheme="minorHAnsi" w:hAnsiTheme="minorHAnsi" w:cstheme="minorHAnsi"/>
          <w:color w:val="auto"/>
          <w:sz w:val="22"/>
          <w:szCs w:val="22"/>
          <w:highlight w:val="yellow"/>
          <w:u w:val="none"/>
        </w:rPr>
      </w:pPr>
    </w:p>
    <w:p w14:paraId="04FD33BB" w14:textId="70F6ED31" w:rsidR="00317FF3" w:rsidRPr="001529E6" w:rsidRDefault="00E3104A" w:rsidP="00AB752B">
      <w:pPr>
        <w:shd w:val="clear" w:color="auto" w:fill="FFFFFF" w:themeFill="background1"/>
        <w:spacing w:line="288" w:lineRule="auto"/>
        <w:ind w:right="567"/>
        <w:jc w:val="both"/>
        <w:rPr>
          <w:rFonts w:asciiTheme="minorHAnsi" w:hAnsiTheme="minorHAnsi" w:cstheme="minorHAnsi"/>
          <w:sz w:val="22"/>
          <w:szCs w:val="22"/>
        </w:rPr>
      </w:pPr>
      <w:r w:rsidRPr="001529E6">
        <w:rPr>
          <w:rFonts w:asciiTheme="minorHAnsi" w:hAnsiTheme="minorHAnsi" w:cstheme="minorHAnsi"/>
          <w:sz w:val="22"/>
          <w:szCs w:val="22"/>
        </w:rPr>
        <w:t xml:space="preserve">The collective turnover rate </w:t>
      </w:r>
      <w:r w:rsidR="00304528" w:rsidRPr="001529E6">
        <w:rPr>
          <w:rFonts w:asciiTheme="minorHAnsi" w:hAnsiTheme="minorHAnsi" w:cstheme="minorHAnsi"/>
          <w:sz w:val="22"/>
          <w:szCs w:val="22"/>
        </w:rPr>
        <w:t xml:space="preserve">for </w:t>
      </w:r>
      <w:r w:rsidR="0049506A" w:rsidRPr="001529E6">
        <w:rPr>
          <w:rFonts w:asciiTheme="minorHAnsi" w:hAnsiTheme="minorHAnsi" w:cstheme="minorHAnsi"/>
          <w:sz w:val="22"/>
          <w:szCs w:val="22"/>
        </w:rPr>
        <w:t xml:space="preserve">ethnic </w:t>
      </w:r>
      <w:r w:rsidR="00A72123" w:rsidRPr="001529E6">
        <w:rPr>
          <w:rFonts w:asciiTheme="minorHAnsi" w:hAnsiTheme="minorHAnsi" w:cstheme="minorHAnsi"/>
          <w:sz w:val="22"/>
          <w:szCs w:val="22"/>
        </w:rPr>
        <w:t xml:space="preserve">minority ethnic groups </w:t>
      </w:r>
      <w:r w:rsidR="0086544A" w:rsidRPr="001529E6">
        <w:rPr>
          <w:rFonts w:asciiTheme="minorHAnsi" w:hAnsiTheme="minorHAnsi" w:cstheme="minorHAnsi"/>
          <w:sz w:val="22"/>
          <w:szCs w:val="22"/>
        </w:rPr>
        <w:t xml:space="preserve">reduced this year to 8% (from 10.6%) which </w:t>
      </w:r>
      <w:r w:rsidRPr="001529E6">
        <w:rPr>
          <w:rFonts w:asciiTheme="minorHAnsi" w:hAnsiTheme="minorHAnsi" w:cstheme="minorHAnsi"/>
          <w:sz w:val="22"/>
          <w:szCs w:val="22"/>
        </w:rPr>
        <w:t>was</w:t>
      </w:r>
      <w:r w:rsidR="0086544A" w:rsidRPr="001529E6">
        <w:rPr>
          <w:rFonts w:asciiTheme="minorHAnsi" w:hAnsiTheme="minorHAnsi" w:cstheme="minorHAnsi"/>
          <w:sz w:val="22"/>
          <w:szCs w:val="22"/>
        </w:rPr>
        <w:t xml:space="preserve"> lower </w:t>
      </w:r>
      <w:r w:rsidRPr="001529E6">
        <w:rPr>
          <w:rFonts w:asciiTheme="minorHAnsi" w:hAnsiTheme="minorHAnsi" w:cstheme="minorHAnsi"/>
          <w:sz w:val="22"/>
          <w:szCs w:val="22"/>
        </w:rPr>
        <w:t xml:space="preserve">than </w:t>
      </w:r>
      <w:r w:rsidR="00A72123" w:rsidRPr="001529E6">
        <w:rPr>
          <w:rFonts w:asciiTheme="minorHAnsi" w:hAnsiTheme="minorHAnsi" w:cstheme="minorHAnsi"/>
          <w:sz w:val="22"/>
          <w:szCs w:val="22"/>
        </w:rPr>
        <w:t xml:space="preserve">the </w:t>
      </w:r>
      <w:r w:rsidRPr="001529E6">
        <w:rPr>
          <w:rFonts w:asciiTheme="minorHAnsi" w:hAnsiTheme="minorHAnsi" w:cstheme="minorHAnsi"/>
          <w:sz w:val="22"/>
          <w:szCs w:val="22"/>
        </w:rPr>
        <w:t xml:space="preserve">White </w:t>
      </w:r>
      <w:r w:rsidR="00A72123" w:rsidRPr="001529E6">
        <w:rPr>
          <w:rFonts w:asciiTheme="minorHAnsi" w:hAnsiTheme="minorHAnsi" w:cstheme="minorHAnsi"/>
          <w:sz w:val="22"/>
          <w:szCs w:val="22"/>
        </w:rPr>
        <w:t>group (</w:t>
      </w:r>
      <w:r w:rsidRPr="001529E6">
        <w:rPr>
          <w:rFonts w:asciiTheme="minorHAnsi" w:hAnsiTheme="minorHAnsi" w:cstheme="minorHAnsi"/>
          <w:sz w:val="22"/>
          <w:szCs w:val="22"/>
        </w:rPr>
        <w:t>9.</w:t>
      </w:r>
      <w:r w:rsidR="0086544A" w:rsidRPr="001529E6">
        <w:rPr>
          <w:rFonts w:asciiTheme="minorHAnsi" w:hAnsiTheme="minorHAnsi" w:cstheme="minorHAnsi"/>
          <w:sz w:val="22"/>
          <w:szCs w:val="22"/>
        </w:rPr>
        <w:t>9</w:t>
      </w:r>
      <w:r w:rsidRPr="001529E6">
        <w:rPr>
          <w:rFonts w:asciiTheme="minorHAnsi" w:hAnsiTheme="minorHAnsi" w:cstheme="minorHAnsi"/>
          <w:sz w:val="22"/>
          <w:szCs w:val="22"/>
        </w:rPr>
        <w:t>%</w:t>
      </w:r>
      <w:r w:rsidR="00A72123" w:rsidRPr="001529E6">
        <w:rPr>
          <w:rFonts w:asciiTheme="minorHAnsi" w:hAnsiTheme="minorHAnsi" w:cstheme="minorHAnsi"/>
          <w:sz w:val="22"/>
          <w:szCs w:val="22"/>
        </w:rPr>
        <w:t>)</w:t>
      </w:r>
      <w:r w:rsidRPr="001529E6">
        <w:rPr>
          <w:rFonts w:asciiTheme="minorHAnsi" w:hAnsiTheme="minorHAnsi" w:cstheme="minorHAnsi"/>
          <w:sz w:val="22"/>
          <w:szCs w:val="22"/>
        </w:rPr>
        <w:t xml:space="preserve"> and </w:t>
      </w:r>
      <w:r w:rsidR="001529E6">
        <w:rPr>
          <w:rFonts w:asciiTheme="minorHAnsi" w:hAnsiTheme="minorHAnsi" w:cstheme="minorHAnsi"/>
          <w:sz w:val="22"/>
          <w:szCs w:val="22"/>
        </w:rPr>
        <w:t xml:space="preserve">the </w:t>
      </w:r>
      <w:r w:rsidR="008B2FDD" w:rsidRPr="001529E6">
        <w:rPr>
          <w:rFonts w:asciiTheme="minorHAnsi" w:hAnsiTheme="minorHAnsi" w:cstheme="minorHAnsi"/>
          <w:sz w:val="22"/>
          <w:szCs w:val="22"/>
        </w:rPr>
        <w:t>overall</w:t>
      </w:r>
      <w:r w:rsidRPr="001529E6">
        <w:rPr>
          <w:rFonts w:asciiTheme="minorHAnsi" w:hAnsiTheme="minorHAnsi" w:cstheme="minorHAnsi"/>
          <w:sz w:val="22"/>
          <w:szCs w:val="22"/>
        </w:rPr>
        <w:t xml:space="preserve"> turnover rate for BTP </w:t>
      </w:r>
      <w:r w:rsidR="00A72123" w:rsidRPr="001529E6">
        <w:rPr>
          <w:rFonts w:asciiTheme="minorHAnsi" w:hAnsiTheme="minorHAnsi" w:cstheme="minorHAnsi"/>
          <w:sz w:val="22"/>
          <w:szCs w:val="22"/>
        </w:rPr>
        <w:t>(</w:t>
      </w:r>
      <w:r w:rsidRPr="001529E6">
        <w:rPr>
          <w:rFonts w:asciiTheme="minorHAnsi" w:hAnsiTheme="minorHAnsi" w:cstheme="minorHAnsi"/>
          <w:sz w:val="22"/>
          <w:szCs w:val="22"/>
        </w:rPr>
        <w:t>9.</w:t>
      </w:r>
      <w:r w:rsidR="0086544A" w:rsidRPr="001529E6">
        <w:rPr>
          <w:rFonts w:asciiTheme="minorHAnsi" w:hAnsiTheme="minorHAnsi" w:cstheme="minorHAnsi"/>
          <w:sz w:val="22"/>
          <w:szCs w:val="22"/>
        </w:rPr>
        <w:t>5</w:t>
      </w:r>
      <w:r w:rsidRPr="001529E6">
        <w:rPr>
          <w:rFonts w:asciiTheme="minorHAnsi" w:hAnsiTheme="minorHAnsi" w:cstheme="minorHAnsi"/>
          <w:sz w:val="22"/>
          <w:szCs w:val="22"/>
        </w:rPr>
        <w:t>%</w:t>
      </w:r>
      <w:r w:rsidR="00A72123" w:rsidRPr="001529E6">
        <w:rPr>
          <w:rFonts w:asciiTheme="minorHAnsi" w:hAnsiTheme="minorHAnsi" w:cstheme="minorHAnsi"/>
          <w:sz w:val="22"/>
          <w:szCs w:val="22"/>
        </w:rPr>
        <w:t xml:space="preserve">). The reasons for leaving </w:t>
      </w:r>
      <w:r w:rsidR="0086544A" w:rsidRPr="001529E6">
        <w:rPr>
          <w:rFonts w:asciiTheme="minorHAnsi" w:hAnsiTheme="minorHAnsi" w:cstheme="minorHAnsi"/>
          <w:sz w:val="22"/>
          <w:szCs w:val="22"/>
        </w:rPr>
        <w:t>across each ethnic group w</w:t>
      </w:r>
      <w:r w:rsidR="001529E6">
        <w:rPr>
          <w:rFonts w:asciiTheme="minorHAnsi" w:hAnsiTheme="minorHAnsi" w:cstheme="minorHAnsi"/>
          <w:sz w:val="22"/>
          <w:szCs w:val="22"/>
        </w:rPr>
        <w:t>ere</w:t>
      </w:r>
      <w:r w:rsidR="0086544A" w:rsidRPr="001529E6">
        <w:rPr>
          <w:rFonts w:asciiTheme="minorHAnsi" w:hAnsiTheme="minorHAnsi" w:cstheme="minorHAnsi"/>
          <w:sz w:val="22"/>
          <w:szCs w:val="22"/>
        </w:rPr>
        <w:t xml:space="preserve"> proportionate and comparable. </w:t>
      </w:r>
      <w:r w:rsidR="00D954DF">
        <w:rPr>
          <w:rFonts w:asciiTheme="minorHAnsi" w:hAnsiTheme="minorHAnsi" w:cstheme="minorHAnsi"/>
          <w:sz w:val="22"/>
          <w:szCs w:val="22"/>
        </w:rPr>
        <w:t xml:space="preserve">When looking at new starters, fewer new starters </w:t>
      </w:r>
      <w:r w:rsidR="00737450">
        <w:rPr>
          <w:rFonts w:asciiTheme="minorHAnsi" w:hAnsiTheme="minorHAnsi" w:cstheme="minorHAnsi"/>
          <w:sz w:val="22"/>
          <w:szCs w:val="22"/>
        </w:rPr>
        <w:t>identified</w:t>
      </w:r>
      <w:r w:rsidR="00D954DF">
        <w:rPr>
          <w:rFonts w:asciiTheme="minorHAnsi" w:hAnsiTheme="minorHAnsi" w:cstheme="minorHAnsi"/>
          <w:sz w:val="22"/>
          <w:szCs w:val="22"/>
        </w:rPr>
        <w:t xml:space="preserve"> as White (77% compared to 80% last year) and more starters identified as Asian, Black or Mixed</w:t>
      </w:r>
      <w:r w:rsidR="00737450">
        <w:rPr>
          <w:rFonts w:asciiTheme="minorHAnsi" w:hAnsiTheme="minorHAnsi" w:cstheme="minorHAnsi"/>
          <w:sz w:val="22"/>
          <w:szCs w:val="22"/>
        </w:rPr>
        <w:t xml:space="preserve">, (19.3% compared to 18.6% last year), </w:t>
      </w:r>
      <w:r w:rsidR="000565D4">
        <w:rPr>
          <w:rFonts w:asciiTheme="minorHAnsi" w:hAnsiTheme="minorHAnsi" w:cstheme="minorHAnsi"/>
          <w:sz w:val="22"/>
          <w:szCs w:val="22"/>
        </w:rPr>
        <w:t>along</w:t>
      </w:r>
      <w:r w:rsidR="00737450">
        <w:rPr>
          <w:rFonts w:asciiTheme="minorHAnsi" w:hAnsiTheme="minorHAnsi" w:cstheme="minorHAnsi"/>
          <w:sz w:val="22"/>
          <w:szCs w:val="22"/>
        </w:rPr>
        <w:t xml:space="preserve"> with other </w:t>
      </w:r>
      <w:r w:rsidR="00257E08">
        <w:rPr>
          <w:rFonts w:asciiTheme="minorHAnsi" w:hAnsiTheme="minorHAnsi" w:cstheme="minorHAnsi"/>
          <w:sz w:val="22"/>
          <w:szCs w:val="22"/>
        </w:rPr>
        <w:t xml:space="preserve">factors, </w:t>
      </w:r>
      <w:r w:rsidR="000565D4">
        <w:rPr>
          <w:rFonts w:asciiTheme="minorHAnsi" w:hAnsiTheme="minorHAnsi" w:cstheme="minorHAnsi"/>
          <w:sz w:val="22"/>
          <w:szCs w:val="22"/>
        </w:rPr>
        <w:t xml:space="preserve">this </w:t>
      </w:r>
      <w:r w:rsidR="00257E08">
        <w:rPr>
          <w:rFonts w:asciiTheme="minorHAnsi" w:hAnsiTheme="minorHAnsi" w:cstheme="minorHAnsi"/>
          <w:sz w:val="22"/>
          <w:szCs w:val="22"/>
        </w:rPr>
        <w:t>may</w:t>
      </w:r>
      <w:r w:rsidR="00737450">
        <w:rPr>
          <w:rFonts w:asciiTheme="minorHAnsi" w:hAnsiTheme="minorHAnsi" w:cstheme="minorHAnsi"/>
          <w:sz w:val="22"/>
          <w:szCs w:val="22"/>
        </w:rPr>
        <w:t xml:space="preserve"> have contributed to the reduced gap this year. </w:t>
      </w:r>
    </w:p>
    <w:p w14:paraId="0CAD873E" w14:textId="77777777" w:rsidR="008460E4" w:rsidRPr="00361F4F" w:rsidRDefault="008460E4" w:rsidP="008460E4">
      <w:pPr>
        <w:shd w:val="clear" w:color="auto" w:fill="FFFFFF" w:themeFill="background1"/>
        <w:spacing w:line="288" w:lineRule="auto"/>
        <w:ind w:right="567"/>
        <w:rPr>
          <w:rFonts w:asciiTheme="minorHAnsi" w:hAnsiTheme="minorHAnsi" w:cstheme="minorHAnsi"/>
          <w:sz w:val="22"/>
          <w:szCs w:val="22"/>
          <w:highlight w:val="yellow"/>
        </w:rPr>
      </w:pPr>
    </w:p>
    <w:p w14:paraId="40CE7CFA" w14:textId="71BFFA3F" w:rsidR="00AC1EAD" w:rsidRPr="007F5E15" w:rsidRDefault="008460E4" w:rsidP="008460E4">
      <w:pPr>
        <w:shd w:val="clear" w:color="auto" w:fill="FFFFFF" w:themeFill="background1"/>
        <w:ind w:right="568"/>
        <w:rPr>
          <w:rFonts w:asciiTheme="minorHAnsi" w:hAnsiTheme="minorHAnsi" w:cstheme="minorHAnsi"/>
          <w:sz w:val="22"/>
          <w:szCs w:val="22"/>
        </w:rPr>
      </w:pPr>
      <w:bookmarkStart w:id="14" w:name="_Hlk185252281"/>
      <w:r w:rsidRPr="007F5E15">
        <w:rPr>
          <w:rFonts w:asciiTheme="minorHAnsi" w:hAnsiTheme="minorHAnsi" w:cstheme="minorHAnsi"/>
          <w:sz w:val="22"/>
          <w:szCs w:val="22"/>
        </w:rPr>
        <w:t xml:space="preserve">Table 10A </w:t>
      </w:r>
      <w:r w:rsidRPr="007F5E15">
        <w:rPr>
          <w:rFonts w:asciiTheme="minorHAnsi" w:hAnsiTheme="minorHAnsi" w:cstheme="minorHAnsi"/>
          <w:sz w:val="22"/>
          <w:szCs w:val="22"/>
        </w:rPr>
        <w:tab/>
      </w:r>
      <w:r w:rsidRPr="007F5E15">
        <w:rPr>
          <w:rFonts w:asciiTheme="minorHAnsi" w:hAnsiTheme="minorHAnsi" w:cstheme="minorHAnsi"/>
          <w:sz w:val="22"/>
          <w:szCs w:val="22"/>
        </w:rPr>
        <w:tab/>
      </w:r>
      <w:r w:rsidRPr="007F5E15">
        <w:rPr>
          <w:rFonts w:asciiTheme="minorHAnsi" w:hAnsiTheme="minorHAnsi" w:cstheme="minorHAnsi"/>
          <w:sz w:val="22"/>
          <w:szCs w:val="22"/>
        </w:rPr>
        <w:tab/>
      </w:r>
      <w:r w:rsidRPr="007F5E15">
        <w:rPr>
          <w:rFonts w:asciiTheme="minorHAnsi" w:hAnsiTheme="minorHAnsi" w:cstheme="minorHAnsi"/>
          <w:sz w:val="22"/>
          <w:szCs w:val="22"/>
        </w:rPr>
        <w:tab/>
      </w:r>
      <w:r w:rsidRPr="007F5E15">
        <w:rPr>
          <w:rFonts w:asciiTheme="minorHAnsi" w:hAnsiTheme="minorHAnsi" w:cstheme="minorHAnsi"/>
          <w:sz w:val="22"/>
          <w:szCs w:val="22"/>
        </w:rPr>
        <w:tab/>
      </w:r>
      <w:r w:rsidRPr="007F5E15">
        <w:rPr>
          <w:rFonts w:asciiTheme="minorHAnsi" w:hAnsiTheme="minorHAnsi" w:cstheme="minorHAnsi"/>
          <w:sz w:val="22"/>
          <w:szCs w:val="22"/>
        </w:rPr>
        <w:tab/>
      </w:r>
      <w:r w:rsidR="005551E9">
        <w:rPr>
          <w:rFonts w:asciiTheme="minorHAnsi" w:hAnsiTheme="minorHAnsi" w:cstheme="minorHAnsi"/>
          <w:sz w:val="22"/>
          <w:szCs w:val="22"/>
        </w:rPr>
        <w:tab/>
      </w:r>
      <w:r w:rsidR="005551E9">
        <w:rPr>
          <w:rFonts w:asciiTheme="minorHAnsi" w:hAnsiTheme="minorHAnsi" w:cstheme="minorHAnsi"/>
          <w:sz w:val="22"/>
          <w:szCs w:val="22"/>
        </w:rPr>
        <w:tab/>
      </w:r>
      <w:r w:rsidRPr="007F5E15">
        <w:rPr>
          <w:rFonts w:asciiTheme="minorHAnsi" w:hAnsiTheme="minorHAnsi" w:cstheme="minorHAnsi"/>
          <w:sz w:val="22"/>
          <w:szCs w:val="22"/>
        </w:rPr>
        <w:t>Table 10B</w:t>
      </w:r>
    </w:p>
    <w:tbl>
      <w:tblPr>
        <w:tblW w:w="11444" w:type="dxa"/>
        <w:tblLook w:val="04A0" w:firstRow="1" w:lastRow="0" w:firstColumn="1" w:lastColumn="0" w:noHBand="0" w:noVBand="1"/>
      </w:tblPr>
      <w:tblGrid>
        <w:gridCol w:w="2549"/>
        <w:gridCol w:w="953"/>
        <w:gridCol w:w="1108"/>
        <w:gridCol w:w="1000"/>
        <w:gridCol w:w="2255"/>
        <w:gridCol w:w="875"/>
        <w:gridCol w:w="1006"/>
        <w:gridCol w:w="849"/>
        <w:gridCol w:w="849"/>
      </w:tblGrid>
      <w:tr w:rsidR="00DE6E44" w:rsidRPr="00361F4F" w14:paraId="5D5BCC5E" w14:textId="77777777" w:rsidTr="000F268D">
        <w:trPr>
          <w:trHeight w:val="315"/>
        </w:trPr>
        <w:tc>
          <w:tcPr>
            <w:tcW w:w="4610" w:type="dxa"/>
            <w:gridSpan w:val="3"/>
            <w:tcBorders>
              <w:top w:val="single" w:sz="4" w:space="0" w:color="auto"/>
              <w:left w:val="single" w:sz="4" w:space="0" w:color="auto"/>
              <w:bottom w:val="single" w:sz="4" w:space="0" w:color="auto"/>
              <w:right w:val="single" w:sz="4" w:space="0" w:color="auto"/>
            </w:tcBorders>
            <w:noWrap/>
            <w:vAlign w:val="center"/>
          </w:tcPr>
          <w:p w14:paraId="0E5823C1" w14:textId="1DC6A17E" w:rsidR="005551E9" w:rsidRPr="00361F4F" w:rsidRDefault="005551E9" w:rsidP="005551E9">
            <w:pPr>
              <w:jc w:val="center"/>
              <w:rPr>
                <w:rFonts w:ascii="Aptos Narrow" w:hAnsi="Aptos Narrow"/>
                <w:color w:val="000000"/>
                <w:sz w:val="22"/>
                <w:szCs w:val="22"/>
                <w:highlight w:val="yellow"/>
              </w:rPr>
            </w:pPr>
            <w:bookmarkStart w:id="15" w:name="_Hlk185244845"/>
            <w:r w:rsidRPr="00AA65BC">
              <w:rPr>
                <w:rFonts w:ascii="Calibri" w:hAnsi="Calibri" w:cs="Calibri"/>
                <w:b/>
                <w:bCs/>
                <w:color w:val="000000"/>
                <w:sz w:val="22"/>
                <w:szCs w:val="22"/>
              </w:rPr>
              <w:t>Officers employed by rank</w:t>
            </w:r>
            <w:bookmarkEnd w:id="15"/>
          </w:p>
        </w:tc>
        <w:tc>
          <w:tcPr>
            <w:tcW w:w="1000" w:type="dxa"/>
            <w:tcBorders>
              <w:left w:val="single" w:sz="4" w:space="0" w:color="auto"/>
              <w:right w:val="single" w:sz="4" w:space="0" w:color="auto"/>
            </w:tcBorders>
          </w:tcPr>
          <w:p w14:paraId="0E08562F" w14:textId="5D287801" w:rsidR="005551E9" w:rsidRPr="00361F4F" w:rsidRDefault="005551E9" w:rsidP="00AC1EAD">
            <w:pPr>
              <w:rPr>
                <w:rFonts w:ascii="Aptos Narrow" w:hAnsi="Aptos Narrow"/>
                <w:color w:val="000000"/>
                <w:sz w:val="22"/>
                <w:szCs w:val="22"/>
                <w:highlight w:val="yellow"/>
              </w:rPr>
            </w:pPr>
          </w:p>
        </w:tc>
        <w:tc>
          <w:tcPr>
            <w:tcW w:w="5834" w:type="dxa"/>
            <w:gridSpan w:val="5"/>
            <w:tcBorders>
              <w:top w:val="single" w:sz="4" w:space="0" w:color="auto"/>
              <w:left w:val="single" w:sz="4" w:space="0" w:color="auto"/>
              <w:bottom w:val="single" w:sz="4" w:space="0" w:color="auto"/>
              <w:right w:val="single" w:sz="4" w:space="0" w:color="auto"/>
            </w:tcBorders>
          </w:tcPr>
          <w:p w14:paraId="70FE0D94" w14:textId="404A2217" w:rsidR="005551E9" w:rsidRPr="007F5E15" w:rsidRDefault="005551E9" w:rsidP="006A0CEE">
            <w:pPr>
              <w:jc w:val="center"/>
              <w:rPr>
                <w:rFonts w:asciiTheme="minorHAnsi" w:hAnsiTheme="minorHAnsi" w:cstheme="minorHAnsi"/>
                <w:b/>
                <w:bCs/>
                <w:sz w:val="22"/>
                <w:szCs w:val="22"/>
              </w:rPr>
            </w:pPr>
            <w:r w:rsidRPr="007F5E15">
              <w:rPr>
                <w:rFonts w:asciiTheme="minorHAnsi" w:hAnsiTheme="minorHAnsi" w:cstheme="minorHAnsi"/>
                <w:b/>
                <w:bCs/>
                <w:sz w:val="22"/>
                <w:szCs w:val="22"/>
              </w:rPr>
              <w:t>Distribution across ethnic groups</w:t>
            </w:r>
            <w:r w:rsidR="0009723D">
              <w:rPr>
                <w:rFonts w:asciiTheme="minorHAnsi" w:hAnsiTheme="minorHAnsi" w:cstheme="minorHAnsi"/>
                <w:b/>
                <w:bCs/>
                <w:sz w:val="22"/>
                <w:szCs w:val="22"/>
              </w:rPr>
              <w:t xml:space="preserve"> *</w:t>
            </w:r>
          </w:p>
        </w:tc>
      </w:tr>
      <w:tr w:rsidR="00DE6E44" w:rsidRPr="00361F4F" w14:paraId="0A7E726B" w14:textId="4F601F98" w:rsidTr="000F268D">
        <w:trPr>
          <w:trHeight w:val="379"/>
        </w:trPr>
        <w:tc>
          <w:tcPr>
            <w:tcW w:w="2549" w:type="dxa"/>
            <w:tcBorders>
              <w:top w:val="single" w:sz="4" w:space="0" w:color="auto"/>
              <w:left w:val="single" w:sz="4" w:space="0" w:color="auto"/>
              <w:bottom w:val="single" w:sz="4" w:space="0" w:color="auto"/>
              <w:right w:val="single" w:sz="4" w:space="0" w:color="auto"/>
            </w:tcBorders>
            <w:noWrap/>
            <w:vAlign w:val="center"/>
            <w:hideMark/>
          </w:tcPr>
          <w:p w14:paraId="5E335CD0" w14:textId="77777777" w:rsidR="005551E9" w:rsidRPr="00AA65BC" w:rsidRDefault="005551E9" w:rsidP="000F268D">
            <w:pPr>
              <w:spacing w:after="240"/>
              <w:rPr>
                <w:rFonts w:asciiTheme="minorHAnsi" w:hAnsiTheme="minorHAnsi" w:cstheme="minorHAnsi"/>
                <w:b/>
                <w:bCs/>
                <w:color w:val="000000"/>
                <w:sz w:val="22"/>
                <w:szCs w:val="22"/>
              </w:rPr>
            </w:pPr>
            <w:r w:rsidRPr="00AA65BC">
              <w:rPr>
                <w:rFonts w:asciiTheme="minorHAnsi" w:hAnsiTheme="minorHAnsi" w:cstheme="minorHAnsi"/>
                <w:b/>
                <w:bCs/>
                <w:color w:val="000000"/>
                <w:sz w:val="22"/>
                <w:szCs w:val="22"/>
              </w:rPr>
              <w:t>Rank</w:t>
            </w:r>
          </w:p>
        </w:tc>
        <w:tc>
          <w:tcPr>
            <w:tcW w:w="953" w:type="dxa"/>
            <w:tcBorders>
              <w:top w:val="single" w:sz="4" w:space="0" w:color="auto"/>
              <w:left w:val="nil"/>
              <w:bottom w:val="single" w:sz="4" w:space="0" w:color="auto"/>
              <w:right w:val="single" w:sz="4" w:space="0" w:color="auto"/>
            </w:tcBorders>
            <w:noWrap/>
            <w:hideMark/>
          </w:tcPr>
          <w:p w14:paraId="737C816F" w14:textId="391A55E8" w:rsidR="005551E9" w:rsidRPr="005551E9" w:rsidRDefault="005551E9" w:rsidP="005551E9">
            <w:pPr>
              <w:jc w:val="center"/>
              <w:rPr>
                <w:rFonts w:asciiTheme="minorHAnsi" w:hAnsiTheme="minorHAnsi" w:cstheme="minorHAnsi"/>
                <w:b/>
                <w:bCs/>
                <w:color w:val="000000"/>
                <w:sz w:val="22"/>
                <w:szCs w:val="22"/>
              </w:rPr>
            </w:pPr>
            <w:r w:rsidRPr="005551E9">
              <w:rPr>
                <w:rFonts w:ascii="Aptos Narrow" w:hAnsi="Aptos Narrow"/>
                <w:b/>
                <w:bCs/>
                <w:color w:val="000000"/>
                <w:sz w:val="22"/>
                <w:szCs w:val="22"/>
              </w:rPr>
              <w:t>Number</w:t>
            </w:r>
          </w:p>
        </w:tc>
        <w:tc>
          <w:tcPr>
            <w:tcW w:w="1108" w:type="dxa"/>
            <w:tcBorders>
              <w:top w:val="single" w:sz="4" w:space="0" w:color="auto"/>
              <w:left w:val="nil"/>
              <w:bottom w:val="single" w:sz="4" w:space="0" w:color="auto"/>
              <w:right w:val="single" w:sz="4" w:space="0" w:color="auto"/>
            </w:tcBorders>
          </w:tcPr>
          <w:p w14:paraId="1A7EDE2A" w14:textId="72C24C5B" w:rsidR="005551E9" w:rsidRPr="00361F4F" w:rsidRDefault="005551E9" w:rsidP="005551E9">
            <w:pPr>
              <w:jc w:val="center"/>
              <w:rPr>
                <w:rFonts w:ascii="Aptos Narrow" w:hAnsi="Aptos Narrow"/>
                <w:color w:val="000000"/>
                <w:sz w:val="22"/>
                <w:szCs w:val="22"/>
                <w:highlight w:val="yellow"/>
              </w:rPr>
            </w:pPr>
            <w:r w:rsidRPr="00AA65BC">
              <w:rPr>
                <w:rFonts w:asciiTheme="minorHAnsi" w:hAnsiTheme="minorHAnsi" w:cstheme="minorHAnsi"/>
                <w:b/>
                <w:bCs/>
                <w:color w:val="000000"/>
                <w:sz w:val="22"/>
                <w:szCs w:val="22"/>
              </w:rPr>
              <w:t>%</w:t>
            </w:r>
          </w:p>
        </w:tc>
        <w:tc>
          <w:tcPr>
            <w:tcW w:w="1000" w:type="dxa"/>
            <w:tcBorders>
              <w:left w:val="single" w:sz="4" w:space="0" w:color="auto"/>
              <w:right w:val="single" w:sz="4" w:space="0" w:color="auto"/>
            </w:tcBorders>
          </w:tcPr>
          <w:p w14:paraId="5BA1CD08" w14:textId="6D846E05" w:rsidR="005551E9" w:rsidRPr="00361F4F" w:rsidRDefault="005551E9" w:rsidP="005551E9">
            <w:pPr>
              <w:rPr>
                <w:rFonts w:ascii="Aptos Narrow" w:hAnsi="Aptos Narrow"/>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04E9D3FE" w14:textId="3A5D337F" w:rsidR="005551E9" w:rsidRPr="007F5E15" w:rsidRDefault="005551E9" w:rsidP="005551E9">
            <w:pPr>
              <w:rPr>
                <w:rFonts w:asciiTheme="minorHAnsi" w:hAnsiTheme="minorHAnsi" w:cstheme="minorHAnsi"/>
                <w:b/>
                <w:bCs/>
                <w:color w:val="000000"/>
                <w:sz w:val="22"/>
                <w:szCs w:val="22"/>
              </w:rPr>
            </w:pPr>
            <w:r w:rsidRPr="007F5E15">
              <w:rPr>
                <w:rFonts w:asciiTheme="minorHAnsi" w:hAnsiTheme="minorHAnsi" w:cstheme="minorHAnsi"/>
                <w:b/>
                <w:bCs/>
                <w:sz w:val="22"/>
                <w:szCs w:val="22"/>
              </w:rPr>
              <w:t>Rank</w:t>
            </w:r>
          </w:p>
        </w:tc>
        <w:tc>
          <w:tcPr>
            <w:tcW w:w="875" w:type="dxa"/>
            <w:tcBorders>
              <w:top w:val="single" w:sz="4" w:space="0" w:color="auto"/>
              <w:left w:val="single" w:sz="4" w:space="0" w:color="auto"/>
              <w:bottom w:val="single" w:sz="4" w:space="0" w:color="auto"/>
              <w:right w:val="single" w:sz="4" w:space="0" w:color="auto"/>
            </w:tcBorders>
          </w:tcPr>
          <w:p w14:paraId="55C186C4" w14:textId="45B2B39D" w:rsidR="005551E9" w:rsidRPr="007F5E15" w:rsidRDefault="005551E9" w:rsidP="005551E9">
            <w:pPr>
              <w:rPr>
                <w:rFonts w:asciiTheme="minorHAnsi" w:hAnsiTheme="minorHAnsi" w:cstheme="minorHAnsi"/>
                <w:b/>
                <w:bCs/>
                <w:color w:val="000000"/>
                <w:sz w:val="22"/>
                <w:szCs w:val="22"/>
              </w:rPr>
            </w:pPr>
            <w:r w:rsidRPr="007F5E15">
              <w:rPr>
                <w:rFonts w:asciiTheme="minorHAnsi" w:hAnsiTheme="minorHAnsi" w:cstheme="minorHAnsi"/>
                <w:b/>
                <w:bCs/>
                <w:sz w:val="22"/>
                <w:szCs w:val="22"/>
              </w:rPr>
              <w:t>White group</w:t>
            </w:r>
          </w:p>
        </w:tc>
        <w:tc>
          <w:tcPr>
            <w:tcW w:w="1006" w:type="dxa"/>
            <w:tcBorders>
              <w:top w:val="single" w:sz="4" w:space="0" w:color="auto"/>
              <w:left w:val="single" w:sz="4" w:space="0" w:color="auto"/>
              <w:bottom w:val="single" w:sz="4" w:space="0" w:color="auto"/>
              <w:right w:val="single" w:sz="4" w:space="0" w:color="auto"/>
            </w:tcBorders>
          </w:tcPr>
          <w:p w14:paraId="132BE1C4" w14:textId="77777777" w:rsidR="005551E9" w:rsidRPr="007F5E15" w:rsidRDefault="005551E9" w:rsidP="005551E9">
            <w:pPr>
              <w:rPr>
                <w:rFonts w:asciiTheme="minorHAnsi" w:hAnsiTheme="minorHAnsi" w:cstheme="minorHAnsi"/>
                <w:b/>
                <w:bCs/>
                <w:sz w:val="22"/>
                <w:szCs w:val="22"/>
              </w:rPr>
            </w:pPr>
            <w:r w:rsidRPr="007F5E15">
              <w:rPr>
                <w:rFonts w:asciiTheme="minorHAnsi" w:hAnsiTheme="minorHAnsi" w:cstheme="minorHAnsi"/>
                <w:b/>
                <w:bCs/>
                <w:sz w:val="22"/>
                <w:szCs w:val="22"/>
              </w:rPr>
              <w:t>Mixed</w:t>
            </w:r>
          </w:p>
          <w:p w14:paraId="0D56D56E" w14:textId="45B0532A" w:rsidR="005551E9" w:rsidRPr="007F5E15" w:rsidRDefault="005551E9" w:rsidP="005551E9">
            <w:pPr>
              <w:rPr>
                <w:rFonts w:asciiTheme="minorHAnsi" w:hAnsiTheme="minorHAnsi" w:cstheme="minorHAnsi"/>
                <w:b/>
                <w:bCs/>
                <w:color w:val="000000"/>
                <w:sz w:val="22"/>
                <w:szCs w:val="22"/>
              </w:rPr>
            </w:pPr>
            <w:r w:rsidRPr="007F5E15">
              <w:rPr>
                <w:rFonts w:asciiTheme="minorHAnsi" w:hAnsiTheme="minorHAnsi" w:cstheme="minorHAnsi"/>
                <w:b/>
                <w:bCs/>
                <w:color w:val="000000"/>
                <w:sz w:val="22"/>
                <w:szCs w:val="22"/>
              </w:rPr>
              <w:t>group</w:t>
            </w:r>
          </w:p>
        </w:tc>
        <w:tc>
          <w:tcPr>
            <w:tcW w:w="849" w:type="dxa"/>
            <w:tcBorders>
              <w:top w:val="single" w:sz="4" w:space="0" w:color="auto"/>
              <w:left w:val="single" w:sz="4" w:space="0" w:color="auto"/>
              <w:bottom w:val="single" w:sz="4" w:space="0" w:color="auto"/>
              <w:right w:val="single" w:sz="4" w:space="0" w:color="auto"/>
            </w:tcBorders>
          </w:tcPr>
          <w:p w14:paraId="714F7099" w14:textId="77777777" w:rsidR="005551E9" w:rsidRPr="007F5E15" w:rsidRDefault="005551E9" w:rsidP="005551E9">
            <w:pPr>
              <w:rPr>
                <w:rFonts w:asciiTheme="minorHAnsi" w:hAnsiTheme="minorHAnsi" w:cstheme="minorHAnsi"/>
                <w:b/>
                <w:bCs/>
                <w:sz w:val="22"/>
                <w:szCs w:val="22"/>
              </w:rPr>
            </w:pPr>
            <w:r w:rsidRPr="007F5E15">
              <w:rPr>
                <w:rFonts w:asciiTheme="minorHAnsi" w:hAnsiTheme="minorHAnsi" w:cstheme="minorHAnsi"/>
                <w:b/>
                <w:bCs/>
                <w:sz w:val="22"/>
                <w:szCs w:val="22"/>
              </w:rPr>
              <w:t>Asian</w:t>
            </w:r>
          </w:p>
          <w:p w14:paraId="48C772EA" w14:textId="4CDA6487" w:rsidR="005551E9" w:rsidRPr="007F5E15" w:rsidRDefault="005551E9" w:rsidP="005551E9">
            <w:pPr>
              <w:rPr>
                <w:rFonts w:asciiTheme="minorHAnsi" w:hAnsiTheme="minorHAnsi" w:cstheme="minorHAnsi"/>
                <w:b/>
                <w:bCs/>
                <w:color w:val="000000"/>
                <w:sz w:val="22"/>
                <w:szCs w:val="22"/>
              </w:rPr>
            </w:pPr>
            <w:r w:rsidRPr="007F5E15">
              <w:rPr>
                <w:rFonts w:asciiTheme="minorHAnsi" w:hAnsiTheme="minorHAnsi" w:cstheme="minorHAnsi"/>
                <w:b/>
                <w:bCs/>
                <w:sz w:val="22"/>
                <w:szCs w:val="22"/>
              </w:rPr>
              <w:t>group</w:t>
            </w:r>
          </w:p>
        </w:tc>
        <w:tc>
          <w:tcPr>
            <w:tcW w:w="849" w:type="dxa"/>
            <w:tcBorders>
              <w:top w:val="single" w:sz="4" w:space="0" w:color="auto"/>
              <w:left w:val="nil"/>
              <w:bottom w:val="single" w:sz="4" w:space="0" w:color="auto"/>
              <w:right w:val="single" w:sz="4" w:space="0" w:color="auto"/>
            </w:tcBorders>
          </w:tcPr>
          <w:p w14:paraId="35A8EB54" w14:textId="6332ED8A" w:rsidR="005551E9" w:rsidRPr="007F5E15" w:rsidRDefault="005551E9" w:rsidP="005551E9">
            <w:pPr>
              <w:rPr>
                <w:rFonts w:asciiTheme="minorHAnsi" w:hAnsiTheme="minorHAnsi" w:cstheme="minorHAnsi"/>
                <w:b/>
                <w:bCs/>
                <w:color w:val="000000"/>
                <w:sz w:val="22"/>
                <w:szCs w:val="22"/>
              </w:rPr>
            </w:pPr>
            <w:r w:rsidRPr="007F5E15">
              <w:rPr>
                <w:rFonts w:asciiTheme="minorHAnsi" w:hAnsiTheme="minorHAnsi" w:cstheme="minorHAnsi"/>
                <w:b/>
                <w:bCs/>
                <w:sz w:val="22"/>
                <w:szCs w:val="22"/>
              </w:rPr>
              <w:t>Black group</w:t>
            </w:r>
          </w:p>
        </w:tc>
      </w:tr>
      <w:tr w:rsidR="00DE6E44" w:rsidRPr="00361F4F" w14:paraId="0D615DC2" w14:textId="2C58B894"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2FF82659" w14:textId="4F124F2F" w:rsidR="005551E9" w:rsidRPr="00AA65BC" w:rsidRDefault="005551E9" w:rsidP="005551E9">
            <w:pPr>
              <w:rPr>
                <w:rFonts w:asciiTheme="minorHAnsi" w:hAnsiTheme="minorHAnsi" w:cstheme="minorHAnsi"/>
                <w:color w:val="000000"/>
              </w:rPr>
            </w:pPr>
            <w:r w:rsidRPr="00AA65BC">
              <w:rPr>
                <w:rFonts w:asciiTheme="minorHAnsi" w:hAnsiTheme="minorHAnsi" w:cstheme="minorHAnsi"/>
                <w:color w:val="000000"/>
              </w:rPr>
              <w:t>Constable</w:t>
            </w:r>
          </w:p>
        </w:tc>
        <w:tc>
          <w:tcPr>
            <w:tcW w:w="953" w:type="dxa"/>
            <w:tcBorders>
              <w:top w:val="nil"/>
              <w:left w:val="nil"/>
              <w:bottom w:val="single" w:sz="4" w:space="0" w:color="auto"/>
              <w:right w:val="single" w:sz="4" w:space="0" w:color="auto"/>
            </w:tcBorders>
            <w:noWrap/>
          </w:tcPr>
          <w:p w14:paraId="72196A3D" w14:textId="77777777" w:rsidR="005551E9" w:rsidRDefault="005551E9" w:rsidP="005551E9">
            <w:pPr>
              <w:jc w:val="right"/>
              <w:rPr>
                <w:rFonts w:asciiTheme="minorHAnsi" w:hAnsiTheme="minorHAnsi" w:cstheme="minorHAnsi"/>
                <w:color w:val="000000"/>
                <w:sz w:val="22"/>
                <w:szCs w:val="22"/>
              </w:rPr>
            </w:pPr>
          </w:p>
          <w:p w14:paraId="5DE3F601" w14:textId="27368858" w:rsidR="005551E9" w:rsidRPr="00AA65BC" w:rsidRDefault="005551E9" w:rsidP="005551E9">
            <w:pPr>
              <w:jc w:val="right"/>
              <w:rPr>
                <w:rFonts w:asciiTheme="minorHAnsi" w:hAnsiTheme="minorHAnsi" w:cstheme="minorHAnsi"/>
                <w:color w:val="000000"/>
                <w:sz w:val="22"/>
                <w:szCs w:val="22"/>
              </w:rPr>
            </w:pPr>
            <w:r w:rsidRPr="007F5E15">
              <w:rPr>
                <w:rFonts w:asciiTheme="minorHAnsi" w:hAnsiTheme="minorHAnsi" w:cstheme="minorHAnsi"/>
                <w:color w:val="000000"/>
                <w:sz w:val="22"/>
                <w:szCs w:val="22"/>
              </w:rPr>
              <w:t>2303</w:t>
            </w:r>
          </w:p>
        </w:tc>
        <w:tc>
          <w:tcPr>
            <w:tcW w:w="1108" w:type="dxa"/>
            <w:tcBorders>
              <w:top w:val="single" w:sz="4" w:space="0" w:color="auto"/>
              <w:left w:val="nil"/>
              <w:bottom w:val="single" w:sz="4" w:space="0" w:color="auto"/>
              <w:right w:val="single" w:sz="4" w:space="0" w:color="auto"/>
            </w:tcBorders>
            <w:vAlign w:val="bottom"/>
          </w:tcPr>
          <w:p w14:paraId="607E6157" w14:textId="6BC05C86" w:rsidR="005551E9" w:rsidRPr="007F5E15" w:rsidRDefault="005551E9" w:rsidP="005551E9">
            <w:pPr>
              <w:jc w:val="right"/>
              <w:rPr>
                <w:rFonts w:asciiTheme="minorHAnsi" w:hAnsiTheme="minorHAnsi" w:cstheme="minorHAnsi"/>
                <w:color w:val="000000"/>
                <w:sz w:val="22"/>
                <w:szCs w:val="22"/>
              </w:rPr>
            </w:pPr>
            <w:r w:rsidRPr="00AA65BC">
              <w:rPr>
                <w:rFonts w:asciiTheme="minorHAnsi" w:hAnsiTheme="minorHAnsi" w:cstheme="minorHAnsi"/>
                <w:color w:val="000000"/>
                <w:sz w:val="22"/>
                <w:szCs w:val="22"/>
              </w:rPr>
              <w:t>75.4%</w:t>
            </w:r>
          </w:p>
        </w:tc>
        <w:tc>
          <w:tcPr>
            <w:tcW w:w="1000" w:type="dxa"/>
            <w:tcBorders>
              <w:left w:val="single" w:sz="4" w:space="0" w:color="auto"/>
              <w:right w:val="single" w:sz="4" w:space="0" w:color="auto"/>
            </w:tcBorders>
          </w:tcPr>
          <w:p w14:paraId="625FB4AA" w14:textId="4D9A311D" w:rsidR="005551E9" w:rsidRPr="00361F4F" w:rsidRDefault="005551E9" w:rsidP="005551E9">
            <w:pPr>
              <w:jc w:val="right"/>
              <w:rPr>
                <w:rFonts w:asciiTheme="minorHAnsi" w:hAnsiTheme="minorHAnsi" w:cstheme="minorHAnsi"/>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6EEA196B" w14:textId="20A72E20" w:rsidR="005551E9" w:rsidRPr="00D954DF" w:rsidRDefault="005551E9" w:rsidP="005551E9">
            <w:pPr>
              <w:rPr>
                <w:rFonts w:ascii="Calibri" w:hAnsi="Calibri" w:cs="Calibri"/>
                <w:color w:val="000000"/>
                <w:sz w:val="22"/>
                <w:szCs w:val="22"/>
              </w:rPr>
            </w:pPr>
            <w:r w:rsidRPr="00D954DF">
              <w:rPr>
                <w:rFonts w:ascii="Calibri" w:hAnsi="Calibri" w:cs="Calibri"/>
                <w:sz w:val="22"/>
                <w:szCs w:val="22"/>
              </w:rPr>
              <w:t>Constable</w:t>
            </w:r>
          </w:p>
        </w:tc>
        <w:tc>
          <w:tcPr>
            <w:tcW w:w="875" w:type="dxa"/>
            <w:tcBorders>
              <w:top w:val="single" w:sz="4" w:space="0" w:color="auto"/>
              <w:left w:val="single" w:sz="4" w:space="0" w:color="auto"/>
              <w:bottom w:val="single" w:sz="4" w:space="0" w:color="auto"/>
              <w:right w:val="single" w:sz="4" w:space="0" w:color="auto"/>
            </w:tcBorders>
          </w:tcPr>
          <w:p w14:paraId="70F9F1C8" w14:textId="231D67F4" w:rsidR="005551E9" w:rsidRPr="00D954DF" w:rsidRDefault="005551E9" w:rsidP="005551E9">
            <w:pPr>
              <w:jc w:val="center"/>
              <w:rPr>
                <w:rFonts w:ascii="Calibri" w:hAnsi="Calibri" w:cs="Calibri"/>
                <w:color w:val="000000"/>
                <w:sz w:val="22"/>
                <w:szCs w:val="22"/>
              </w:rPr>
            </w:pPr>
            <w:r w:rsidRPr="00D954DF">
              <w:rPr>
                <w:rFonts w:ascii="Calibri" w:hAnsi="Calibri" w:cs="Calibri"/>
                <w:color w:val="000000"/>
                <w:sz w:val="22"/>
                <w:szCs w:val="22"/>
              </w:rPr>
              <w:t xml:space="preserve">85.06% </w:t>
            </w:r>
          </w:p>
        </w:tc>
        <w:tc>
          <w:tcPr>
            <w:tcW w:w="1006" w:type="dxa"/>
            <w:tcBorders>
              <w:top w:val="single" w:sz="4" w:space="0" w:color="auto"/>
              <w:left w:val="single" w:sz="4" w:space="0" w:color="auto"/>
              <w:bottom w:val="single" w:sz="4" w:space="0" w:color="auto"/>
              <w:right w:val="single" w:sz="4" w:space="0" w:color="auto"/>
            </w:tcBorders>
          </w:tcPr>
          <w:p w14:paraId="4B1413DB" w14:textId="1ED9C313" w:rsidR="005551E9" w:rsidRPr="00D954DF" w:rsidRDefault="005551E9" w:rsidP="005551E9">
            <w:pPr>
              <w:jc w:val="center"/>
              <w:rPr>
                <w:rFonts w:ascii="Calibri" w:hAnsi="Calibri" w:cs="Calibri"/>
                <w:color w:val="000000"/>
                <w:sz w:val="22"/>
                <w:szCs w:val="22"/>
              </w:rPr>
            </w:pPr>
            <w:r w:rsidRPr="00D954DF">
              <w:rPr>
                <w:rFonts w:ascii="Calibri" w:hAnsi="Calibri" w:cs="Calibri"/>
                <w:color w:val="000000"/>
                <w:sz w:val="22"/>
                <w:szCs w:val="22"/>
              </w:rPr>
              <w:t xml:space="preserve">3.47% </w:t>
            </w:r>
          </w:p>
        </w:tc>
        <w:tc>
          <w:tcPr>
            <w:tcW w:w="849" w:type="dxa"/>
            <w:tcBorders>
              <w:top w:val="single" w:sz="4" w:space="0" w:color="auto"/>
              <w:left w:val="single" w:sz="4" w:space="0" w:color="auto"/>
              <w:bottom w:val="single" w:sz="4" w:space="0" w:color="auto"/>
              <w:right w:val="single" w:sz="4" w:space="0" w:color="auto"/>
            </w:tcBorders>
          </w:tcPr>
          <w:p w14:paraId="089E2B52" w14:textId="0028232A" w:rsidR="005551E9" w:rsidRPr="00D954DF" w:rsidRDefault="005551E9" w:rsidP="005551E9">
            <w:pPr>
              <w:jc w:val="center"/>
              <w:rPr>
                <w:rFonts w:ascii="Calibri" w:hAnsi="Calibri" w:cs="Calibri"/>
                <w:color w:val="000000"/>
                <w:sz w:val="22"/>
                <w:szCs w:val="22"/>
              </w:rPr>
            </w:pPr>
            <w:r w:rsidRPr="00D954DF">
              <w:rPr>
                <w:rFonts w:ascii="Calibri" w:hAnsi="Calibri" w:cs="Calibri"/>
                <w:color w:val="000000"/>
                <w:sz w:val="22"/>
                <w:szCs w:val="22"/>
              </w:rPr>
              <w:t xml:space="preserve">5.43% </w:t>
            </w:r>
          </w:p>
        </w:tc>
        <w:tc>
          <w:tcPr>
            <w:tcW w:w="849" w:type="dxa"/>
            <w:tcBorders>
              <w:top w:val="nil"/>
              <w:left w:val="nil"/>
              <w:bottom w:val="single" w:sz="4" w:space="0" w:color="auto"/>
              <w:right w:val="single" w:sz="4" w:space="0" w:color="auto"/>
            </w:tcBorders>
          </w:tcPr>
          <w:p w14:paraId="62ADCF0B" w14:textId="44801165" w:rsidR="005551E9" w:rsidRPr="00D954DF" w:rsidRDefault="005551E9" w:rsidP="005551E9">
            <w:pPr>
              <w:jc w:val="center"/>
              <w:rPr>
                <w:rFonts w:ascii="Calibri" w:hAnsi="Calibri" w:cs="Calibri"/>
                <w:color w:val="000000"/>
                <w:sz w:val="22"/>
                <w:szCs w:val="22"/>
              </w:rPr>
            </w:pPr>
            <w:r w:rsidRPr="00D954DF">
              <w:rPr>
                <w:rFonts w:ascii="Calibri" w:hAnsi="Calibri" w:cs="Calibri"/>
                <w:color w:val="000000"/>
                <w:sz w:val="22"/>
                <w:szCs w:val="22"/>
              </w:rPr>
              <w:t>2.86%</w:t>
            </w:r>
          </w:p>
        </w:tc>
      </w:tr>
      <w:tr w:rsidR="00DE6E44" w:rsidRPr="00361F4F" w14:paraId="2BBED17A" w14:textId="40ECCB90"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6B568356" w14:textId="77777777" w:rsidR="005551E9" w:rsidRPr="00AA65BC" w:rsidRDefault="005551E9" w:rsidP="005551E9">
            <w:pPr>
              <w:rPr>
                <w:rFonts w:asciiTheme="minorHAnsi" w:hAnsiTheme="minorHAnsi" w:cstheme="minorHAnsi"/>
                <w:color w:val="000000"/>
              </w:rPr>
            </w:pPr>
            <w:r w:rsidRPr="00AA65BC">
              <w:rPr>
                <w:rFonts w:asciiTheme="minorHAnsi" w:hAnsiTheme="minorHAnsi" w:cstheme="minorHAnsi"/>
                <w:color w:val="000000"/>
              </w:rPr>
              <w:t>Sergeant</w:t>
            </w:r>
          </w:p>
        </w:tc>
        <w:tc>
          <w:tcPr>
            <w:tcW w:w="953" w:type="dxa"/>
            <w:tcBorders>
              <w:top w:val="nil"/>
              <w:left w:val="nil"/>
              <w:bottom w:val="single" w:sz="4" w:space="0" w:color="auto"/>
              <w:right w:val="single" w:sz="4" w:space="0" w:color="auto"/>
            </w:tcBorders>
            <w:noWrap/>
          </w:tcPr>
          <w:p w14:paraId="70F96C5B" w14:textId="3142C165" w:rsidR="005551E9" w:rsidRPr="00AA65BC" w:rsidRDefault="005551E9" w:rsidP="005551E9">
            <w:pPr>
              <w:jc w:val="right"/>
              <w:rPr>
                <w:rFonts w:asciiTheme="minorHAnsi" w:hAnsiTheme="minorHAnsi" w:cstheme="minorHAnsi"/>
                <w:color w:val="000000"/>
                <w:sz w:val="22"/>
                <w:szCs w:val="22"/>
              </w:rPr>
            </w:pPr>
            <w:r w:rsidRPr="007F5E15">
              <w:rPr>
                <w:rFonts w:asciiTheme="minorHAnsi" w:hAnsiTheme="minorHAnsi" w:cstheme="minorHAnsi"/>
                <w:color w:val="000000"/>
                <w:sz w:val="22"/>
                <w:szCs w:val="22"/>
              </w:rPr>
              <w:t>495</w:t>
            </w:r>
          </w:p>
        </w:tc>
        <w:tc>
          <w:tcPr>
            <w:tcW w:w="1108" w:type="dxa"/>
            <w:tcBorders>
              <w:top w:val="single" w:sz="4" w:space="0" w:color="auto"/>
              <w:left w:val="nil"/>
              <w:bottom w:val="single" w:sz="4" w:space="0" w:color="auto"/>
              <w:right w:val="single" w:sz="4" w:space="0" w:color="auto"/>
            </w:tcBorders>
            <w:vAlign w:val="bottom"/>
          </w:tcPr>
          <w:p w14:paraId="3E7E1F83" w14:textId="4DAA6349" w:rsidR="005551E9" w:rsidRPr="007F5E15" w:rsidRDefault="005551E9" w:rsidP="005551E9">
            <w:pPr>
              <w:jc w:val="right"/>
              <w:rPr>
                <w:rFonts w:asciiTheme="minorHAnsi" w:hAnsiTheme="minorHAnsi" w:cstheme="minorHAnsi"/>
                <w:color w:val="000000"/>
                <w:sz w:val="22"/>
                <w:szCs w:val="22"/>
              </w:rPr>
            </w:pPr>
            <w:r w:rsidRPr="00AA65BC">
              <w:rPr>
                <w:rFonts w:asciiTheme="minorHAnsi" w:hAnsiTheme="minorHAnsi" w:cstheme="minorHAnsi"/>
                <w:color w:val="000000"/>
                <w:sz w:val="22"/>
                <w:szCs w:val="22"/>
              </w:rPr>
              <w:t>16.2%</w:t>
            </w:r>
          </w:p>
        </w:tc>
        <w:tc>
          <w:tcPr>
            <w:tcW w:w="1000" w:type="dxa"/>
            <w:tcBorders>
              <w:left w:val="single" w:sz="4" w:space="0" w:color="auto"/>
              <w:right w:val="single" w:sz="4" w:space="0" w:color="auto"/>
            </w:tcBorders>
          </w:tcPr>
          <w:p w14:paraId="5B0B0780" w14:textId="53A75928" w:rsidR="005551E9" w:rsidRPr="00361F4F" w:rsidRDefault="005551E9" w:rsidP="005551E9">
            <w:pPr>
              <w:jc w:val="right"/>
              <w:rPr>
                <w:rFonts w:asciiTheme="minorHAnsi" w:hAnsiTheme="minorHAnsi" w:cstheme="minorHAnsi"/>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5523516D" w14:textId="32CF81EE" w:rsidR="005551E9" w:rsidRPr="00D954DF" w:rsidRDefault="005551E9" w:rsidP="005551E9">
            <w:pPr>
              <w:rPr>
                <w:rFonts w:ascii="Calibri" w:hAnsi="Calibri" w:cs="Calibri"/>
                <w:color w:val="000000"/>
                <w:sz w:val="22"/>
                <w:szCs w:val="22"/>
              </w:rPr>
            </w:pPr>
            <w:r w:rsidRPr="00D954DF">
              <w:rPr>
                <w:rFonts w:ascii="Calibri" w:hAnsi="Calibri" w:cs="Calibri"/>
                <w:sz w:val="22"/>
                <w:szCs w:val="22"/>
              </w:rPr>
              <w:t>Sergeant</w:t>
            </w:r>
          </w:p>
        </w:tc>
        <w:tc>
          <w:tcPr>
            <w:tcW w:w="875" w:type="dxa"/>
            <w:tcBorders>
              <w:top w:val="single" w:sz="4" w:space="0" w:color="auto"/>
              <w:left w:val="single" w:sz="4" w:space="0" w:color="auto"/>
              <w:bottom w:val="single" w:sz="4" w:space="0" w:color="auto"/>
              <w:right w:val="single" w:sz="4" w:space="0" w:color="auto"/>
            </w:tcBorders>
          </w:tcPr>
          <w:p w14:paraId="6138C389" w14:textId="3A29B868" w:rsidR="005551E9" w:rsidRPr="00D954DF" w:rsidRDefault="003D4291" w:rsidP="005551E9">
            <w:pPr>
              <w:jc w:val="center"/>
              <w:rPr>
                <w:rFonts w:ascii="Calibri" w:hAnsi="Calibri" w:cs="Calibri"/>
                <w:color w:val="000000"/>
                <w:sz w:val="22"/>
                <w:szCs w:val="22"/>
              </w:rPr>
            </w:pPr>
            <w:r w:rsidRPr="00D954DF">
              <w:rPr>
                <w:rFonts w:ascii="Calibri" w:hAnsi="Calibri" w:cs="Calibri"/>
                <w:color w:val="000000"/>
                <w:sz w:val="22"/>
                <w:szCs w:val="22"/>
              </w:rPr>
              <w:t xml:space="preserve">85.86% </w:t>
            </w:r>
          </w:p>
        </w:tc>
        <w:tc>
          <w:tcPr>
            <w:tcW w:w="1006" w:type="dxa"/>
            <w:tcBorders>
              <w:top w:val="single" w:sz="4" w:space="0" w:color="auto"/>
              <w:left w:val="single" w:sz="4" w:space="0" w:color="auto"/>
              <w:bottom w:val="single" w:sz="4" w:space="0" w:color="auto"/>
              <w:right w:val="single" w:sz="4" w:space="0" w:color="auto"/>
            </w:tcBorders>
          </w:tcPr>
          <w:p w14:paraId="35941112" w14:textId="6E557BDE" w:rsidR="005551E9" w:rsidRPr="00D954DF" w:rsidRDefault="003D4291" w:rsidP="005551E9">
            <w:pPr>
              <w:jc w:val="center"/>
              <w:rPr>
                <w:rFonts w:ascii="Calibri" w:hAnsi="Calibri" w:cs="Calibri"/>
                <w:color w:val="000000"/>
                <w:sz w:val="22"/>
                <w:szCs w:val="22"/>
              </w:rPr>
            </w:pPr>
            <w:r w:rsidRPr="00D954DF">
              <w:rPr>
                <w:rFonts w:ascii="Calibri" w:hAnsi="Calibri" w:cs="Calibri"/>
                <w:color w:val="000000"/>
                <w:sz w:val="22"/>
                <w:szCs w:val="22"/>
              </w:rPr>
              <w:t>3.63%</w:t>
            </w:r>
          </w:p>
        </w:tc>
        <w:tc>
          <w:tcPr>
            <w:tcW w:w="849" w:type="dxa"/>
            <w:tcBorders>
              <w:top w:val="single" w:sz="4" w:space="0" w:color="auto"/>
              <w:left w:val="single" w:sz="4" w:space="0" w:color="auto"/>
              <w:bottom w:val="single" w:sz="4" w:space="0" w:color="auto"/>
              <w:right w:val="single" w:sz="4" w:space="0" w:color="auto"/>
            </w:tcBorders>
          </w:tcPr>
          <w:p w14:paraId="4762B17B" w14:textId="607DF067" w:rsidR="005551E9" w:rsidRPr="00D954DF" w:rsidRDefault="003D4291" w:rsidP="005551E9">
            <w:pPr>
              <w:jc w:val="center"/>
              <w:rPr>
                <w:rFonts w:ascii="Calibri" w:hAnsi="Calibri" w:cs="Calibri"/>
                <w:color w:val="000000"/>
                <w:sz w:val="22"/>
                <w:szCs w:val="22"/>
              </w:rPr>
            </w:pPr>
            <w:r w:rsidRPr="00D954DF">
              <w:rPr>
                <w:rFonts w:ascii="Calibri" w:hAnsi="Calibri" w:cs="Calibri"/>
                <w:color w:val="000000"/>
                <w:sz w:val="22"/>
                <w:szCs w:val="22"/>
              </w:rPr>
              <w:t xml:space="preserve">4.04% </w:t>
            </w:r>
          </w:p>
        </w:tc>
        <w:tc>
          <w:tcPr>
            <w:tcW w:w="849" w:type="dxa"/>
            <w:tcBorders>
              <w:top w:val="nil"/>
              <w:left w:val="nil"/>
              <w:bottom w:val="single" w:sz="4" w:space="0" w:color="auto"/>
              <w:right w:val="single" w:sz="4" w:space="0" w:color="auto"/>
            </w:tcBorders>
          </w:tcPr>
          <w:p w14:paraId="1ED38199" w14:textId="77777777" w:rsidR="003D4291" w:rsidRPr="00D954DF" w:rsidRDefault="003D4291" w:rsidP="005551E9">
            <w:pPr>
              <w:jc w:val="center"/>
              <w:rPr>
                <w:rFonts w:ascii="Calibri" w:hAnsi="Calibri" w:cs="Calibri"/>
                <w:color w:val="000000"/>
                <w:sz w:val="22"/>
                <w:szCs w:val="22"/>
              </w:rPr>
            </w:pPr>
            <w:r w:rsidRPr="00D954DF">
              <w:rPr>
                <w:rFonts w:ascii="Calibri" w:hAnsi="Calibri" w:cs="Calibri"/>
                <w:color w:val="000000"/>
                <w:sz w:val="22"/>
                <w:szCs w:val="22"/>
              </w:rPr>
              <w:t>1.82%</w:t>
            </w:r>
          </w:p>
          <w:p w14:paraId="574A22BC" w14:textId="5A7C89E4" w:rsidR="005551E9" w:rsidRPr="00D954DF" w:rsidRDefault="005551E9" w:rsidP="005551E9">
            <w:pPr>
              <w:jc w:val="center"/>
              <w:rPr>
                <w:rFonts w:ascii="Calibri" w:hAnsi="Calibri" w:cs="Calibri"/>
                <w:color w:val="000000"/>
                <w:sz w:val="22"/>
                <w:szCs w:val="22"/>
              </w:rPr>
            </w:pPr>
          </w:p>
        </w:tc>
      </w:tr>
      <w:tr w:rsidR="00DE6E44" w:rsidRPr="00361F4F" w14:paraId="06F9B47F" w14:textId="522374D1"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5276F6E2" w14:textId="77777777" w:rsidR="005551E9" w:rsidRPr="00AA65BC" w:rsidRDefault="005551E9" w:rsidP="005551E9">
            <w:pPr>
              <w:rPr>
                <w:rFonts w:asciiTheme="minorHAnsi" w:hAnsiTheme="minorHAnsi" w:cstheme="minorHAnsi"/>
                <w:color w:val="000000"/>
              </w:rPr>
            </w:pPr>
            <w:r w:rsidRPr="00AA65BC">
              <w:rPr>
                <w:rFonts w:asciiTheme="minorHAnsi" w:hAnsiTheme="minorHAnsi" w:cstheme="minorHAnsi"/>
                <w:color w:val="000000"/>
              </w:rPr>
              <w:t>Inspector</w:t>
            </w:r>
          </w:p>
        </w:tc>
        <w:tc>
          <w:tcPr>
            <w:tcW w:w="953" w:type="dxa"/>
            <w:tcBorders>
              <w:top w:val="nil"/>
              <w:left w:val="nil"/>
              <w:bottom w:val="single" w:sz="4" w:space="0" w:color="auto"/>
              <w:right w:val="single" w:sz="4" w:space="0" w:color="auto"/>
            </w:tcBorders>
            <w:noWrap/>
          </w:tcPr>
          <w:p w14:paraId="38EA1378" w14:textId="6901FB68" w:rsidR="005551E9" w:rsidRPr="00AA65BC" w:rsidRDefault="005551E9" w:rsidP="005551E9">
            <w:pPr>
              <w:jc w:val="right"/>
              <w:rPr>
                <w:rFonts w:asciiTheme="minorHAnsi" w:hAnsiTheme="minorHAnsi" w:cstheme="minorHAnsi"/>
                <w:color w:val="000000"/>
                <w:sz w:val="22"/>
                <w:szCs w:val="22"/>
              </w:rPr>
            </w:pPr>
            <w:r w:rsidRPr="007F5E15">
              <w:rPr>
                <w:rFonts w:asciiTheme="minorHAnsi" w:hAnsiTheme="minorHAnsi" w:cstheme="minorHAnsi"/>
                <w:color w:val="000000"/>
                <w:sz w:val="22"/>
                <w:szCs w:val="22"/>
              </w:rPr>
              <w:t>174</w:t>
            </w:r>
          </w:p>
        </w:tc>
        <w:tc>
          <w:tcPr>
            <w:tcW w:w="1108" w:type="dxa"/>
            <w:tcBorders>
              <w:top w:val="single" w:sz="4" w:space="0" w:color="auto"/>
              <w:left w:val="nil"/>
              <w:bottom w:val="single" w:sz="4" w:space="0" w:color="auto"/>
              <w:right w:val="single" w:sz="4" w:space="0" w:color="auto"/>
            </w:tcBorders>
            <w:vAlign w:val="bottom"/>
          </w:tcPr>
          <w:p w14:paraId="17C1CBE0" w14:textId="1CAFC2DC" w:rsidR="005551E9" w:rsidRPr="007F5E15" w:rsidRDefault="005551E9" w:rsidP="005551E9">
            <w:pPr>
              <w:jc w:val="right"/>
              <w:rPr>
                <w:rFonts w:asciiTheme="minorHAnsi" w:hAnsiTheme="minorHAnsi" w:cstheme="minorHAnsi"/>
                <w:color w:val="000000"/>
                <w:sz w:val="22"/>
                <w:szCs w:val="22"/>
              </w:rPr>
            </w:pPr>
            <w:r w:rsidRPr="00AA65BC">
              <w:rPr>
                <w:rFonts w:asciiTheme="minorHAnsi" w:hAnsiTheme="minorHAnsi" w:cstheme="minorHAnsi"/>
                <w:color w:val="000000"/>
                <w:sz w:val="22"/>
                <w:szCs w:val="22"/>
              </w:rPr>
              <w:t>5.7%</w:t>
            </w:r>
          </w:p>
        </w:tc>
        <w:tc>
          <w:tcPr>
            <w:tcW w:w="1000" w:type="dxa"/>
            <w:tcBorders>
              <w:left w:val="single" w:sz="4" w:space="0" w:color="auto"/>
              <w:right w:val="single" w:sz="4" w:space="0" w:color="auto"/>
            </w:tcBorders>
          </w:tcPr>
          <w:p w14:paraId="121EC6FE" w14:textId="5DA4D820" w:rsidR="005551E9" w:rsidRPr="00D33515" w:rsidRDefault="005551E9" w:rsidP="005551E9">
            <w:pPr>
              <w:jc w:val="right"/>
              <w:rPr>
                <w:rFonts w:asciiTheme="minorHAnsi" w:hAnsiTheme="minorHAnsi" w:cstheme="minorHAnsi"/>
                <w:color w:val="000000"/>
                <w:sz w:val="22"/>
                <w:szCs w:val="22"/>
              </w:rPr>
            </w:pPr>
          </w:p>
        </w:tc>
        <w:tc>
          <w:tcPr>
            <w:tcW w:w="2255" w:type="dxa"/>
            <w:tcBorders>
              <w:top w:val="single" w:sz="4" w:space="0" w:color="auto"/>
              <w:left w:val="single" w:sz="4" w:space="0" w:color="auto"/>
              <w:bottom w:val="single" w:sz="4" w:space="0" w:color="auto"/>
              <w:right w:val="single" w:sz="4" w:space="0" w:color="auto"/>
            </w:tcBorders>
          </w:tcPr>
          <w:p w14:paraId="232832A6" w14:textId="21FAF6A2" w:rsidR="005551E9" w:rsidRPr="00D954DF" w:rsidRDefault="005551E9" w:rsidP="005551E9">
            <w:pPr>
              <w:rPr>
                <w:rFonts w:ascii="Calibri" w:hAnsi="Calibri" w:cs="Calibri"/>
                <w:color w:val="000000"/>
                <w:sz w:val="22"/>
                <w:szCs w:val="22"/>
              </w:rPr>
            </w:pPr>
            <w:r w:rsidRPr="00D954DF">
              <w:rPr>
                <w:rFonts w:ascii="Calibri" w:hAnsi="Calibri" w:cs="Calibri"/>
                <w:sz w:val="22"/>
                <w:szCs w:val="22"/>
              </w:rPr>
              <w:t>Inspector</w:t>
            </w:r>
          </w:p>
        </w:tc>
        <w:tc>
          <w:tcPr>
            <w:tcW w:w="875" w:type="dxa"/>
            <w:tcBorders>
              <w:top w:val="single" w:sz="4" w:space="0" w:color="auto"/>
              <w:left w:val="single" w:sz="4" w:space="0" w:color="auto"/>
              <w:bottom w:val="single" w:sz="4" w:space="0" w:color="auto"/>
              <w:right w:val="single" w:sz="4" w:space="0" w:color="auto"/>
            </w:tcBorders>
          </w:tcPr>
          <w:p w14:paraId="25DC22B7" w14:textId="09352C3F" w:rsidR="005551E9" w:rsidRPr="00D954DF" w:rsidRDefault="003D4291" w:rsidP="005551E9">
            <w:pPr>
              <w:jc w:val="center"/>
              <w:rPr>
                <w:rFonts w:ascii="Calibri" w:hAnsi="Calibri" w:cs="Calibri"/>
                <w:color w:val="000000"/>
                <w:sz w:val="22"/>
                <w:szCs w:val="22"/>
              </w:rPr>
            </w:pPr>
            <w:r w:rsidRPr="00D954DF">
              <w:rPr>
                <w:rFonts w:ascii="Calibri" w:hAnsi="Calibri" w:cs="Calibri"/>
                <w:color w:val="000000"/>
                <w:sz w:val="22"/>
                <w:szCs w:val="22"/>
              </w:rPr>
              <w:t xml:space="preserve">86.21% </w:t>
            </w:r>
          </w:p>
        </w:tc>
        <w:tc>
          <w:tcPr>
            <w:tcW w:w="1006" w:type="dxa"/>
            <w:tcBorders>
              <w:top w:val="single" w:sz="4" w:space="0" w:color="auto"/>
              <w:left w:val="single" w:sz="4" w:space="0" w:color="auto"/>
              <w:bottom w:val="single" w:sz="4" w:space="0" w:color="auto"/>
              <w:right w:val="single" w:sz="4" w:space="0" w:color="auto"/>
            </w:tcBorders>
          </w:tcPr>
          <w:p w14:paraId="53F04D30" w14:textId="77777777" w:rsidR="003D4291" w:rsidRPr="00D954DF" w:rsidRDefault="003D4291" w:rsidP="005551E9">
            <w:pPr>
              <w:jc w:val="center"/>
              <w:rPr>
                <w:rFonts w:ascii="Calibri" w:hAnsi="Calibri" w:cs="Calibri"/>
                <w:color w:val="000000"/>
                <w:sz w:val="22"/>
                <w:szCs w:val="22"/>
              </w:rPr>
            </w:pPr>
            <w:r w:rsidRPr="00D954DF">
              <w:rPr>
                <w:rFonts w:ascii="Calibri" w:hAnsi="Calibri" w:cs="Calibri"/>
                <w:color w:val="000000"/>
                <w:sz w:val="22"/>
                <w:szCs w:val="22"/>
              </w:rPr>
              <w:t>2.30%</w:t>
            </w:r>
          </w:p>
          <w:p w14:paraId="4D63666A" w14:textId="3EEAB6FB" w:rsidR="005551E9" w:rsidRPr="00D954DF" w:rsidRDefault="005551E9" w:rsidP="005551E9">
            <w:pPr>
              <w:jc w:val="center"/>
              <w:rPr>
                <w:rFonts w:ascii="Calibri" w:hAnsi="Calibri" w:cs="Calibri"/>
                <w:color w:val="000000"/>
                <w:sz w:val="22"/>
                <w:szCs w:val="22"/>
              </w:rPr>
            </w:pPr>
          </w:p>
        </w:tc>
        <w:tc>
          <w:tcPr>
            <w:tcW w:w="849" w:type="dxa"/>
            <w:tcBorders>
              <w:top w:val="single" w:sz="4" w:space="0" w:color="auto"/>
              <w:left w:val="single" w:sz="4" w:space="0" w:color="auto"/>
              <w:bottom w:val="single" w:sz="4" w:space="0" w:color="auto"/>
              <w:right w:val="single" w:sz="4" w:space="0" w:color="auto"/>
            </w:tcBorders>
          </w:tcPr>
          <w:p w14:paraId="0FD9E411" w14:textId="2A634F6C" w:rsidR="005551E9" w:rsidRPr="00D954DF" w:rsidRDefault="00DE6E44" w:rsidP="005551E9">
            <w:pPr>
              <w:jc w:val="center"/>
              <w:rPr>
                <w:rFonts w:ascii="Calibri" w:hAnsi="Calibri" w:cs="Calibri"/>
                <w:color w:val="000000"/>
                <w:sz w:val="22"/>
                <w:szCs w:val="22"/>
              </w:rPr>
            </w:pPr>
            <w:r w:rsidRPr="00D954DF">
              <w:rPr>
                <w:rFonts w:ascii="Calibri" w:hAnsi="Calibri" w:cs="Calibri"/>
                <w:color w:val="000000"/>
                <w:sz w:val="22"/>
                <w:szCs w:val="22"/>
              </w:rPr>
              <w:t xml:space="preserve">5.75% </w:t>
            </w:r>
          </w:p>
        </w:tc>
        <w:tc>
          <w:tcPr>
            <w:tcW w:w="849" w:type="dxa"/>
            <w:tcBorders>
              <w:top w:val="nil"/>
              <w:left w:val="nil"/>
              <w:bottom w:val="single" w:sz="4" w:space="0" w:color="auto"/>
              <w:right w:val="single" w:sz="4" w:space="0" w:color="auto"/>
            </w:tcBorders>
          </w:tcPr>
          <w:p w14:paraId="35454CB2" w14:textId="76C2CDEF" w:rsidR="005551E9" w:rsidRPr="00D954DF" w:rsidRDefault="00DE6E44" w:rsidP="005551E9">
            <w:pPr>
              <w:jc w:val="center"/>
              <w:rPr>
                <w:rFonts w:ascii="Calibri" w:hAnsi="Calibri" w:cs="Calibri"/>
                <w:color w:val="000000"/>
                <w:sz w:val="22"/>
                <w:szCs w:val="22"/>
              </w:rPr>
            </w:pPr>
            <w:r w:rsidRPr="00D954DF">
              <w:rPr>
                <w:rFonts w:ascii="Calibri" w:hAnsi="Calibri" w:cs="Calibri"/>
                <w:color w:val="000000"/>
                <w:sz w:val="22"/>
                <w:szCs w:val="22"/>
              </w:rPr>
              <w:t xml:space="preserve">1.15% </w:t>
            </w:r>
          </w:p>
        </w:tc>
      </w:tr>
      <w:tr w:rsidR="00DE6E44" w:rsidRPr="00361F4F" w14:paraId="3A286C47" w14:textId="3E9C092E"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348E0DB5" w14:textId="7A9C0CD3" w:rsidR="005551E9" w:rsidRPr="00AA65BC" w:rsidRDefault="005551E9" w:rsidP="005551E9">
            <w:pPr>
              <w:rPr>
                <w:rFonts w:asciiTheme="minorHAnsi" w:hAnsiTheme="minorHAnsi" w:cstheme="minorHAnsi"/>
                <w:color w:val="000000"/>
              </w:rPr>
            </w:pPr>
            <w:r>
              <w:rPr>
                <w:rFonts w:asciiTheme="minorHAnsi" w:hAnsiTheme="minorHAnsi" w:cstheme="minorHAnsi"/>
                <w:color w:val="000000"/>
              </w:rPr>
              <w:t xml:space="preserve"> </w:t>
            </w:r>
            <w:r w:rsidRPr="00AA65BC">
              <w:rPr>
                <w:rFonts w:asciiTheme="minorHAnsi" w:hAnsiTheme="minorHAnsi" w:cstheme="minorHAnsi"/>
                <w:color w:val="000000"/>
              </w:rPr>
              <w:t>Chief Inspector</w:t>
            </w:r>
          </w:p>
        </w:tc>
        <w:tc>
          <w:tcPr>
            <w:tcW w:w="953" w:type="dxa"/>
            <w:tcBorders>
              <w:top w:val="nil"/>
              <w:left w:val="nil"/>
              <w:bottom w:val="single" w:sz="4" w:space="0" w:color="auto"/>
              <w:right w:val="single" w:sz="4" w:space="0" w:color="auto"/>
            </w:tcBorders>
            <w:noWrap/>
          </w:tcPr>
          <w:p w14:paraId="48B09A9E" w14:textId="0C16BC12" w:rsidR="005551E9" w:rsidRPr="00AA65BC" w:rsidRDefault="005551E9" w:rsidP="005551E9">
            <w:pPr>
              <w:jc w:val="right"/>
              <w:rPr>
                <w:rFonts w:asciiTheme="minorHAnsi" w:hAnsiTheme="minorHAnsi" w:cstheme="minorHAnsi"/>
                <w:color w:val="000000"/>
                <w:sz w:val="22"/>
                <w:szCs w:val="22"/>
              </w:rPr>
            </w:pPr>
            <w:r w:rsidRPr="007F5E15">
              <w:rPr>
                <w:rFonts w:asciiTheme="minorHAnsi" w:hAnsiTheme="minorHAnsi" w:cstheme="minorHAnsi"/>
                <w:color w:val="000000"/>
                <w:sz w:val="22"/>
                <w:szCs w:val="22"/>
              </w:rPr>
              <w:t>52</w:t>
            </w:r>
          </w:p>
        </w:tc>
        <w:tc>
          <w:tcPr>
            <w:tcW w:w="1108" w:type="dxa"/>
            <w:tcBorders>
              <w:top w:val="single" w:sz="4" w:space="0" w:color="auto"/>
              <w:left w:val="nil"/>
              <w:bottom w:val="single" w:sz="4" w:space="0" w:color="auto"/>
              <w:right w:val="single" w:sz="4" w:space="0" w:color="auto"/>
            </w:tcBorders>
            <w:vAlign w:val="bottom"/>
          </w:tcPr>
          <w:p w14:paraId="0B3AAFEB" w14:textId="1DD33582" w:rsidR="005551E9" w:rsidRPr="007F5E15" w:rsidRDefault="005551E9" w:rsidP="005551E9">
            <w:pPr>
              <w:jc w:val="right"/>
              <w:rPr>
                <w:rFonts w:asciiTheme="minorHAnsi" w:hAnsiTheme="minorHAnsi" w:cstheme="minorHAnsi"/>
                <w:color w:val="000000"/>
                <w:sz w:val="22"/>
                <w:szCs w:val="22"/>
              </w:rPr>
            </w:pPr>
            <w:r w:rsidRPr="00AA65BC">
              <w:rPr>
                <w:rFonts w:asciiTheme="minorHAnsi" w:hAnsiTheme="minorHAnsi" w:cstheme="minorHAnsi"/>
                <w:color w:val="000000"/>
                <w:sz w:val="22"/>
                <w:szCs w:val="22"/>
              </w:rPr>
              <w:t>1.7%</w:t>
            </w:r>
          </w:p>
        </w:tc>
        <w:tc>
          <w:tcPr>
            <w:tcW w:w="1000" w:type="dxa"/>
            <w:tcBorders>
              <w:left w:val="single" w:sz="4" w:space="0" w:color="auto"/>
              <w:right w:val="single" w:sz="4" w:space="0" w:color="auto"/>
            </w:tcBorders>
          </w:tcPr>
          <w:p w14:paraId="33BE2F16" w14:textId="71444BE4" w:rsidR="005551E9" w:rsidRPr="003F365E" w:rsidRDefault="005551E9" w:rsidP="005551E9">
            <w:pPr>
              <w:jc w:val="right"/>
              <w:rPr>
                <w:rFonts w:asciiTheme="minorHAnsi" w:hAnsiTheme="minorHAnsi" w:cstheme="minorHAnsi"/>
                <w:color w:val="000000"/>
                <w:sz w:val="22"/>
                <w:szCs w:val="22"/>
              </w:rPr>
            </w:pPr>
          </w:p>
        </w:tc>
        <w:tc>
          <w:tcPr>
            <w:tcW w:w="2255" w:type="dxa"/>
            <w:tcBorders>
              <w:top w:val="single" w:sz="4" w:space="0" w:color="auto"/>
              <w:left w:val="single" w:sz="4" w:space="0" w:color="auto"/>
              <w:bottom w:val="single" w:sz="4" w:space="0" w:color="auto"/>
              <w:right w:val="single" w:sz="4" w:space="0" w:color="auto"/>
            </w:tcBorders>
          </w:tcPr>
          <w:p w14:paraId="22390687" w14:textId="6BC24546" w:rsidR="005551E9" w:rsidRPr="00D954DF" w:rsidRDefault="005551E9" w:rsidP="005551E9">
            <w:pPr>
              <w:rPr>
                <w:rFonts w:ascii="Calibri" w:hAnsi="Calibri" w:cs="Calibri"/>
                <w:color w:val="000000"/>
                <w:sz w:val="22"/>
                <w:szCs w:val="22"/>
              </w:rPr>
            </w:pPr>
            <w:r w:rsidRPr="00D954DF">
              <w:rPr>
                <w:rFonts w:ascii="Calibri" w:hAnsi="Calibri" w:cs="Calibri"/>
                <w:sz w:val="22"/>
                <w:szCs w:val="22"/>
              </w:rPr>
              <w:t>Chief Inspector</w:t>
            </w:r>
          </w:p>
        </w:tc>
        <w:tc>
          <w:tcPr>
            <w:tcW w:w="875" w:type="dxa"/>
            <w:tcBorders>
              <w:top w:val="single" w:sz="4" w:space="0" w:color="auto"/>
              <w:left w:val="single" w:sz="4" w:space="0" w:color="auto"/>
              <w:bottom w:val="single" w:sz="4" w:space="0" w:color="auto"/>
              <w:right w:val="single" w:sz="4" w:space="0" w:color="auto"/>
            </w:tcBorders>
          </w:tcPr>
          <w:p w14:paraId="0E0CB29D" w14:textId="57EF18CB" w:rsidR="005551E9" w:rsidRPr="00D954DF" w:rsidRDefault="00DE6E44" w:rsidP="005551E9">
            <w:pPr>
              <w:jc w:val="center"/>
              <w:rPr>
                <w:rFonts w:ascii="Calibri" w:hAnsi="Calibri" w:cs="Calibri"/>
                <w:color w:val="000000"/>
                <w:sz w:val="22"/>
                <w:szCs w:val="22"/>
              </w:rPr>
            </w:pPr>
            <w:r w:rsidRPr="00D954DF">
              <w:rPr>
                <w:rFonts w:ascii="Calibri" w:hAnsi="Calibri" w:cs="Calibri"/>
                <w:color w:val="000000"/>
                <w:sz w:val="22"/>
                <w:szCs w:val="22"/>
              </w:rPr>
              <w:t xml:space="preserve">88.46% </w:t>
            </w:r>
          </w:p>
        </w:tc>
        <w:tc>
          <w:tcPr>
            <w:tcW w:w="1006" w:type="dxa"/>
            <w:tcBorders>
              <w:top w:val="single" w:sz="4" w:space="0" w:color="auto"/>
              <w:left w:val="single" w:sz="4" w:space="0" w:color="auto"/>
              <w:bottom w:val="single" w:sz="4" w:space="0" w:color="auto"/>
              <w:right w:val="single" w:sz="4" w:space="0" w:color="auto"/>
            </w:tcBorders>
          </w:tcPr>
          <w:p w14:paraId="75F41F36" w14:textId="0A970E86" w:rsidR="005551E9" w:rsidRPr="00D954DF" w:rsidRDefault="00EE1062" w:rsidP="005551E9">
            <w:pPr>
              <w:jc w:val="center"/>
              <w:rPr>
                <w:rFonts w:ascii="Calibri" w:hAnsi="Calibri" w:cs="Calibri"/>
                <w:color w:val="000000"/>
                <w:sz w:val="22"/>
                <w:szCs w:val="22"/>
              </w:rPr>
            </w:pPr>
            <w:r w:rsidRPr="00D954DF">
              <w:rPr>
                <w:rFonts w:ascii="Calibri" w:hAnsi="Calibri" w:cs="Calibri"/>
                <w:color w:val="000000"/>
                <w:sz w:val="22"/>
                <w:szCs w:val="22"/>
              </w:rPr>
              <w:t>1.92</w:t>
            </w:r>
            <w:r w:rsidR="00DE6E44" w:rsidRPr="00D954DF">
              <w:rPr>
                <w:rFonts w:ascii="Calibri" w:hAnsi="Calibri" w:cs="Calibri"/>
                <w:color w:val="000000"/>
                <w:sz w:val="22"/>
                <w:szCs w:val="22"/>
              </w:rPr>
              <w:t xml:space="preserve">% </w:t>
            </w:r>
          </w:p>
        </w:tc>
        <w:tc>
          <w:tcPr>
            <w:tcW w:w="849" w:type="dxa"/>
            <w:tcBorders>
              <w:top w:val="single" w:sz="4" w:space="0" w:color="auto"/>
              <w:left w:val="single" w:sz="4" w:space="0" w:color="auto"/>
              <w:bottom w:val="single" w:sz="4" w:space="0" w:color="auto"/>
              <w:right w:val="single" w:sz="4" w:space="0" w:color="auto"/>
            </w:tcBorders>
          </w:tcPr>
          <w:p w14:paraId="67A43F18" w14:textId="1750442E" w:rsidR="00DE6E44" w:rsidRPr="00D954DF" w:rsidRDefault="00EE1062" w:rsidP="005551E9">
            <w:pPr>
              <w:jc w:val="center"/>
              <w:rPr>
                <w:rFonts w:ascii="Calibri" w:hAnsi="Calibri" w:cs="Calibri"/>
                <w:color w:val="000000"/>
                <w:sz w:val="22"/>
                <w:szCs w:val="22"/>
              </w:rPr>
            </w:pPr>
            <w:r w:rsidRPr="00D954DF">
              <w:rPr>
                <w:rFonts w:ascii="Calibri" w:hAnsi="Calibri" w:cs="Calibri"/>
                <w:color w:val="000000"/>
                <w:sz w:val="22"/>
                <w:szCs w:val="22"/>
              </w:rPr>
              <w:t>3.85</w:t>
            </w:r>
            <w:r w:rsidR="00DE6E44" w:rsidRPr="00D954DF">
              <w:rPr>
                <w:rFonts w:ascii="Calibri" w:hAnsi="Calibri" w:cs="Calibri"/>
                <w:color w:val="000000"/>
                <w:sz w:val="22"/>
                <w:szCs w:val="22"/>
              </w:rPr>
              <w:t xml:space="preserve">% </w:t>
            </w:r>
          </w:p>
          <w:p w14:paraId="1D804A35" w14:textId="6014D7EF" w:rsidR="005551E9" w:rsidRPr="00D954DF" w:rsidRDefault="005551E9" w:rsidP="005551E9">
            <w:pPr>
              <w:jc w:val="center"/>
              <w:rPr>
                <w:rFonts w:ascii="Calibri" w:hAnsi="Calibri" w:cs="Calibri"/>
                <w:color w:val="000000"/>
                <w:sz w:val="22"/>
                <w:szCs w:val="22"/>
              </w:rPr>
            </w:pPr>
          </w:p>
        </w:tc>
        <w:tc>
          <w:tcPr>
            <w:tcW w:w="849" w:type="dxa"/>
            <w:tcBorders>
              <w:top w:val="nil"/>
              <w:left w:val="nil"/>
              <w:bottom w:val="single" w:sz="4" w:space="0" w:color="auto"/>
              <w:right w:val="single" w:sz="4" w:space="0" w:color="auto"/>
            </w:tcBorders>
          </w:tcPr>
          <w:p w14:paraId="0318EC40" w14:textId="1AACE0F1" w:rsidR="005551E9" w:rsidRPr="00D954DF" w:rsidRDefault="00DE6E44" w:rsidP="005551E9">
            <w:pPr>
              <w:jc w:val="center"/>
              <w:rPr>
                <w:rFonts w:ascii="Calibri" w:hAnsi="Calibri" w:cs="Calibri"/>
                <w:color w:val="000000"/>
                <w:sz w:val="22"/>
                <w:szCs w:val="22"/>
              </w:rPr>
            </w:pPr>
            <w:r w:rsidRPr="00D954DF">
              <w:rPr>
                <w:rFonts w:ascii="Calibri" w:hAnsi="Calibri" w:cs="Calibri"/>
                <w:color w:val="000000"/>
                <w:sz w:val="22"/>
                <w:szCs w:val="22"/>
              </w:rPr>
              <w:t xml:space="preserve">1.92% </w:t>
            </w:r>
          </w:p>
        </w:tc>
      </w:tr>
      <w:tr w:rsidR="00DE6E44" w:rsidRPr="00361F4F" w14:paraId="26640EB7" w14:textId="6E2C121D"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3BCEA135" w14:textId="63427DF6" w:rsidR="005551E9" w:rsidRPr="00AA65BC" w:rsidRDefault="005551E9" w:rsidP="005551E9">
            <w:pPr>
              <w:rPr>
                <w:rFonts w:asciiTheme="minorHAnsi" w:hAnsiTheme="minorHAnsi" w:cstheme="minorHAnsi"/>
                <w:color w:val="000000"/>
              </w:rPr>
            </w:pPr>
            <w:r w:rsidRPr="00AA65BC">
              <w:rPr>
                <w:rFonts w:asciiTheme="minorHAnsi" w:hAnsiTheme="minorHAnsi" w:cstheme="minorHAnsi"/>
                <w:color w:val="000000"/>
              </w:rPr>
              <w:t>Superintendent</w:t>
            </w:r>
          </w:p>
        </w:tc>
        <w:tc>
          <w:tcPr>
            <w:tcW w:w="953" w:type="dxa"/>
            <w:tcBorders>
              <w:top w:val="nil"/>
              <w:left w:val="nil"/>
              <w:bottom w:val="single" w:sz="4" w:space="0" w:color="auto"/>
              <w:right w:val="single" w:sz="4" w:space="0" w:color="auto"/>
            </w:tcBorders>
            <w:noWrap/>
          </w:tcPr>
          <w:p w14:paraId="010B37B0" w14:textId="5F39B89B" w:rsidR="005551E9" w:rsidRPr="00AA65BC" w:rsidRDefault="005551E9" w:rsidP="005551E9">
            <w:pPr>
              <w:jc w:val="right"/>
              <w:rPr>
                <w:rFonts w:asciiTheme="minorHAnsi" w:hAnsiTheme="minorHAnsi" w:cstheme="minorHAnsi"/>
                <w:color w:val="000000"/>
                <w:sz w:val="22"/>
                <w:szCs w:val="22"/>
              </w:rPr>
            </w:pPr>
            <w:r w:rsidRPr="007F5E15">
              <w:rPr>
                <w:rFonts w:asciiTheme="minorHAnsi" w:hAnsiTheme="minorHAnsi" w:cstheme="minorHAnsi"/>
                <w:color w:val="000000"/>
                <w:sz w:val="22"/>
                <w:szCs w:val="22"/>
              </w:rPr>
              <w:t>20</w:t>
            </w:r>
          </w:p>
        </w:tc>
        <w:tc>
          <w:tcPr>
            <w:tcW w:w="1108" w:type="dxa"/>
            <w:tcBorders>
              <w:top w:val="single" w:sz="4" w:space="0" w:color="auto"/>
              <w:left w:val="nil"/>
              <w:bottom w:val="single" w:sz="4" w:space="0" w:color="auto"/>
              <w:right w:val="single" w:sz="4" w:space="0" w:color="auto"/>
            </w:tcBorders>
            <w:vAlign w:val="bottom"/>
          </w:tcPr>
          <w:p w14:paraId="4E4FC2BA" w14:textId="4AB88FEC" w:rsidR="005551E9" w:rsidRPr="007F5E15" w:rsidRDefault="005551E9" w:rsidP="005551E9">
            <w:pPr>
              <w:jc w:val="right"/>
              <w:rPr>
                <w:rFonts w:asciiTheme="minorHAnsi" w:hAnsiTheme="minorHAnsi" w:cstheme="minorHAnsi"/>
                <w:color w:val="000000"/>
                <w:sz w:val="22"/>
                <w:szCs w:val="22"/>
              </w:rPr>
            </w:pPr>
            <w:r w:rsidRPr="00AA65BC">
              <w:rPr>
                <w:rFonts w:asciiTheme="minorHAnsi" w:hAnsiTheme="minorHAnsi" w:cstheme="minorHAnsi"/>
                <w:color w:val="000000"/>
                <w:sz w:val="22"/>
                <w:szCs w:val="22"/>
              </w:rPr>
              <w:t>0.7%</w:t>
            </w:r>
          </w:p>
        </w:tc>
        <w:tc>
          <w:tcPr>
            <w:tcW w:w="1000" w:type="dxa"/>
            <w:tcBorders>
              <w:left w:val="single" w:sz="4" w:space="0" w:color="auto"/>
              <w:right w:val="single" w:sz="4" w:space="0" w:color="auto"/>
            </w:tcBorders>
          </w:tcPr>
          <w:p w14:paraId="6B5265CE" w14:textId="48997D36" w:rsidR="005551E9" w:rsidRPr="00361F4F" w:rsidRDefault="005551E9" w:rsidP="005551E9">
            <w:pPr>
              <w:jc w:val="right"/>
              <w:rPr>
                <w:rFonts w:asciiTheme="minorHAnsi" w:hAnsiTheme="minorHAnsi" w:cstheme="minorHAnsi"/>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4DA73494" w14:textId="048E7092" w:rsidR="005551E9" w:rsidRPr="00D954DF" w:rsidRDefault="005551E9" w:rsidP="005551E9">
            <w:pPr>
              <w:rPr>
                <w:rFonts w:ascii="Calibri" w:hAnsi="Calibri" w:cs="Calibri"/>
                <w:color w:val="000000"/>
                <w:sz w:val="22"/>
                <w:szCs w:val="22"/>
              </w:rPr>
            </w:pPr>
            <w:r w:rsidRPr="00D954DF">
              <w:rPr>
                <w:rFonts w:ascii="Calibri" w:hAnsi="Calibri" w:cs="Calibri"/>
                <w:sz w:val="22"/>
                <w:szCs w:val="22"/>
              </w:rPr>
              <w:t>Superintendent</w:t>
            </w:r>
          </w:p>
        </w:tc>
        <w:tc>
          <w:tcPr>
            <w:tcW w:w="875" w:type="dxa"/>
            <w:tcBorders>
              <w:top w:val="single" w:sz="4" w:space="0" w:color="auto"/>
              <w:left w:val="single" w:sz="4" w:space="0" w:color="auto"/>
              <w:bottom w:val="single" w:sz="4" w:space="0" w:color="auto"/>
              <w:right w:val="single" w:sz="4" w:space="0" w:color="auto"/>
            </w:tcBorders>
          </w:tcPr>
          <w:p w14:paraId="0E8658E9" w14:textId="51DE2EBF" w:rsidR="005551E9" w:rsidRPr="00D954DF" w:rsidRDefault="00DE6E44" w:rsidP="005551E9">
            <w:pPr>
              <w:jc w:val="center"/>
              <w:rPr>
                <w:rFonts w:ascii="Calibri" w:hAnsi="Calibri" w:cs="Calibri"/>
                <w:color w:val="000000"/>
                <w:sz w:val="22"/>
                <w:szCs w:val="22"/>
              </w:rPr>
            </w:pPr>
            <w:r w:rsidRPr="00D954DF">
              <w:rPr>
                <w:rFonts w:ascii="Calibri" w:hAnsi="Calibri" w:cs="Calibri"/>
                <w:color w:val="000000"/>
                <w:sz w:val="22"/>
                <w:szCs w:val="22"/>
              </w:rPr>
              <w:t xml:space="preserve">85% </w:t>
            </w:r>
          </w:p>
        </w:tc>
        <w:tc>
          <w:tcPr>
            <w:tcW w:w="1006" w:type="dxa"/>
            <w:tcBorders>
              <w:top w:val="single" w:sz="4" w:space="0" w:color="auto"/>
              <w:left w:val="single" w:sz="4" w:space="0" w:color="auto"/>
              <w:bottom w:val="single" w:sz="4" w:space="0" w:color="auto"/>
              <w:right w:val="single" w:sz="4" w:space="0" w:color="auto"/>
            </w:tcBorders>
          </w:tcPr>
          <w:p w14:paraId="099015E8" w14:textId="6999F1CD" w:rsidR="005551E9" w:rsidRPr="00D954DF" w:rsidRDefault="00DE6E44" w:rsidP="005551E9">
            <w:pPr>
              <w:jc w:val="center"/>
              <w:rPr>
                <w:rFonts w:ascii="Calibri" w:hAnsi="Calibri" w:cs="Calibri"/>
                <w:color w:val="000000"/>
                <w:sz w:val="22"/>
                <w:szCs w:val="22"/>
              </w:rPr>
            </w:pPr>
            <w:r w:rsidRPr="00D954DF">
              <w:rPr>
                <w:rFonts w:ascii="Calibri" w:hAnsi="Calibri" w:cs="Calibri"/>
                <w:color w:val="000000"/>
                <w:sz w:val="22"/>
                <w:szCs w:val="22"/>
              </w:rPr>
              <w:t xml:space="preserve">10% </w:t>
            </w:r>
          </w:p>
        </w:tc>
        <w:tc>
          <w:tcPr>
            <w:tcW w:w="849" w:type="dxa"/>
            <w:tcBorders>
              <w:top w:val="single" w:sz="4" w:space="0" w:color="auto"/>
              <w:left w:val="single" w:sz="4" w:space="0" w:color="auto"/>
              <w:bottom w:val="single" w:sz="4" w:space="0" w:color="auto"/>
              <w:right w:val="single" w:sz="4" w:space="0" w:color="auto"/>
            </w:tcBorders>
          </w:tcPr>
          <w:p w14:paraId="186DC4D5" w14:textId="6D5ED18D" w:rsidR="005551E9" w:rsidRPr="00D954DF" w:rsidRDefault="005551E9" w:rsidP="005551E9">
            <w:pPr>
              <w:jc w:val="center"/>
              <w:rPr>
                <w:rFonts w:ascii="Calibri" w:hAnsi="Calibri" w:cs="Calibri"/>
                <w:color w:val="000000"/>
                <w:sz w:val="22"/>
                <w:szCs w:val="22"/>
              </w:rPr>
            </w:pPr>
            <w:r w:rsidRPr="00D954DF">
              <w:rPr>
                <w:rFonts w:ascii="Calibri" w:hAnsi="Calibri" w:cs="Calibri"/>
                <w:color w:val="000000"/>
                <w:sz w:val="22"/>
                <w:szCs w:val="22"/>
              </w:rPr>
              <w:t>0</w:t>
            </w:r>
            <w:r w:rsidR="00DE6E44" w:rsidRPr="00D954DF">
              <w:rPr>
                <w:rFonts w:ascii="Calibri" w:hAnsi="Calibri" w:cs="Calibri"/>
                <w:color w:val="000000"/>
                <w:sz w:val="22"/>
                <w:szCs w:val="22"/>
              </w:rPr>
              <w:t xml:space="preserve">% </w:t>
            </w:r>
          </w:p>
        </w:tc>
        <w:tc>
          <w:tcPr>
            <w:tcW w:w="849" w:type="dxa"/>
            <w:tcBorders>
              <w:top w:val="nil"/>
              <w:left w:val="nil"/>
              <w:bottom w:val="single" w:sz="4" w:space="0" w:color="auto"/>
              <w:right w:val="single" w:sz="4" w:space="0" w:color="auto"/>
            </w:tcBorders>
          </w:tcPr>
          <w:p w14:paraId="2BBFCB97" w14:textId="753E2D5A" w:rsidR="005551E9" w:rsidRPr="00D954DF" w:rsidRDefault="00DE6E44" w:rsidP="005551E9">
            <w:pPr>
              <w:jc w:val="center"/>
              <w:rPr>
                <w:rFonts w:ascii="Calibri" w:hAnsi="Calibri" w:cs="Calibri"/>
                <w:color w:val="000000"/>
                <w:sz w:val="22"/>
                <w:szCs w:val="22"/>
              </w:rPr>
            </w:pPr>
            <w:r w:rsidRPr="00D954DF">
              <w:rPr>
                <w:rFonts w:ascii="Calibri" w:hAnsi="Calibri" w:cs="Calibri"/>
                <w:color w:val="000000"/>
                <w:sz w:val="22"/>
                <w:szCs w:val="22"/>
              </w:rPr>
              <w:t xml:space="preserve">5% </w:t>
            </w:r>
          </w:p>
        </w:tc>
      </w:tr>
      <w:tr w:rsidR="00DE6E44" w:rsidRPr="00361F4F" w14:paraId="29ACD0AB" w14:textId="77F21D5E"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679549A9" w14:textId="77777777" w:rsidR="005551E9" w:rsidRPr="00AA65BC" w:rsidRDefault="005551E9" w:rsidP="005551E9">
            <w:pPr>
              <w:rPr>
                <w:rFonts w:asciiTheme="minorHAnsi" w:hAnsiTheme="minorHAnsi" w:cstheme="minorHAnsi"/>
                <w:color w:val="000000"/>
              </w:rPr>
            </w:pPr>
            <w:r w:rsidRPr="00AA65BC">
              <w:rPr>
                <w:rFonts w:asciiTheme="minorHAnsi" w:hAnsiTheme="minorHAnsi" w:cstheme="minorHAnsi"/>
                <w:color w:val="000000"/>
              </w:rPr>
              <w:t>Chief Superintendent</w:t>
            </w:r>
          </w:p>
        </w:tc>
        <w:tc>
          <w:tcPr>
            <w:tcW w:w="953" w:type="dxa"/>
            <w:tcBorders>
              <w:top w:val="nil"/>
              <w:left w:val="nil"/>
              <w:bottom w:val="single" w:sz="4" w:space="0" w:color="auto"/>
              <w:right w:val="single" w:sz="4" w:space="0" w:color="auto"/>
            </w:tcBorders>
            <w:noWrap/>
          </w:tcPr>
          <w:p w14:paraId="6537D32A" w14:textId="446C09BF" w:rsidR="005551E9" w:rsidRPr="00AA65BC" w:rsidRDefault="005551E9" w:rsidP="005551E9">
            <w:pPr>
              <w:jc w:val="right"/>
              <w:rPr>
                <w:rFonts w:asciiTheme="minorHAnsi" w:hAnsiTheme="minorHAnsi" w:cstheme="minorHAnsi"/>
                <w:color w:val="000000"/>
                <w:sz w:val="22"/>
                <w:szCs w:val="22"/>
              </w:rPr>
            </w:pPr>
            <w:r w:rsidRPr="007F5E15">
              <w:rPr>
                <w:rFonts w:asciiTheme="minorHAnsi" w:hAnsiTheme="minorHAnsi" w:cstheme="minorHAnsi"/>
                <w:color w:val="000000"/>
                <w:sz w:val="22"/>
                <w:szCs w:val="22"/>
              </w:rPr>
              <w:t>6</w:t>
            </w:r>
          </w:p>
        </w:tc>
        <w:tc>
          <w:tcPr>
            <w:tcW w:w="1108" w:type="dxa"/>
            <w:tcBorders>
              <w:top w:val="single" w:sz="4" w:space="0" w:color="auto"/>
              <w:left w:val="nil"/>
              <w:bottom w:val="single" w:sz="4" w:space="0" w:color="auto"/>
              <w:right w:val="single" w:sz="4" w:space="0" w:color="auto"/>
            </w:tcBorders>
            <w:vAlign w:val="bottom"/>
          </w:tcPr>
          <w:p w14:paraId="240E5419" w14:textId="25762674" w:rsidR="005551E9" w:rsidRPr="007F5E15" w:rsidRDefault="005551E9" w:rsidP="005551E9">
            <w:pPr>
              <w:jc w:val="right"/>
              <w:rPr>
                <w:rFonts w:asciiTheme="minorHAnsi" w:hAnsiTheme="minorHAnsi" w:cstheme="minorHAnsi"/>
                <w:color w:val="000000"/>
                <w:sz w:val="22"/>
                <w:szCs w:val="22"/>
              </w:rPr>
            </w:pPr>
            <w:r w:rsidRPr="00AA65BC">
              <w:rPr>
                <w:rFonts w:asciiTheme="minorHAnsi" w:hAnsiTheme="minorHAnsi" w:cstheme="minorHAnsi"/>
                <w:color w:val="000000"/>
                <w:sz w:val="22"/>
                <w:szCs w:val="22"/>
              </w:rPr>
              <w:t>0.2%</w:t>
            </w:r>
          </w:p>
        </w:tc>
        <w:tc>
          <w:tcPr>
            <w:tcW w:w="1000" w:type="dxa"/>
            <w:tcBorders>
              <w:left w:val="single" w:sz="4" w:space="0" w:color="auto"/>
              <w:right w:val="single" w:sz="4" w:space="0" w:color="auto"/>
            </w:tcBorders>
          </w:tcPr>
          <w:p w14:paraId="6D66A351" w14:textId="2112BA46" w:rsidR="005551E9" w:rsidRPr="00361F4F" w:rsidRDefault="005551E9" w:rsidP="005551E9">
            <w:pPr>
              <w:jc w:val="right"/>
              <w:rPr>
                <w:rFonts w:asciiTheme="minorHAnsi" w:hAnsiTheme="minorHAnsi" w:cstheme="minorHAnsi"/>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62B5725C" w14:textId="414E3293" w:rsidR="005551E9" w:rsidRPr="00D954DF" w:rsidRDefault="005551E9" w:rsidP="005551E9">
            <w:pPr>
              <w:rPr>
                <w:rFonts w:ascii="Calibri" w:hAnsi="Calibri" w:cs="Calibri"/>
                <w:color w:val="000000"/>
                <w:sz w:val="22"/>
                <w:szCs w:val="22"/>
              </w:rPr>
            </w:pPr>
            <w:r w:rsidRPr="00D954DF">
              <w:rPr>
                <w:rFonts w:ascii="Calibri" w:hAnsi="Calibri" w:cs="Calibri"/>
                <w:sz w:val="22"/>
                <w:szCs w:val="22"/>
              </w:rPr>
              <w:t>Chief Superintendent</w:t>
            </w:r>
          </w:p>
        </w:tc>
        <w:tc>
          <w:tcPr>
            <w:tcW w:w="875" w:type="dxa"/>
            <w:tcBorders>
              <w:top w:val="single" w:sz="4" w:space="0" w:color="auto"/>
              <w:left w:val="single" w:sz="4" w:space="0" w:color="auto"/>
              <w:bottom w:val="single" w:sz="4" w:space="0" w:color="auto"/>
              <w:right w:val="single" w:sz="4" w:space="0" w:color="auto"/>
            </w:tcBorders>
          </w:tcPr>
          <w:p w14:paraId="4BA3D0AA" w14:textId="53B43718" w:rsidR="005551E9" w:rsidRPr="00D954DF" w:rsidRDefault="00DE6E44" w:rsidP="005551E9">
            <w:pPr>
              <w:jc w:val="center"/>
              <w:rPr>
                <w:rFonts w:ascii="Calibri" w:hAnsi="Calibri" w:cs="Calibri"/>
                <w:color w:val="000000"/>
                <w:sz w:val="22"/>
                <w:szCs w:val="22"/>
              </w:rPr>
            </w:pPr>
            <w:r w:rsidRPr="00D954DF">
              <w:rPr>
                <w:rFonts w:ascii="Calibri" w:hAnsi="Calibri" w:cs="Calibri"/>
                <w:color w:val="000000"/>
                <w:sz w:val="22"/>
                <w:szCs w:val="22"/>
              </w:rPr>
              <w:t xml:space="preserve">100% </w:t>
            </w:r>
          </w:p>
        </w:tc>
        <w:tc>
          <w:tcPr>
            <w:tcW w:w="1006" w:type="dxa"/>
            <w:tcBorders>
              <w:top w:val="single" w:sz="4" w:space="0" w:color="auto"/>
              <w:left w:val="single" w:sz="4" w:space="0" w:color="auto"/>
              <w:bottom w:val="single" w:sz="4" w:space="0" w:color="auto"/>
              <w:right w:val="single" w:sz="4" w:space="0" w:color="auto"/>
            </w:tcBorders>
          </w:tcPr>
          <w:p w14:paraId="11B6D30B" w14:textId="4243C34D" w:rsidR="005551E9" w:rsidRPr="00D954DF" w:rsidRDefault="005551E9" w:rsidP="005551E9">
            <w:pPr>
              <w:jc w:val="center"/>
              <w:rPr>
                <w:rFonts w:ascii="Calibri" w:hAnsi="Calibri" w:cs="Calibri"/>
                <w:color w:val="000000"/>
                <w:sz w:val="22"/>
                <w:szCs w:val="22"/>
              </w:rPr>
            </w:pPr>
            <w:r w:rsidRPr="00D954DF">
              <w:rPr>
                <w:rFonts w:ascii="Calibri" w:hAnsi="Calibri" w:cs="Calibri"/>
                <w:color w:val="000000"/>
                <w:sz w:val="22"/>
                <w:szCs w:val="22"/>
              </w:rPr>
              <w:t>0</w:t>
            </w:r>
          </w:p>
        </w:tc>
        <w:tc>
          <w:tcPr>
            <w:tcW w:w="849" w:type="dxa"/>
            <w:tcBorders>
              <w:top w:val="single" w:sz="4" w:space="0" w:color="auto"/>
              <w:left w:val="single" w:sz="4" w:space="0" w:color="auto"/>
              <w:bottom w:val="single" w:sz="4" w:space="0" w:color="auto"/>
              <w:right w:val="single" w:sz="4" w:space="0" w:color="auto"/>
            </w:tcBorders>
          </w:tcPr>
          <w:p w14:paraId="0FB3D679" w14:textId="3CA834D1" w:rsidR="005551E9" w:rsidRPr="00D954DF" w:rsidRDefault="005551E9" w:rsidP="005551E9">
            <w:pPr>
              <w:jc w:val="center"/>
              <w:rPr>
                <w:rFonts w:ascii="Calibri" w:hAnsi="Calibri" w:cs="Calibri"/>
                <w:color w:val="000000"/>
                <w:sz w:val="22"/>
                <w:szCs w:val="22"/>
              </w:rPr>
            </w:pPr>
            <w:r w:rsidRPr="00D954DF">
              <w:rPr>
                <w:rFonts w:ascii="Calibri" w:hAnsi="Calibri" w:cs="Calibri"/>
                <w:color w:val="000000"/>
                <w:sz w:val="22"/>
                <w:szCs w:val="22"/>
              </w:rPr>
              <w:t>0</w:t>
            </w:r>
          </w:p>
        </w:tc>
        <w:tc>
          <w:tcPr>
            <w:tcW w:w="849" w:type="dxa"/>
            <w:tcBorders>
              <w:top w:val="nil"/>
              <w:left w:val="nil"/>
              <w:bottom w:val="single" w:sz="4" w:space="0" w:color="auto"/>
              <w:right w:val="single" w:sz="4" w:space="0" w:color="auto"/>
            </w:tcBorders>
          </w:tcPr>
          <w:p w14:paraId="1E5DA439" w14:textId="1BFF1995" w:rsidR="005551E9" w:rsidRPr="00D954DF" w:rsidRDefault="005551E9" w:rsidP="005551E9">
            <w:pPr>
              <w:jc w:val="center"/>
              <w:rPr>
                <w:rFonts w:ascii="Calibri" w:hAnsi="Calibri" w:cs="Calibri"/>
                <w:color w:val="000000"/>
                <w:sz w:val="22"/>
                <w:szCs w:val="22"/>
              </w:rPr>
            </w:pPr>
            <w:r w:rsidRPr="00D954DF">
              <w:rPr>
                <w:rFonts w:ascii="Calibri" w:hAnsi="Calibri" w:cs="Calibri"/>
                <w:color w:val="000000"/>
                <w:sz w:val="22"/>
                <w:szCs w:val="22"/>
              </w:rPr>
              <w:t>0</w:t>
            </w:r>
          </w:p>
        </w:tc>
      </w:tr>
      <w:tr w:rsidR="00DE6E44" w:rsidRPr="00361F4F" w14:paraId="53CADC75" w14:textId="0971E8F7" w:rsidTr="000F268D">
        <w:trPr>
          <w:trHeight w:val="315"/>
        </w:trPr>
        <w:tc>
          <w:tcPr>
            <w:tcW w:w="2549" w:type="dxa"/>
            <w:tcBorders>
              <w:top w:val="single" w:sz="4" w:space="0" w:color="auto"/>
              <w:left w:val="single" w:sz="4" w:space="0" w:color="auto"/>
              <w:bottom w:val="single" w:sz="4" w:space="0" w:color="auto"/>
              <w:right w:val="single" w:sz="4" w:space="0" w:color="auto"/>
            </w:tcBorders>
            <w:noWrap/>
            <w:vAlign w:val="center"/>
            <w:hideMark/>
          </w:tcPr>
          <w:p w14:paraId="65CE04DD" w14:textId="2B86FDF0" w:rsidR="005551E9" w:rsidRPr="00AA65BC" w:rsidRDefault="005551E9" w:rsidP="005551E9">
            <w:pPr>
              <w:rPr>
                <w:rFonts w:asciiTheme="minorHAnsi" w:hAnsiTheme="minorHAnsi" w:cstheme="minorHAnsi"/>
                <w:color w:val="000000"/>
              </w:rPr>
            </w:pPr>
            <w:r w:rsidRPr="00AA65BC">
              <w:rPr>
                <w:rFonts w:asciiTheme="minorHAnsi" w:hAnsiTheme="minorHAnsi" w:cstheme="minorHAnsi"/>
                <w:color w:val="000000"/>
              </w:rPr>
              <w:t xml:space="preserve"> Chief Officer</w:t>
            </w:r>
          </w:p>
        </w:tc>
        <w:tc>
          <w:tcPr>
            <w:tcW w:w="953" w:type="dxa"/>
            <w:tcBorders>
              <w:top w:val="single" w:sz="4" w:space="0" w:color="auto"/>
              <w:left w:val="nil"/>
              <w:bottom w:val="single" w:sz="4" w:space="0" w:color="auto"/>
              <w:right w:val="single" w:sz="4" w:space="0" w:color="auto"/>
            </w:tcBorders>
            <w:noWrap/>
          </w:tcPr>
          <w:p w14:paraId="2B9D7CD6" w14:textId="7FBEAC64" w:rsidR="005551E9" w:rsidRPr="00AA65BC" w:rsidRDefault="005551E9" w:rsidP="005551E9">
            <w:pPr>
              <w:jc w:val="right"/>
              <w:rPr>
                <w:rFonts w:asciiTheme="minorHAnsi" w:hAnsiTheme="minorHAnsi" w:cstheme="minorHAnsi"/>
                <w:color w:val="000000"/>
                <w:sz w:val="22"/>
                <w:szCs w:val="22"/>
              </w:rPr>
            </w:pPr>
            <w:r w:rsidRPr="007F5E15">
              <w:rPr>
                <w:rFonts w:asciiTheme="minorHAnsi" w:hAnsiTheme="minorHAnsi" w:cstheme="minorHAnsi"/>
                <w:color w:val="000000"/>
                <w:sz w:val="22"/>
                <w:szCs w:val="22"/>
              </w:rPr>
              <w:t>5</w:t>
            </w:r>
          </w:p>
        </w:tc>
        <w:tc>
          <w:tcPr>
            <w:tcW w:w="1108" w:type="dxa"/>
            <w:tcBorders>
              <w:top w:val="single" w:sz="4" w:space="0" w:color="auto"/>
              <w:left w:val="nil"/>
              <w:bottom w:val="single" w:sz="4" w:space="0" w:color="auto"/>
              <w:right w:val="single" w:sz="4" w:space="0" w:color="auto"/>
            </w:tcBorders>
            <w:vAlign w:val="bottom"/>
          </w:tcPr>
          <w:p w14:paraId="74F487F3" w14:textId="40AE0230" w:rsidR="005551E9" w:rsidRPr="007F5E15" w:rsidRDefault="005551E9" w:rsidP="005551E9">
            <w:pPr>
              <w:jc w:val="right"/>
              <w:rPr>
                <w:rFonts w:asciiTheme="minorHAnsi" w:hAnsiTheme="minorHAnsi" w:cstheme="minorHAnsi"/>
                <w:color w:val="000000"/>
                <w:sz w:val="22"/>
                <w:szCs w:val="22"/>
              </w:rPr>
            </w:pPr>
            <w:r w:rsidRPr="00AA65BC">
              <w:rPr>
                <w:rFonts w:asciiTheme="minorHAnsi" w:hAnsiTheme="minorHAnsi" w:cstheme="minorHAnsi"/>
                <w:color w:val="000000"/>
                <w:sz w:val="22"/>
                <w:szCs w:val="22"/>
              </w:rPr>
              <w:t>0.2%</w:t>
            </w:r>
          </w:p>
        </w:tc>
        <w:tc>
          <w:tcPr>
            <w:tcW w:w="1000" w:type="dxa"/>
            <w:tcBorders>
              <w:left w:val="single" w:sz="4" w:space="0" w:color="auto"/>
              <w:right w:val="single" w:sz="4" w:space="0" w:color="auto"/>
            </w:tcBorders>
          </w:tcPr>
          <w:p w14:paraId="7307769D" w14:textId="78C441C8" w:rsidR="005551E9" w:rsidRPr="00361F4F" w:rsidRDefault="005551E9" w:rsidP="005551E9">
            <w:pPr>
              <w:jc w:val="right"/>
              <w:rPr>
                <w:rFonts w:asciiTheme="minorHAnsi" w:hAnsiTheme="minorHAnsi" w:cstheme="minorHAnsi"/>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703C9F78" w14:textId="4BB2F833" w:rsidR="005551E9" w:rsidRPr="00D954DF" w:rsidRDefault="005551E9" w:rsidP="005551E9">
            <w:pPr>
              <w:rPr>
                <w:rFonts w:ascii="Calibri" w:hAnsi="Calibri" w:cs="Calibri"/>
                <w:color w:val="000000"/>
                <w:sz w:val="22"/>
                <w:szCs w:val="22"/>
              </w:rPr>
            </w:pPr>
            <w:r w:rsidRPr="00D954DF">
              <w:rPr>
                <w:rFonts w:ascii="Calibri" w:hAnsi="Calibri" w:cs="Calibri"/>
                <w:color w:val="000000"/>
                <w:sz w:val="22"/>
                <w:szCs w:val="22"/>
              </w:rPr>
              <w:t>Chief Officer</w:t>
            </w:r>
          </w:p>
        </w:tc>
        <w:tc>
          <w:tcPr>
            <w:tcW w:w="875" w:type="dxa"/>
            <w:tcBorders>
              <w:top w:val="single" w:sz="4" w:space="0" w:color="auto"/>
              <w:left w:val="single" w:sz="4" w:space="0" w:color="auto"/>
              <w:bottom w:val="single" w:sz="4" w:space="0" w:color="auto"/>
              <w:right w:val="single" w:sz="4" w:space="0" w:color="auto"/>
            </w:tcBorders>
          </w:tcPr>
          <w:p w14:paraId="2F1CB8E6" w14:textId="5728BBA7" w:rsidR="005551E9" w:rsidRPr="00D954DF" w:rsidRDefault="00DE6E44" w:rsidP="005551E9">
            <w:pPr>
              <w:jc w:val="center"/>
              <w:rPr>
                <w:rFonts w:ascii="Calibri" w:hAnsi="Calibri" w:cs="Calibri"/>
                <w:color w:val="000000"/>
                <w:sz w:val="22"/>
                <w:szCs w:val="22"/>
              </w:rPr>
            </w:pPr>
            <w:r w:rsidRPr="00D954DF">
              <w:rPr>
                <w:rFonts w:ascii="Calibri" w:hAnsi="Calibri" w:cs="Calibri"/>
                <w:color w:val="000000"/>
                <w:sz w:val="22"/>
                <w:szCs w:val="22"/>
              </w:rPr>
              <w:t xml:space="preserve">100% </w:t>
            </w:r>
          </w:p>
        </w:tc>
        <w:tc>
          <w:tcPr>
            <w:tcW w:w="1006" w:type="dxa"/>
            <w:tcBorders>
              <w:top w:val="single" w:sz="4" w:space="0" w:color="auto"/>
              <w:left w:val="single" w:sz="4" w:space="0" w:color="auto"/>
              <w:bottom w:val="single" w:sz="4" w:space="0" w:color="auto"/>
              <w:right w:val="single" w:sz="4" w:space="0" w:color="auto"/>
            </w:tcBorders>
          </w:tcPr>
          <w:p w14:paraId="5FE3B35E" w14:textId="1752C0BA" w:rsidR="005551E9" w:rsidRPr="00D954DF" w:rsidRDefault="005551E9" w:rsidP="005551E9">
            <w:pPr>
              <w:jc w:val="center"/>
              <w:rPr>
                <w:rFonts w:ascii="Calibri" w:hAnsi="Calibri" w:cs="Calibri"/>
                <w:color w:val="000000"/>
                <w:sz w:val="22"/>
                <w:szCs w:val="22"/>
              </w:rPr>
            </w:pPr>
            <w:r w:rsidRPr="00D954DF">
              <w:rPr>
                <w:rFonts w:ascii="Calibri" w:hAnsi="Calibri" w:cs="Calibri"/>
                <w:color w:val="000000"/>
                <w:sz w:val="22"/>
                <w:szCs w:val="22"/>
              </w:rPr>
              <w:t>0</w:t>
            </w:r>
          </w:p>
        </w:tc>
        <w:tc>
          <w:tcPr>
            <w:tcW w:w="849" w:type="dxa"/>
            <w:tcBorders>
              <w:top w:val="single" w:sz="4" w:space="0" w:color="auto"/>
              <w:left w:val="single" w:sz="4" w:space="0" w:color="auto"/>
              <w:bottom w:val="single" w:sz="4" w:space="0" w:color="auto"/>
              <w:right w:val="single" w:sz="4" w:space="0" w:color="auto"/>
            </w:tcBorders>
          </w:tcPr>
          <w:p w14:paraId="4C989590" w14:textId="008CCFED" w:rsidR="005551E9" w:rsidRPr="00D954DF" w:rsidRDefault="005551E9" w:rsidP="005551E9">
            <w:pPr>
              <w:jc w:val="center"/>
              <w:rPr>
                <w:rFonts w:ascii="Calibri" w:hAnsi="Calibri" w:cs="Calibri"/>
                <w:color w:val="000000"/>
                <w:sz w:val="22"/>
                <w:szCs w:val="22"/>
              </w:rPr>
            </w:pPr>
            <w:r w:rsidRPr="00D954DF">
              <w:rPr>
                <w:rFonts w:ascii="Calibri" w:hAnsi="Calibri" w:cs="Calibri"/>
                <w:color w:val="000000"/>
                <w:sz w:val="22"/>
                <w:szCs w:val="22"/>
              </w:rPr>
              <w:t>0</w:t>
            </w:r>
          </w:p>
        </w:tc>
        <w:tc>
          <w:tcPr>
            <w:tcW w:w="849" w:type="dxa"/>
            <w:tcBorders>
              <w:top w:val="nil"/>
              <w:left w:val="nil"/>
              <w:bottom w:val="single" w:sz="4" w:space="0" w:color="auto"/>
              <w:right w:val="single" w:sz="4" w:space="0" w:color="auto"/>
            </w:tcBorders>
          </w:tcPr>
          <w:p w14:paraId="7202FF6E" w14:textId="35116DDF" w:rsidR="005551E9" w:rsidRPr="00D954DF" w:rsidRDefault="005551E9" w:rsidP="005551E9">
            <w:pPr>
              <w:jc w:val="center"/>
              <w:rPr>
                <w:rFonts w:ascii="Calibri" w:hAnsi="Calibri" w:cs="Calibri"/>
                <w:color w:val="000000"/>
                <w:sz w:val="22"/>
                <w:szCs w:val="22"/>
              </w:rPr>
            </w:pPr>
            <w:r w:rsidRPr="00D954DF">
              <w:rPr>
                <w:rFonts w:ascii="Calibri" w:hAnsi="Calibri" w:cs="Calibri"/>
                <w:color w:val="000000"/>
                <w:sz w:val="22"/>
                <w:szCs w:val="22"/>
              </w:rPr>
              <w:t>0</w:t>
            </w:r>
          </w:p>
        </w:tc>
      </w:tr>
    </w:tbl>
    <w:p w14:paraId="00ECE826" w14:textId="4049DC79" w:rsidR="00AC1EAD" w:rsidRPr="00361F4F" w:rsidRDefault="00AC1EAD" w:rsidP="00AC1EAD">
      <w:pPr>
        <w:shd w:val="clear" w:color="auto" w:fill="FFFFFF" w:themeFill="background1"/>
        <w:ind w:right="568"/>
        <w:rPr>
          <w:rFonts w:asciiTheme="minorHAnsi" w:hAnsiTheme="minorHAnsi" w:cstheme="minorHAnsi"/>
          <w:sz w:val="22"/>
          <w:szCs w:val="22"/>
          <w:highlight w:val="yellow"/>
        </w:rPr>
      </w:pPr>
    </w:p>
    <w:p w14:paraId="5E6075A3" w14:textId="1179E630" w:rsidR="00AC1EAD" w:rsidRPr="00361F4F" w:rsidRDefault="00AC1EAD" w:rsidP="00AC1EAD">
      <w:pPr>
        <w:shd w:val="clear" w:color="auto" w:fill="FFFFFF" w:themeFill="background1"/>
        <w:ind w:right="568"/>
        <w:rPr>
          <w:rFonts w:asciiTheme="minorHAnsi" w:hAnsiTheme="minorHAnsi" w:cstheme="minorHAnsi"/>
          <w:highlight w:val="yellow"/>
        </w:rPr>
      </w:pPr>
    </w:p>
    <w:p w14:paraId="196BA909" w14:textId="0C8075D7" w:rsidR="00CB67E2" w:rsidRPr="004A72C8" w:rsidRDefault="00B5134C" w:rsidP="004A72C8">
      <w:pPr>
        <w:shd w:val="clear" w:color="auto" w:fill="FFFFFF" w:themeFill="background1"/>
        <w:ind w:right="568"/>
        <w:rPr>
          <w:rFonts w:asciiTheme="minorHAnsi" w:hAnsiTheme="minorHAnsi" w:cstheme="minorHAnsi"/>
          <w:sz w:val="22"/>
          <w:szCs w:val="22"/>
          <w:highlight w:val="yellow"/>
        </w:rPr>
      </w:pPr>
      <w:r w:rsidRPr="00361F4F">
        <w:rPr>
          <w:rFonts w:asciiTheme="minorHAnsi" w:hAnsiTheme="minorHAnsi" w:cstheme="minorHAnsi"/>
          <w:sz w:val="22"/>
          <w:szCs w:val="22"/>
          <w:highlight w:val="yellow"/>
        </w:rPr>
        <w:t xml:space="preserve"> </w:t>
      </w:r>
    </w:p>
    <w:p w14:paraId="09F3882F" w14:textId="6422783D" w:rsidR="008460E4" w:rsidRPr="00CB67E2" w:rsidRDefault="008460E4" w:rsidP="00B925E0">
      <w:pPr>
        <w:spacing w:line="259" w:lineRule="auto"/>
        <w:rPr>
          <w:rFonts w:asciiTheme="minorHAnsi" w:hAnsiTheme="minorHAnsi" w:cstheme="minorHAnsi"/>
          <w:sz w:val="22"/>
          <w:szCs w:val="22"/>
          <w:highlight w:val="yellow"/>
        </w:rPr>
      </w:pPr>
      <w:r w:rsidRPr="0009723D">
        <w:rPr>
          <w:rFonts w:ascii="Calibri" w:hAnsi="Calibri" w:cs="Calibri"/>
          <w:sz w:val="22"/>
          <w:szCs w:val="22"/>
        </w:rPr>
        <w:t>Table 11A</w:t>
      </w:r>
      <w:r w:rsidRPr="0009723D">
        <w:rPr>
          <w:rFonts w:ascii="Calibri" w:hAnsi="Calibri" w:cs="Calibri"/>
          <w:sz w:val="22"/>
          <w:szCs w:val="22"/>
        </w:rPr>
        <w:tab/>
      </w:r>
      <w:r w:rsidRPr="0009723D">
        <w:rPr>
          <w:rFonts w:ascii="Calibri" w:hAnsi="Calibri" w:cs="Calibri"/>
          <w:sz w:val="22"/>
          <w:szCs w:val="22"/>
        </w:rPr>
        <w:tab/>
      </w:r>
      <w:r w:rsidRPr="0009723D">
        <w:rPr>
          <w:rFonts w:ascii="Calibri" w:hAnsi="Calibri" w:cs="Calibri"/>
          <w:sz w:val="22"/>
          <w:szCs w:val="22"/>
        </w:rPr>
        <w:tab/>
      </w:r>
      <w:r w:rsidRPr="0009723D">
        <w:rPr>
          <w:rFonts w:ascii="Calibri" w:hAnsi="Calibri" w:cs="Calibri"/>
          <w:sz w:val="22"/>
          <w:szCs w:val="22"/>
        </w:rPr>
        <w:tab/>
      </w:r>
      <w:r w:rsidRPr="0009723D">
        <w:rPr>
          <w:rFonts w:ascii="Calibri" w:hAnsi="Calibri" w:cs="Calibri"/>
          <w:sz w:val="22"/>
          <w:szCs w:val="22"/>
        </w:rPr>
        <w:tab/>
        <w:t>Table 11B</w:t>
      </w:r>
    </w:p>
    <w:tbl>
      <w:tblPr>
        <w:tblW w:w="10490" w:type="dxa"/>
        <w:tblInd w:w="-5" w:type="dxa"/>
        <w:tblLook w:val="04A0" w:firstRow="1" w:lastRow="0" w:firstColumn="1" w:lastColumn="0" w:noHBand="0" w:noVBand="1"/>
      </w:tblPr>
      <w:tblGrid>
        <w:gridCol w:w="1412"/>
        <w:gridCol w:w="1559"/>
        <w:gridCol w:w="923"/>
        <w:gridCol w:w="1119"/>
        <w:gridCol w:w="1505"/>
        <w:gridCol w:w="1275"/>
        <w:gridCol w:w="1385"/>
        <w:gridCol w:w="1312"/>
      </w:tblGrid>
      <w:tr w:rsidR="008F54A2" w:rsidRPr="00361F4F" w14:paraId="47359EAE" w14:textId="77777777" w:rsidTr="008F54A2">
        <w:trPr>
          <w:trHeight w:val="376"/>
        </w:trPr>
        <w:tc>
          <w:tcPr>
            <w:tcW w:w="2971" w:type="dxa"/>
            <w:gridSpan w:val="2"/>
            <w:tcBorders>
              <w:top w:val="single" w:sz="4" w:space="0" w:color="auto"/>
              <w:left w:val="single" w:sz="4" w:space="0" w:color="auto"/>
              <w:bottom w:val="single" w:sz="4" w:space="0" w:color="auto"/>
              <w:right w:val="single" w:sz="4" w:space="0" w:color="auto"/>
            </w:tcBorders>
            <w:vAlign w:val="center"/>
          </w:tcPr>
          <w:p w14:paraId="699EA89D" w14:textId="3D435378" w:rsidR="009F10FD" w:rsidRPr="000D0400" w:rsidRDefault="009F10FD" w:rsidP="00465E1D">
            <w:pPr>
              <w:jc w:val="center"/>
              <w:rPr>
                <w:rFonts w:ascii="Calibri" w:hAnsi="Calibri" w:cs="Calibri"/>
                <w:b/>
                <w:bCs/>
                <w:color w:val="000000"/>
                <w:sz w:val="22"/>
                <w:szCs w:val="22"/>
              </w:rPr>
            </w:pPr>
            <w:r w:rsidRPr="000D0400">
              <w:rPr>
                <w:rFonts w:ascii="Calibri" w:hAnsi="Calibri" w:cs="Calibri"/>
                <w:b/>
                <w:bCs/>
                <w:color w:val="000000"/>
                <w:sz w:val="22"/>
                <w:szCs w:val="22"/>
              </w:rPr>
              <w:t xml:space="preserve">Staff employed by </w:t>
            </w:r>
            <w:r w:rsidR="00C0651C" w:rsidRPr="000D0400">
              <w:rPr>
                <w:rFonts w:ascii="Calibri" w:hAnsi="Calibri" w:cs="Calibri"/>
                <w:b/>
                <w:bCs/>
                <w:color w:val="000000"/>
                <w:sz w:val="22"/>
                <w:szCs w:val="22"/>
              </w:rPr>
              <w:t>grade</w:t>
            </w:r>
          </w:p>
        </w:tc>
        <w:tc>
          <w:tcPr>
            <w:tcW w:w="923" w:type="dxa"/>
            <w:tcBorders>
              <w:left w:val="nil"/>
              <w:right w:val="single" w:sz="4" w:space="0" w:color="auto"/>
            </w:tcBorders>
          </w:tcPr>
          <w:p w14:paraId="06B774CB" w14:textId="77777777" w:rsidR="009F10FD" w:rsidRPr="000D0400" w:rsidRDefault="009F10FD" w:rsidP="00465E1D">
            <w:pPr>
              <w:jc w:val="center"/>
              <w:rPr>
                <w:rFonts w:ascii="Aptos Narrow" w:hAnsi="Aptos Narrow"/>
                <w:b/>
                <w:bCs/>
                <w:color w:val="000000"/>
                <w:sz w:val="22"/>
                <w:szCs w:val="22"/>
              </w:rPr>
            </w:pPr>
          </w:p>
        </w:tc>
        <w:tc>
          <w:tcPr>
            <w:tcW w:w="6596" w:type="dxa"/>
            <w:gridSpan w:val="5"/>
            <w:tcBorders>
              <w:top w:val="single" w:sz="8" w:space="0" w:color="auto"/>
              <w:left w:val="single" w:sz="8" w:space="0" w:color="auto"/>
              <w:bottom w:val="single" w:sz="8" w:space="0" w:color="auto"/>
              <w:right w:val="single" w:sz="8" w:space="0" w:color="auto"/>
            </w:tcBorders>
            <w:vAlign w:val="center"/>
          </w:tcPr>
          <w:p w14:paraId="65F01A80" w14:textId="072F24CA" w:rsidR="009F10FD" w:rsidRPr="000D0400" w:rsidRDefault="009F10FD" w:rsidP="00465E1D">
            <w:pPr>
              <w:jc w:val="center"/>
              <w:rPr>
                <w:rFonts w:ascii="Aptos Narrow" w:hAnsi="Aptos Narrow"/>
                <w:b/>
                <w:bCs/>
                <w:color w:val="000000"/>
                <w:sz w:val="22"/>
                <w:szCs w:val="22"/>
              </w:rPr>
            </w:pPr>
            <w:r w:rsidRPr="000D0400">
              <w:rPr>
                <w:rFonts w:asciiTheme="minorHAnsi" w:hAnsiTheme="minorHAnsi" w:cstheme="minorHAnsi"/>
                <w:b/>
                <w:bCs/>
                <w:sz w:val="22"/>
                <w:szCs w:val="22"/>
              </w:rPr>
              <w:t>Distribution across ethnic groups</w:t>
            </w:r>
          </w:p>
        </w:tc>
      </w:tr>
      <w:tr w:rsidR="008F54A2" w:rsidRPr="00361F4F" w14:paraId="54C0149D" w14:textId="721CA419" w:rsidTr="008F54A2">
        <w:trPr>
          <w:trHeight w:val="376"/>
        </w:trPr>
        <w:tc>
          <w:tcPr>
            <w:tcW w:w="1412" w:type="dxa"/>
            <w:tcBorders>
              <w:top w:val="single" w:sz="4" w:space="0" w:color="auto"/>
              <w:left w:val="single" w:sz="4" w:space="0" w:color="auto"/>
              <w:bottom w:val="single" w:sz="4" w:space="0" w:color="auto"/>
              <w:right w:val="single" w:sz="4" w:space="0" w:color="auto"/>
            </w:tcBorders>
            <w:vAlign w:val="center"/>
          </w:tcPr>
          <w:p w14:paraId="42D1240C" w14:textId="565304C5" w:rsidR="00465E1D" w:rsidRPr="000D0400" w:rsidRDefault="009F10FD" w:rsidP="00465E1D">
            <w:pPr>
              <w:rPr>
                <w:rFonts w:ascii="Calibri" w:hAnsi="Calibri" w:cs="Calibri"/>
                <w:b/>
                <w:bCs/>
                <w:color w:val="000000"/>
                <w:sz w:val="22"/>
                <w:szCs w:val="22"/>
              </w:rPr>
            </w:pPr>
            <w:r w:rsidRPr="000D0400">
              <w:rPr>
                <w:rFonts w:ascii="Calibri" w:hAnsi="Calibri" w:cs="Calibri"/>
                <w:b/>
                <w:bCs/>
                <w:color w:val="000000"/>
                <w:sz w:val="22"/>
                <w:szCs w:val="22"/>
              </w:rPr>
              <w:t>Grade</w:t>
            </w:r>
          </w:p>
        </w:tc>
        <w:tc>
          <w:tcPr>
            <w:tcW w:w="1559" w:type="dxa"/>
            <w:tcBorders>
              <w:top w:val="single" w:sz="4" w:space="0" w:color="auto"/>
              <w:left w:val="nil"/>
              <w:bottom w:val="single" w:sz="4" w:space="0" w:color="auto"/>
              <w:right w:val="single" w:sz="4" w:space="0" w:color="auto"/>
            </w:tcBorders>
            <w:noWrap/>
            <w:vAlign w:val="bottom"/>
          </w:tcPr>
          <w:p w14:paraId="6C60B301" w14:textId="3887650F" w:rsidR="00465E1D" w:rsidRPr="000D0400" w:rsidRDefault="00465E1D" w:rsidP="00465E1D">
            <w:pPr>
              <w:jc w:val="center"/>
              <w:rPr>
                <w:rFonts w:ascii="Calibri" w:hAnsi="Calibri" w:cs="Calibri"/>
                <w:b/>
                <w:bCs/>
                <w:color w:val="000000"/>
                <w:sz w:val="22"/>
                <w:szCs w:val="22"/>
              </w:rPr>
            </w:pPr>
            <w:r w:rsidRPr="000D0400">
              <w:rPr>
                <w:rFonts w:ascii="Calibri" w:hAnsi="Calibri" w:cs="Calibri"/>
                <w:b/>
                <w:bCs/>
                <w:color w:val="000000"/>
                <w:sz w:val="22"/>
                <w:szCs w:val="22"/>
              </w:rPr>
              <w:t>% staff employed</w:t>
            </w:r>
          </w:p>
        </w:tc>
        <w:tc>
          <w:tcPr>
            <w:tcW w:w="923" w:type="dxa"/>
            <w:tcBorders>
              <w:left w:val="nil"/>
              <w:right w:val="single" w:sz="4" w:space="0" w:color="auto"/>
            </w:tcBorders>
          </w:tcPr>
          <w:p w14:paraId="26209500" w14:textId="77777777" w:rsidR="00465E1D" w:rsidRPr="000D0400" w:rsidRDefault="00465E1D" w:rsidP="00465E1D">
            <w:pPr>
              <w:jc w:val="center"/>
              <w:rPr>
                <w:rFonts w:ascii="Aptos Narrow" w:hAnsi="Aptos Narrow"/>
                <w:b/>
                <w:bCs/>
                <w:color w:val="000000"/>
                <w:sz w:val="22"/>
                <w:szCs w:val="22"/>
              </w:rPr>
            </w:pPr>
          </w:p>
        </w:tc>
        <w:tc>
          <w:tcPr>
            <w:tcW w:w="1119" w:type="dxa"/>
            <w:tcBorders>
              <w:top w:val="single" w:sz="8" w:space="0" w:color="auto"/>
              <w:left w:val="single" w:sz="8" w:space="0" w:color="auto"/>
              <w:bottom w:val="single" w:sz="8" w:space="0" w:color="auto"/>
              <w:right w:val="single" w:sz="8" w:space="0" w:color="auto"/>
            </w:tcBorders>
            <w:vAlign w:val="center"/>
          </w:tcPr>
          <w:p w14:paraId="76B29447" w14:textId="6C92C910" w:rsidR="00465E1D" w:rsidRPr="000D0400" w:rsidRDefault="00465E1D" w:rsidP="00465E1D">
            <w:pPr>
              <w:jc w:val="center"/>
              <w:rPr>
                <w:rFonts w:ascii="Aptos Narrow" w:hAnsi="Aptos Narrow"/>
                <w:b/>
                <w:bCs/>
                <w:color w:val="000000"/>
                <w:sz w:val="22"/>
                <w:szCs w:val="22"/>
              </w:rPr>
            </w:pPr>
            <w:r w:rsidRPr="000D0400">
              <w:rPr>
                <w:rFonts w:ascii="Calibri" w:hAnsi="Calibri" w:cs="Calibri"/>
                <w:b/>
                <w:bCs/>
                <w:color w:val="000000"/>
                <w:sz w:val="22"/>
                <w:szCs w:val="22"/>
              </w:rPr>
              <w:t>Grade</w:t>
            </w:r>
            <w:r w:rsidR="009F10FD" w:rsidRPr="000D0400">
              <w:rPr>
                <w:rFonts w:ascii="Calibri" w:hAnsi="Calibri" w:cs="Calibri"/>
                <w:b/>
                <w:bCs/>
                <w:color w:val="000000"/>
                <w:sz w:val="22"/>
                <w:szCs w:val="22"/>
              </w:rPr>
              <w:t xml:space="preserve"> group</w:t>
            </w:r>
          </w:p>
        </w:tc>
        <w:tc>
          <w:tcPr>
            <w:tcW w:w="1505" w:type="dxa"/>
            <w:tcBorders>
              <w:top w:val="single" w:sz="8" w:space="0" w:color="auto"/>
              <w:left w:val="nil"/>
              <w:bottom w:val="single" w:sz="8" w:space="0" w:color="auto"/>
              <w:right w:val="single" w:sz="8" w:space="0" w:color="auto"/>
            </w:tcBorders>
            <w:vAlign w:val="center"/>
          </w:tcPr>
          <w:p w14:paraId="32E62B11" w14:textId="0D78EFC0" w:rsidR="00465E1D" w:rsidRPr="000D0400" w:rsidRDefault="00465E1D" w:rsidP="00465E1D">
            <w:pPr>
              <w:jc w:val="center"/>
              <w:rPr>
                <w:rFonts w:ascii="Aptos Narrow" w:hAnsi="Aptos Narrow"/>
                <w:b/>
                <w:bCs/>
                <w:color w:val="000000"/>
                <w:sz w:val="22"/>
                <w:szCs w:val="22"/>
              </w:rPr>
            </w:pPr>
            <w:r w:rsidRPr="000D0400">
              <w:rPr>
                <w:rFonts w:ascii="Aptos Narrow" w:hAnsi="Aptos Narrow"/>
                <w:b/>
                <w:bCs/>
                <w:color w:val="000000"/>
                <w:sz w:val="22"/>
                <w:szCs w:val="22"/>
              </w:rPr>
              <w:t>White</w:t>
            </w:r>
            <w:r w:rsidR="009F10FD" w:rsidRPr="000D0400">
              <w:rPr>
                <w:rFonts w:ascii="Aptos Narrow" w:hAnsi="Aptos Narrow"/>
                <w:b/>
                <w:bCs/>
                <w:color w:val="000000"/>
                <w:sz w:val="22"/>
                <w:szCs w:val="22"/>
              </w:rPr>
              <w:t xml:space="preserve"> group</w:t>
            </w:r>
          </w:p>
        </w:tc>
        <w:tc>
          <w:tcPr>
            <w:tcW w:w="1275" w:type="dxa"/>
            <w:tcBorders>
              <w:top w:val="single" w:sz="8" w:space="0" w:color="auto"/>
              <w:left w:val="nil"/>
              <w:bottom w:val="single" w:sz="8" w:space="0" w:color="auto"/>
              <w:right w:val="single" w:sz="8" w:space="0" w:color="auto"/>
            </w:tcBorders>
            <w:vAlign w:val="center"/>
          </w:tcPr>
          <w:p w14:paraId="061E7F29" w14:textId="398E2B4C" w:rsidR="00465E1D" w:rsidRPr="000D0400" w:rsidRDefault="00465E1D" w:rsidP="00465E1D">
            <w:pPr>
              <w:jc w:val="center"/>
              <w:rPr>
                <w:rFonts w:ascii="Aptos Narrow" w:hAnsi="Aptos Narrow"/>
                <w:b/>
                <w:bCs/>
                <w:color w:val="000000"/>
                <w:sz w:val="22"/>
                <w:szCs w:val="22"/>
              </w:rPr>
            </w:pPr>
            <w:r w:rsidRPr="000D0400">
              <w:rPr>
                <w:rFonts w:ascii="Aptos Narrow" w:hAnsi="Aptos Narrow"/>
                <w:b/>
                <w:bCs/>
                <w:color w:val="000000"/>
                <w:sz w:val="22"/>
                <w:szCs w:val="22"/>
              </w:rPr>
              <w:t>Mixed</w:t>
            </w:r>
            <w:r w:rsidR="009F10FD" w:rsidRPr="000D0400">
              <w:rPr>
                <w:rFonts w:ascii="Aptos Narrow" w:hAnsi="Aptos Narrow"/>
                <w:b/>
                <w:bCs/>
                <w:color w:val="000000"/>
                <w:sz w:val="22"/>
                <w:szCs w:val="22"/>
              </w:rPr>
              <w:t xml:space="preserve"> group</w:t>
            </w:r>
          </w:p>
        </w:tc>
        <w:tc>
          <w:tcPr>
            <w:tcW w:w="1385" w:type="dxa"/>
            <w:tcBorders>
              <w:top w:val="single" w:sz="8" w:space="0" w:color="auto"/>
              <w:left w:val="nil"/>
              <w:bottom w:val="single" w:sz="8" w:space="0" w:color="auto"/>
              <w:right w:val="single" w:sz="8" w:space="0" w:color="auto"/>
            </w:tcBorders>
            <w:vAlign w:val="center"/>
          </w:tcPr>
          <w:p w14:paraId="060EFDBF" w14:textId="12549CBB" w:rsidR="00465E1D" w:rsidRPr="000D0400" w:rsidRDefault="00465E1D" w:rsidP="00465E1D">
            <w:pPr>
              <w:jc w:val="center"/>
              <w:rPr>
                <w:rFonts w:ascii="Aptos Narrow" w:hAnsi="Aptos Narrow"/>
                <w:b/>
                <w:bCs/>
                <w:color w:val="000000"/>
                <w:sz w:val="22"/>
                <w:szCs w:val="22"/>
              </w:rPr>
            </w:pPr>
            <w:r w:rsidRPr="000D0400">
              <w:rPr>
                <w:rFonts w:ascii="Aptos Narrow" w:hAnsi="Aptos Narrow"/>
                <w:b/>
                <w:bCs/>
                <w:color w:val="000000"/>
                <w:sz w:val="22"/>
                <w:szCs w:val="22"/>
              </w:rPr>
              <w:t>Asian</w:t>
            </w:r>
            <w:r w:rsidR="009F10FD" w:rsidRPr="000D0400">
              <w:rPr>
                <w:rFonts w:ascii="Aptos Narrow" w:hAnsi="Aptos Narrow"/>
                <w:b/>
                <w:bCs/>
                <w:color w:val="000000"/>
                <w:sz w:val="22"/>
                <w:szCs w:val="22"/>
              </w:rPr>
              <w:t xml:space="preserve"> group</w:t>
            </w:r>
          </w:p>
        </w:tc>
        <w:tc>
          <w:tcPr>
            <w:tcW w:w="1312" w:type="dxa"/>
            <w:tcBorders>
              <w:top w:val="single" w:sz="8" w:space="0" w:color="auto"/>
              <w:left w:val="nil"/>
              <w:bottom w:val="single" w:sz="8" w:space="0" w:color="auto"/>
              <w:right w:val="single" w:sz="8" w:space="0" w:color="auto"/>
            </w:tcBorders>
            <w:vAlign w:val="center"/>
          </w:tcPr>
          <w:p w14:paraId="1EE7D4D2" w14:textId="79487C56" w:rsidR="00465E1D" w:rsidRPr="000D0400" w:rsidRDefault="00465E1D" w:rsidP="00465E1D">
            <w:pPr>
              <w:jc w:val="center"/>
              <w:rPr>
                <w:rFonts w:ascii="Aptos Narrow" w:hAnsi="Aptos Narrow"/>
                <w:b/>
                <w:bCs/>
                <w:color w:val="000000"/>
                <w:sz w:val="22"/>
                <w:szCs w:val="22"/>
              </w:rPr>
            </w:pPr>
            <w:r w:rsidRPr="000D0400">
              <w:rPr>
                <w:rFonts w:ascii="Aptos Narrow" w:hAnsi="Aptos Narrow"/>
                <w:b/>
                <w:bCs/>
                <w:color w:val="000000"/>
                <w:sz w:val="22"/>
                <w:szCs w:val="22"/>
              </w:rPr>
              <w:t>Black</w:t>
            </w:r>
            <w:r w:rsidR="009F10FD" w:rsidRPr="000D0400">
              <w:rPr>
                <w:rFonts w:ascii="Aptos Narrow" w:hAnsi="Aptos Narrow"/>
                <w:b/>
                <w:bCs/>
                <w:color w:val="000000"/>
                <w:sz w:val="22"/>
                <w:szCs w:val="22"/>
              </w:rPr>
              <w:t xml:space="preserve"> group</w:t>
            </w:r>
          </w:p>
        </w:tc>
      </w:tr>
      <w:tr w:rsidR="008F54A2" w:rsidRPr="00361F4F" w14:paraId="52169F49" w14:textId="04463E39" w:rsidTr="00FA4521">
        <w:trPr>
          <w:trHeight w:val="376"/>
        </w:trPr>
        <w:tc>
          <w:tcPr>
            <w:tcW w:w="1412" w:type="dxa"/>
            <w:tcBorders>
              <w:top w:val="single" w:sz="4" w:space="0" w:color="auto"/>
              <w:left w:val="single" w:sz="4" w:space="0" w:color="auto"/>
              <w:bottom w:val="single" w:sz="4" w:space="0" w:color="auto"/>
              <w:right w:val="single" w:sz="4" w:space="0" w:color="auto"/>
            </w:tcBorders>
            <w:vAlign w:val="center"/>
            <w:hideMark/>
          </w:tcPr>
          <w:p w14:paraId="4BBB8BB5" w14:textId="77777777" w:rsidR="0064221A" w:rsidRPr="000D0400" w:rsidRDefault="0064221A" w:rsidP="0064221A">
            <w:pPr>
              <w:rPr>
                <w:rFonts w:ascii="Calibri" w:hAnsi="Calibri" w:cs="Calibri"/>
                <w:color w:val="000000"/>
                <w:sz w:val="22"/>
                <w:szCs w:val="22"/>
              </w:rPr>
            </w:pPr>
            <w:r w:rsidRPr="000D0400">
              <w:rPr>
                <w:rFonts w:ascii="Calibri" w:hAnsi="Calibri" w:cs="Calibri"/>
                <w:color w:val="000000"/>
                <w:sz w:val="22"/>
                <w:szCs w:val="22"/>
              </w:rPr>
              <w:t>A003</w:t>
            </w:r>
          </w:p>
        </w:tc>
        <w:tc>
          <w:tcPr>
            <w:tcW w:w="1559" w:type="dxa"/>
            <w:tcBorders>
              <w:top w:val="single" w:sz="4" w:space="0" w:color="auto"/>
              <w:left w:val="nil"/>
              <w:bottom w:val="single" w:sz="4" w:space="0" w:color="auto"/>
              <w:right w:val="single" w:sz="4" w:space="0" w:color="auto"/>
            </w:tcBorders>
            <w:noWrap/>
            <w:vAlign w:val="bottom"/>
            <w:hideMark/>
          </w:tcPr>
          <w:p w14:paraId="0B4430F3" w14:textId="2C7726BB" w:rsidR="0064221A" w:rsidRPr="000D0400" w:rsidRDefault="008F54A2" w:rsidP="0064221A">
            <w:pPr>
              <w:jc w:val="center"/>
              <w:rPr>
                <w:rFonts w:ascii="Aptos Narrow" w:hAnsi="Aptos Narrow"/>
                <w:color w:val="000000"/>
                <w:sz w:val="22"/>
                <w:szCs w:val="22"/>
              </w:rPr>
            </w:pPr>
            <w:r>
              <w:rPr>
                <w:rFonts w:ascii="Aptos Narrow" w:hAnsi="Aptos Narrow"/>
                <w:color w:val="000000"/>
                <w:sz w:val="22"/>
                <w:szCs w:val="22"/>
              </w:rPr>
              <w:t>1.26% (</w:t>
            </w:r>
            <w:r w:rsidR="000D0400" w:rsidRPr="000D0400">
              <w:rPr>
                <w:rFonts w:ascii="Aptos Narrow" w:hAnsi="Aptos Narrow"/>
                <w:color w:val="000000"/>
                <w:sz w:val="22"/>
                <w:szCs w:val="22"/>
              </w:rPr>
              <w:t>24</w:t>
            </w:r>
            <w:r>
              <w:rPr>
                <w:rFonts w:ascii="Aptos Narrow" w:hAnsi="Aptos Narrow"/>
                <w:color w:val="000000"/>
                <w:sz w:val="22"/>
                <w:szCs w:val="22"/>
              </w:rPr>
              <w:t>)</w:t>
            </w:r>
          </w:p>
        </w:tc>
        <w:tc>
          <w:tcPr>
            <w:tcW w:w="923" w:type="dxa"/>
            <w:tcBorders>
              <w:left w:val="nil"/>
              <w:right w:val="single" w:sz="4" w:space="0" w:color="auto"/>
            </w:tcBorders>
          </w:tcPr>
          <w:p w14:paraId="7FA99B84" w14:textId="77777777" w:rsidR="0064221A" w:rsidRPr="00361F4F" w:rsidRDefault="0064221A" w:rsidP="0064221A">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68D4A635" w14:textId="2C24309F" w:rsidR="0064221A" w:rsidRPr="000D0400" w:rsidRDefault="0064221A" w:rsidP="0064221A">
            <w:pPr>
              <w:jc w:val="center"/>
              <w:rPr>
                <w:rFonts w:ascii="Aptos Narrow" w:hAnsi="Aptos Narrow"/>
                <w:color w:val="000000"/>
                <w:sz w:val="22"/>
                <w:szCs w:val="22"/>
              </w:rPr>
            </w:pPr>
            <w:r w:rsidRPr="000D0400">
              <w:rPr>
                <w:rFonts w:ascii="Calibri" w:hAnsi="Calibri" w:cs="Calibri"/>
                <w:color w:val="000000"/>
                <w:sz w:val="22"/>
                <w:szCs w:val="22"/>
              </w:rPr>
              <w:t>A003</w:t>
            </w:r>
          </w:p>
        </w:tc>
        <w:tc>
          <w:tcPr>
            <w:tcW w:w="1505" w:type="dxa"/>
            <w:tcBorders>
              <w:top w:val="nil"/>
              <w:left w:val="nil"/>
              <w:bottom w:val="single" w:sz="8" w:space="0" w:color="auto"/>
              <w:right w:val="single" w:sz="8" w:space="0" w:color="auto"/>
            </w:tcBorders>
          </w:tcPr>
          <w:p w14:paraId="315486BB" w14:textId="5F1CC561" w:rsidR="0064221A" w:rsidRPr="000D0400" w:rsidRDefault="00800205" w:rsidP="0064221A">
            <w:pPr>
              <w:jc w:val="center"/>
              <w:rPr>
                <w:rFonts w:ascii="Aptos Narrow" w:hAnsi="Aptos Narrow"/>
                <w:color w:val="000000"/>
                <w:sz w:val="22"/>
                <w:szCs w:val="22"/>
              </w:rPr>
            </w:pPr>
            <w:r>
              <w:rPr>
                <w:rFonts w:ascii="Aptos Narrow" w:hAnsi="Aptos Narrow"/>
                <w:color w:val="000000"/>
                <w:sz w:val="22"/>
                <w:szCs w:val="22"/>
              </w:rPr>
              <w:t>58.33% (</w:t>
            </w:r>
            <w:r w:rsidR="00115C0A" w:rsidRPr="000D0400">
              <w:rPr>
                <w:rFonts w:ascii="Aptos Narrow" w:hAnsi="Aptos Narrow"/>
                <w:color w:val="000000"/>
                <w:sz w:val="22"/>
                <w:szCs w:val="22"/>
              </w:rPr>
              <w:t>14</w:t>
            </w:r>
            <w:r>
              <w:rPr>
                <w:rFonts w:ascii="Aptos Narrow" w:hAnsi="Aptos Narrow"/>
                <w:color w:val="000000"/>
                <w:sz w:val="22"/>
                <w:szCs w:val="22"/>
              </w:rPr>
              <w:t>)</w:t>
            </w:r>
          </w:p>
        </w:tc>
        <w:tc>
          <w:tcPr>
            <w:tcW w:w="1275" w:type="dxa"/>
            <w:tcBorders>
              <w:top w:val="nil"/>
              <w:left w:val="nil"/>
              <w:bottom w:val="single" w:sz="8" w:space="0" w:color="auto"/>
              <w:right w:val="single" w:sz="8" w:space="0" w:color="auto"/>
            </w:tcBorders>
          </w:tcPr>
          <w:p w14:paraId="4DE3B243" w14:textId="29C93627" w:rsidR="0064221A" w:rsidRPr="000D0400" w:rsidRDefault="000D0400" w:rsidP="0064221A">
            <w:pPr>
              <w:jc w:val="center"/>
              <w:rPr>
                <w:rFonts w:ascii="Aptos Narrow" w:hAnsi="Aptos Narrow"/>
                <w:color w:val="000000"/>
                <w:sz w:val="22"/>
                <w:szCs w:val="22"/>
              </w:rPr>
            </w:pPr>
            <w:r w:rsidRPr="000D0400">
              <w:rPr>
                <w:rFonts w:ascii="Aptos Narrow" w:hAnsi="Aptos Narrow"/>
                <w:color w:val="000000"/>
                <w:sz w:val="22"/>
                <w:szCs w:val="22"/>
              </w:rPr>
              <w:t>0</w:t>
            </w:r>
          </w:p>
        </w:tc>
        <w:tc>
          <w:tcPr>
            <w:tcW w:w="1385" w:type="dxa"/>
            <w:tcBorders>
              <w:top w:val="nil"/>
              <w:left w:val="nil"/>
              <w:bottom w:val="single" w:sz="8" w:space="0" w:color="auto"/>
              <w:right w:val="single" w:sz="8" w:space="0" w:color="auto"/>
            </w:tcBorders>
          </w:tcPr>
          <w:p w14:paraId="3296ABB0" w14:textId="003EA053" w:rsidR="0064221A" w:rsidRPr="000D0400" w:rsidRDefault="00800205" w:rsidP="0064221A">
            <w:pPr>
              <w:jc w:val="center"/>
              <w:rPr>
                <w:rFonts w:ascii="Aptos Narrow" w:hAnsi="Aptos Narrow"/>
                <w:color w:val="000000"/>
                <w:sz w:val="22"/>
                <w:szCs w:val="22"/>
              </w:rPr>
            </w:pPr>
            <w:r>
              <w:rPr>
                <w:rFonts w:ascii="Aptos Narrow" w:hAnsi="Aptos Narrow"/>
                <w:color w:val="000000"/>
                <w:sz w:val="22"/>
                <w:szCs w:val="22"/>
              </w:rPr>
              <w:t>4.17% (</w:t>
            </w:r>
            <w:r w:rsidR="000D0400" w:rsidRPr="000D0400">
              <w:rPr>
                <w:rFonts w:ascii="Aptos Narrow" w:hAnsi="Aptos Narrow"/>
                <w:color w:val="000000"/>
                <w:sz w:val="22"/>
                <w:szCs w:val="22"/>
              </w:rPr>
              <w:t>1</w:t>
            </w:r>
            <w:r>
              <w:rPr>
                <w:rFonts w:ascii="Aptos Narrow" w:hAnsi="Aptos Narrow"/>
                <w:color w:val="000000"/>
                <w:sz w:val="22"/>
                <w:szCs w:val="22"/>
              </w:rPr>
              <w:t>)</w:t>
            </w:r>
          </w:p>
        </w:tc>
        <w:tc>
          <w:tcPr>
            <w:tcW w:w="1312" w:type="dxa"/>
            <w:tcBorders>
              <w:top w:val="nil"/>
              <w:left w:val="nil"/>
              <w:bottom w:val="single" w:sz="8" w:space="0" w:color="auto"/>
              <w:right w:val="single" w:sz="8" w:space="0" w:color="auto"/>
            </w:tcBorders>
          </w:tcPr>
          <w:p w14:paraId="23BEDA3C" w14:textId="3C49BFAB" w:rsidR="0064221A" w:rsidRPr="000D0400" w:rsidRDefault="00800205" w:rsidP="0064221A">
            <w:pPr>
              <w:jc w:val="center"/>
              <w:rPr>
                <w:rFonts w:ascii="Aptos Narrow" w:hAnsi="Aptos Narrow"/>
                <w:color w:val="000000"/>
                <w:sz w:val="22"/>
                <w:szCs w:val="22"/>
              </w:rPr>
            </w:pPr>
            <w:r>
              <w:rPr>
                <w:rFonts w:ascii="Aptos Narrow" w:hAnsi="Aptos Narrow"/>
                <w:color w:val="000000"/>
                <w:sz w:val="22"/>
                <w:szCs w:val="22"/>
              </w:rPr>
              <w:t>29.17% (</w:t>
            </w:r>
            <w:r w:rsidR="000D0400" w:rsidRPr="000D0400">
              <w:rPr>
                <w:rFonts w:ascii="Aptos Narrow" w:hAnsi="Aptos Narrow"/>
                <w:color w:val="000000"/>
                <w:sz w:val="22"/>
                <w:szCs w:val="22"/>
              </w:rPr>
              <w:t>7</w:t>
            </w:r>
            <w:r>
              <w:rPr>
                <w:rFonts w:ascii="Aptos Narrow" w:hAnsi="Aptos Narrow"/>
                <w:color w:val="000000"/>
                <w:sz w:val="22"/>
                <w:szCs w:val="22"/>
              </w:rPr>
              <w:t>)</w:t>
            </w:r>
          </w:p>
        </w:tc>
      </w:tr>
      <w:tr w:rsidR="008F54A2" w:rsidRPr="00361F4F" w14:paraId="776B8C9B" w14:textId="0F768D12"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48E99886" w14:textId="77777777" w:rsidR="0064221A" w:rsidRPr="000D0400" w:rsidRDefault="0064221A" w:rsidP="0064221A">
            <w:pPr>
              <w:rPr>
                <w:rFonts w:ascii="Calibri" w:hAnsi="Calibri" w:cs="Calibri"/>
                <w:color w:val="000000"/>
                <w:sz w:val="22"/>
                <w:szCs w:val="22"/>
              </w:rPr>
            </w:pPr>
            <w:r w:rsidRPr="000D0400">
              <w:rPr>
                <w:rFonts w:ascii="Calibri" w:hAnsi="Calibri" w:cs="Calibri"/>
                <w:color w:val="000000"/>
                <w:sz w:val="22"/>
                <w:szCs w:val="22"/>
              </w:rPr>
              <w:lastRenderedPageBreak/>
              <w:t>A004</w:t>
            </w:r>
          </w:p>
        </w:tc>
        <w:tc>
          <w:tcPr>
            <w:tcW w:w="1559" w:type="dxa"/>
            <w:tcBorders>
              <w:top w:val="nil"/>
              <w:left w:val="nil"/>
              <w:bottom w:val="single" w:sz="4" w:space="0" w:color="auto"/>
              <w:right w:val="single" w:sz="4" w:space="0" w:color="auto"/>
            </w:tcBorders>
            <w:noWrap/>
            <w:vAlign w:val="bottom"/>
            <w:hideMark/>
          </w:tcPr>
          <w:p w14:paraId="753117D0" w14:textId="689E7CC6" w:rsidR="0064221A" w:rsidRPr="000D0400" w:rsidRDefault="008F54A2" w:rsidP="0064221A">
            <w:pPr>
              <w:jc w:val="center"/>
              <w:rPr>
                <w:rFonts w:ascii="Aptos Narrow" w:hAnsi="Aptos Narrow"/>
                <w:color w:val="000000"/>
                <w:sz w:val="22"/>
                <w:szCs w:val="22"/>
              </w:rPr>
            </w:pPr>
            <w:r>
              <w:rPr>
                <w:rFonts w:ascii="Aptos Narrow" w:hAnsi="Aptos Narrow"/>
                <w:color w:val="000000"/>
                <w:sz w:val="22"/>
                <w:szCs w:val="22"/>
              </w:rPr>
              <w:t>10.85% (</w:t>
            </w:r>
            <w:r w:rsidR="000D0400" w:rsidRPr="000D0400">
              <w:rPr>
                <w:rFonts w:ascii="Aptos Narrow" w:hAnsi="Aptos Narrow"/>
                <w:color w:val="000000"/>
                <w:sz w:val="22"/>
                <w:szCs w:val="22"/>
              </w:rPr>
              <w:t>206</w:t>
            </w:r>
            <w:r>
              <w:rPr>
                <w:rFonts w:ascii="Aptos Narrow" w:hAnsi="Aptos Narrow"/>
                <w:color w:val="000000"/>
                <w:sz w:val="22"/>
                <w:szCs w:val="22"/>
              </w:rPr>
              <w:t>)</w:t>
            </w:r>
          </w:p>
        </w:tc>
        <w:tc>
          <w:tcPr>
            <w:tcW w:w="923" w:type="dxa"/>
            <w:tcBorders>
              <w:left w:val="nil"/>
              <w:right w:val="single" w:sz="4" w:space="0" w:color="auto"/>
            </w:tcBorders>
          </w:tcPr>
          <w:p w14:paraId="6AF7BA47" w14:textId="77777777" w:rsidR="0064221A" w:rsidRPr="000D0400" w:rsidRDefault="0064221A" w:rsidP="0064221A">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3499E1F6" w14:textId="6D0B3E91" w:rsidR="0064221A" w:rsidRPr="000D0400" w:rsidRDefault="0064221A" w:rsidP="0064221A">
            <w:pPr>
              <w:jc w:val="center"/>
              <w:rPr>
                <w:rFonts w:ascii="Aptos Narrow" w:hAnsi="Aptos Narrow"/>
                <w:color w:val="000000"/>
                <w:sz w:val="22"/>
                <w:szCs w:val="22"/>
              </w:rPr>
            </w:pPr>
            <w:r w:rsidRPr="000D0400">
              <w:rPr>
                <w:rFonts w:ascii="Calibri" w:hAnsi="Calibri" w:cs="Calibri"/>
                <w:color w:val="000000"/>
                <w:sz w:val="22"/>
                <w:szCs w:val="22"/>
              </w:rPr>
              <w:t>A004</w:t>
            </w:r>
          </w:p>
        </w:tc>
        <w:tc>
          <w:tcPr>
            <w:tcW w:w="1505" w:type="dxa"/>
            <w:tcBorders>
              <w:top w:val="nil"/>
              <w:left w:val="nil"/>
              <w:bottom w:val="single" w:sz="8" w:space="0" w:color="auto"/>
              <w:right w:val="single" w:sz="8" w:space="0" w:color="auto"/>
            </w:tcBorders>
          </w:tcPr>
          <w:p w14:paraId="253DC40E" w14:textId="7AA28323" w:rsidR="0064221A" w:rsidRPr="000D0400" w:rsidRDefault="00800205" w:rsidP="0064221A">
            <w:pPr>
              <w:jc w:val="center"/>
              <w:rPr>
                <w:rFonts w:ascii="Aptos Narrow" w:hAnsi="Aptos Narrow"/>
                <w:color w:val="000000"/>
                <w:sz w:val="22"/>
                <w:szCs w:val="22"/>
              </w:rPr>
            </w:pPr>
            <w:r>
              <w:rPr>
                <w:rFonts w:ascii="Aptos Narrow" w:hAnsi="Aptos Narrow"/>
                <w:color w:val="000000"/>
                <w:sz w:val="22"/>
                <w:szCs w:val="22"/>
              </w:rPr>
              <w:t>68.45% (</w:t>
            </w:r>
            <w:r w:rsidR="000D0400" w:rsidRPr="000D0400">
              <w:rPr>
                <w:rFonts w:ascii="Aptos Narrow" w:hAnsi="Aptos Narrow"/>
                <w:color w:val="000000"/>
                <w:sz w:val="22"/>
                <w:szCs w:val="22"/>
              </w:rPr>
              <w:t>141</w:t>
            </w:r>
            <w:r>
              <w:rPr>
                <w:rFonts w:ascii="Aptos Narrow" w:hAnsi="Aptos Narrow"/>
                <w:color w:val="000000"/>
                <w:sz w:val="22"/>
                <w:szCs w:val="22"/>
              </w:rPr>
              <w:t>)</w:t>
            </w:r>
          </w:p>
        </w:tc>
        <w:tc>
          <w:tcPr>
            <w:tcW w:w="1275" w:type="dxa"/>
            <w:tcBorders>
              <w:top w:val="nil"/>
              <w:left w:val="nil"/>
              <w:bottom w:val="single" w:sz="8" w:space="0" w:color="auto"/>
              <w:right w:val="single" w:sz="8" w:space="0" w:color="auto"/>
            </w:tcBorders>
          </w:tcPr>
          <w:p w14:paraId="6B4A4B67" w14:textId="4A2E38E3" w:rsidR="0064221A" w:rsidRPr="000D0400" w:rsidRDefault="00800205" w:rsidP="0064221A">
            <w:pPr>
              <w:jc w:val="center"/>
              <w:rPr>
                <w:rFonts w:ascii="Aptos Narrow" w:hAnsi="Aptos Narrow"/>
                <w:color w:val="000000"/>
                <w:sz w:val="22"/>
                <w:szCs w:val="22"/>
              </w:rPr>
            </w:pPr>
            <w:r>
              <w:rPr>
                <w:rFonts w:ascii="Aptos Narrow" w:hAnsi="Aptos Narrow"/>
                <w:color w:val="000000"/>
                <w:sz w:val="22"/>
                <w:szCs w:val="22"/>
              </w:rPr>
              <w:t>2.43% (</w:t>
            </w:r>
            <w:r w:rsidR="000D0400" w:rsidRPr="000D0400">
              <w:rPr>
                <w:rFonts w:ascii="Aptos Narrow" w:hAnsi="Aptos Narrow"/>
                <w:color w:val="000000"/>
                <w:sz w:val="22"/>
                <w:szCs w:val="22"/>
              </w:rPr>
              <w:t>5</w:t>
            </w:r>
            <w:r>
              <w:rPr>
                <w:rFonts w:ascii="Aptos Narrow" w:hAnsi="Aptos Narrow"/>
                <w:color w:val="000000"/>
                <w:sz w:val="22"/>
                <w:szCs w:val="22"/>
              </w:rPr>
              <w:t>)</w:t>
            </w:r>
          </w:p>
        </w:tc>
        <w:tc>
          <w:tcPr>
            <w:tcW w:w="1385" w:type="dxa"/>
            <w:tcBorders>
              <w:top w:val="nil"/>
              <w:left w:val="nil"/>
              <w:bottom w:val="single" w:sz="8" w:space="0" w:color="auto"/>
              <w:right w:val="single" w:sz="8" w:space="0" w:color="auto"/>
            </w:tcBorders>
          </w:tcPr>
          <w:p w14:paraId="5451BD21" w14:textId="39D3E244" w:rsidR="0064221A" w:rsidRPr="000D0400" w:rsidRDefault="00800205" w:rsidP="0064221A">
            <w:pPr>
              <w:jc w:val="center"/>
              <w:rPr>
                <w:rFonts w:ascii="Aptos Narrow" w:hAnsi="Aptos Narrow"/>
                <w:color w:val="000000"/>
                <w:sz w:val="22"/>
                <w:szCs w:val="22"/>
              </w:rPr>
            </w:pPr>
            <w:r>
              <w:rPr>
                <w:rFonts w:ascii="Aptos Narrow" w:hAnsi="Aptos Narrow"/>
                <w:color w:val="000000"/>
                <w:sz w:val="22"/>
                <w:szCs w:val="22"/>
              </w:rPr>
              <w:t>16.02% (</w:t>
            </w:r>
            <w:r w:rsidR="000D0400" w:rsidRPr="000D0400">
              <w:rPr>
                <w:rFonts w:ascii="Aptos Narrow" w:hAnsi="Aptos Narrow"/>
                <w:color w:val="000000"/>
                <w:sz w:val="22"/>
                <w:szCs w:val="22"/>
              </w:rPr>
              <w:t>33</w:t>
            </w:r>
            <w:r>
              <w:rPr>
                <w:rFonts w:ascii="Aptos Narrow" w:hAnsi="Aptos Narrow"/>
                <w:color w:val="000000"/>
                <w:sz w:val="22"/>
                <w:szCs w:val="22"/>
              </w:rPr>
              <w:t>)</w:t>
            </w:r>
          </w:p>
        </w:tc>
        <w:tc>
          <w:tcPr>
            <w:tcW w:w="1312" w:type="dxa"/>
            <w:tcBorders>
              <w:top w:val="nil"/>
              <w:left w:val="nil"/>
              <w:bottom w:val="single" w:sz="8" w:space="0" w:color="auto"/>
              <w:right w:val="single" w:sz="8" w:space="0" w:color="auto"/>
            </w:tcBorders>
          </w:tcPr>
          <w:p w14:paraId="4A542BB8" w14:textId="3B22EC46" w:rsidR="0064221A" w:rsidRPr="000D0400" w:rsidRDefault="00800205" w:rsidP="0064221A">
            <w:pPr>
              <w:jc w:val="center"/>
              <w:rPr>
                <w:rFonts w:ascii="Aptos Narrow" w:hAnsi="Aptos Narrow"/>
                <w:color w:val="000000"/>
                <w:sz w:val="22"/>
                <w:szCs w:val="22"/>
              </w:rPr>
            </w:pPr>
            <w:r>
              <w:rPr>
                <w:rFonts w:ascii="Aptos Narrow" w:hAnsi="Aptos Narrow"/>
                <w:color w:val="000000"/>
                <w:sz w:val="22"/>
                <w:szCs w:val="22"/>
              </w:rPr>
              <w:t>9.22% (</w:t>
            </w:r>
            <w:r w:rsidR="000D0400" w:rsidRPr="000D0400">
              <w:rPr>
                <w:rFonts w:ascii="Aptos Narrow" w:hAnsi="Aptos Narrow"/>
                <w:color w:val="000000"/>
                <w:sz w:val="22"/>
                <w:szCs w:val="22"/>
              </w:rPr>
              <w:t>19</w:t>
            </w:r>
            <w:r>
              <w:rPr>
                <w:rFonts w:ascii="Aptos Narrow" w:hAnsi="Aptos Narrow"/>
                <w:color w:val="000000"/>
                <w:sz w:val="22"/>
                <w:szCs w:val="22"/>
              </w:rPr>
              <w:t>)</w:t>
            </w:r>
          </w:p>
        </w:tc>
      </w:tr>
      <w:tr w:rsidR="008F54A2" w:rsidRPr="00361F4F" w14:paraId="736D6988" w14:textId="18EB2C1D"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73FE14DC" w14:textId="77777777" w:rsidR="0064221A" w:rsidRPr="000D0400" w:rsidRDefault="0064221A" w:rsidP="0064221A">
            <w:pPr>
              <w:rPr>
                <w:rFonts w:ascii="Calibri" w:hAnsi="Calibri" w:cs="Calibri"/>
                <w:color w:val="000000"/>
                <w:sz w:val="22"/>
                <w:szCs w:val="22"/>
              </w:rPr>
            </w:pPr>
            <w:r w:rsidRPr="000D0400">
              <w:rPr>
                <w:rFonts w:ascii="Calibri" w:hAnsi="Calibri" w:cs="Calibri"/>
                <w:color w:val="000000"/>
                <w:sz w:val="22"/>
                <w:szCs w:val="22"/>
              </w:rPr>
              <w:t>A005</w:t>
            </w:r>
          </w:p>
        </w:tc>
        <w:tc>
          <w:tcPr>
            <w:tcW w:w="1559" w:type="dxa"/>
            <w:tcBorders>
              <w:top w:val="nil"/>
              <w:left w:val="nil"/>
              <w:bottom w:val="single" w:sz="4" w:space="0" w:color="auto"/>
              <w:right w:val="single" w:sz="4" w:space="0" w:color="auto"/>
            </w:tcBorders>
            <w:noWrap/>
            <w:vAlign w:val="bottom"/>
            <w:hideMark/>
          </w:tcPr>
          <w:p w14:paraId="5FA5B714" w14:textId="2C466C0C" w:rsidR="0064221A" w:rsidRPr="000D0400" w:rsidRDefault="008F54A2" w:rsidP="0064221A">
            <w:pPr>
              <w:jc w:val="center"/>
              <w:rPr>
                <w:rFonts w:ascii="Aptos Narrow" w:hAnsi="Aptos Narrow"/>
                <w:color w:val="000000"/>
                <w:sz w:val="22"/>
                <w:szCs w:val="22"/>
              </w:rPr>
            </w:pPr>
            <w:r>
              <w:rPr>
                <w:rFonts w:ascii="Aptos Narrow" w:hAnsi="Aptos Narrow"/>
                <w:color w:val="000000"/>
                <w:sz w:val="22"/>
                <w:szCs w:val="22"/>
              </w:rPr>
              <w:t>16.33% (</w:t>
            </w:r>
            <w:r w:rsidR="000D0400" w:rsidRPr="000D0400">
              <w:rPr>
                <w:rFonts w:ascii="Aptos Narrow" w:hAnsi="Aptos Narrow"/>
                <w:color w:val="000000"/>
                <w:sz w:val="22"/>
                <w:szCs w:val="22"/>
              </w:rPr>
              <w:t>310</w:t>
            </w:r>
            <w:r>
              <w:rPr>
                <w:rFonts w:ascii="Aptos Narrow" w:hAnsi="Aptos Narrow"/>
                <w:color w:val="000000"/>
                <w:sz w:val="22"/>
                <w:szCs w:val="22"/>
              </w:rPr>
              <w:t>)</w:t>
            </w:r>
          </w:p>
        </w:tc>
        <w:tc>
          <w:tcPr>
            <w:tcW w:w="923" w:type="dxa"/>
            <w:tcBorders>
              <w:left w:val="nil"/>
              <w:right w:val="single" w:sz="4" w:space="0" w:color="auto"/>
            </w:tcBorders>
          </w:tcPr>
          <w:p w14:paraId="19AF01E7" w14:textId="77777777" w:rsidR="0064221A" w:rsidRPr="000D0400" w:rsidRDefault="0064221A" w:rsidP="0064221A">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24064963" w14:textId="479DADDE" w:rsidR="0064221A" w:rsidRPr="000D0400" w:rsidRDefault="0064221A" w:rsidP="0064221A">
            <w:pPr>
              <w:jc w:val="center"/>
              <w:rPr>
                <w:rFonts w:ascii="Aptos Narrow" w:hAnsi="Aptos Narrow"/>
                <w:color w:val="000000"/>
                <w:sz w:val="22"/>
                <w:szCs w:val="22"/>
              </w:rPr>
            </w:pPr>
            <w:r w:rsidRPr="000D0400">
              <w:rPr>
                <w:rFonts w:ascii="Calibri" w:hAnsi="Calibri" w:cs="Calibri"/>
                <w:color w:val="000000"/>
                <w:sz w:val="22"/>
                <w:szCs w:val="22"/>
              </w:rPr>
              <w:t>A005</w:t>
            </w:r>
          </w:p>
        </w:tc>
        <w:tc>
          <w:tcPr>
            <w:tcW w:w="1505" w:type="dxa"/>
            <w:tcBorders>
              <w:top w:val="nil"/>
              <w:left w:val="nil"/>
              <w:bottom w:val="single" w:sz="8" w:space="0" w:color="auto"/>
              <w:right w:val="single" w:sz="8" w:space="0" w:color="auto"/>
            </w:tcBorders>
          </w:tcPr>
          <w:p w14:paraId="35E91B61" w14:textId="06066E03" w:rsidR="0064221A" w:rsidRPr="000D0400" w:rsidRDefault="00800205" w:rsidP="0064221A">
            <w:pPr>
              <w:jc w:val="center"/>
              <w:rPr>
                <w:rFonts w:ascii="Aptos Narrow" w:hAnsi="Aptos Narrow"/>
                <w:color w:val="000000"/>
                <w:sz w:val="22"/>
                <w:szCs w:val="22"/>
              </w:rPr>
            </w:pPr>
            <w:r>
              <w:rPr>
                <w:rFonts w:ascii="Aptos Narrow" w:hAnsi="Aptos Narrow"/>
                <w:color w:val="000000"/>
                <w:sz w:val="22"/>
                <w:szCs w:val="22"/>
              </w:rPr>
              <w:t>65.16% (</w:t>
            </w:r>
            <w:r w:rsidR="000D0400" w:rsidRPr="000D0400">
              <w:rPr>
                <w:rFonts w:ascii="Aptos Narrow" w:hAnsi="Aptos Narrow"/>
                <w:color w:val="000000"/>
                <w:sz w:val="22"/>
                <w:szCs w:val="22"/>
              </w:rPr>
              <w:t>202</w:t>
            </w:r>
            <w:r>
              <w:rPr>
                <w:rFonts w:ascii="Aptos Narrow" w:hAnsi="Aptos Narrow"/>
                <w:color w:val="000000"/>
                <w:sz w:val="22"/>
                <w:szCs w:val="22"/>
              </w:rPr>
              <w:t>)</w:t>
            </w:r>
          </w:p>
        </w:tc>
        <w:tc>
          <w:tcPr>
            <w:tcW w:w="1275" w:type="dxa"/>
            <w:tcBorders>
              <w:top w:val="nil"/>
              <w:left w:val="nil"/>
              <w:bottom w:val="single" w:sz="8" w:space="0" w:color="auto"/>
              <w:right w:val="single" w:sz="8" w:space="0" w:color="auto"/>
            </w:tcBorders>
          </w:tcPr>
          <w:p w14:paraId="3653D634" w14:textId="1AA39BAD" w:rsidR="0064221A" w:rsidRPr="000D0400" w:rsidRDefault="00800205" w:rsidP="0064221A">
            <w:pPr>
              <w:jc w:val="center"/>
              <w:rPr>
                <w:rFonts w:ascii="Aptos Narrow" w:hAnsi="Aptos Narrow"/>
                <w:color w:val="000000"/>
                <w:sz w:val="22"/>
                <w:szCs w:val="22"/>
              </w:rPr>
            </w:pPr>
            <w:r>
              <w:rPr>
                <w:rFonts w:ascii="Aptos Narrow" w:hAnsi="Aptos Narrow"/>
                <w:color w:val="000000"/>
                <w:sz w:val="22"/>
                <w:szCs w:val="22"/>
              </w:rPr>
              <w:t>5.16% (</w:t>
            </w:r>
            <w:r w:rsidR="000D0400" w:rsidRPr="000D0400">
              <w:rPr>
                <w:rFonts w:ascii="Aptos Narrow" w:hAnsi="Aptos Narrow"/>
                <w:color w:val="000000"/>
                <w:sz w:val="22"/>
                <w:szCs w:val="22"/>
              </w:rPr>
              <w:t>16</w:t>
            </w:r>
            <w:r>
              <w:rPr>
                <w:rFonts w:ascii="Aptos Narrow" w:hAnsi="Aptos Narrow"/>
                <w:color w:val="000000"/>
                <w:sz w:val="22"/>
                <w:szCs w:val="22"/>
              </w:rPr>
              <w:t>)</w:t>
            </w:r>
          </w:p>
        </w:tc>
        <w:tc>
          <w:tcPr>
            <w:tcW w:w="1385" w:type="dxa"/>
            <w:tcBorders>
              <w:top w:val="nil"/>
              <w:left w:val="nil"/>
              <w:bottom w:val="single" w:sz="8" w:space="0" w:color="auto"/>
              <w:right w:val="single" w:sz="8" w:space="0" w:color="auto"/>
            </w:tcBorders>
          </w:tcPr>
          <w:p w14:paraId="24399DAA" w14:textId="76903EB8" w:rsidR="0064221A" w:rsidRPr="000D0400" w:rsidRDefault="00800205" w:rsidP="0064221A">
            <w:pPr>
              <w:jc w:val="center"/>
              <w:rPr>
                <w:rFonts w:ascii="Aptos Narrow" w:hAnsi="Aptos Narrow"/>
                <w:color w:val="000000"/>
                <w:sz w:val="22"/>
                <w:szCs w:val="22"/>
              </w:rPr>
            </w:pPr>
            <w:r>
              <w:rPr>
                <w:rFonts w:ascii="Aptos Narrow" w:hAnsi="Aptos Narrow"/>
                <w:color w:val="000000"/>
                <w:sz w:val="22"/>
                <w:szCs w:val="22"/>
              </w:rPr>
              <w:t>18.06% (</w:t>
            </w:r>
            <w:r w:rsidR="000D0400" w:rsidRPr="000D0400">
              <w:rPr>
                <w:rFonts w:ascii="Aptos Narrow" w:hAnsi="Aptos Narrow"/>
                <w:color w:val="000000"/>
                <w:sz w:val="22"/>
                <w:szCs w:val="22"/>
              </w:rPr>
              <w:t>56</w:t>
            </w:r>
            <w:r>
              <w:rPr>
                <w:rFonts w:ascii="Aptos Narrow" w:hAnsi="Aptos Narrow"/>
                <w:color w:val="000000"/>
                <w:sz w:val="22"/>
                <w:szCs w:val="22"/>
              </w:rPr>
              <w:t>)</w:t>
            </w:r>
          </w:p>
        </w:tc>
        <w:tc>
          <w:tcPr>
            <w:tcW w:w="1312" w:type="dxa"/>
            <w:tcBorders>
              <w:top w:val="nil"/>
              <w:left w:val="nil"/>
              <w:bottom w:val="single" w:sz="8" w:space="0" w:color="auto"/>
              <w:right w:val="single" w:sz="8" w:space="0" w:color="auto"/>
            </w:tcBorders>
          </w:tcPr>
          <w:p w14:paraId="0E260514" w14:textId="73557E81" w:rsidR="0064221A" w:rsidRPr="000D0400" w:rsidRDefault="00800205" w:rsidP="0064221A">
            <w:pPr>
              <w:jc w:val="center"/>
              <w:rPr>
                <w:rFonts w:ascii="Aptos Narrow" w:hAnsi="Aptos Narrow"/>
                <w:color w:val="000000"/>
                <w:sz w:val="22"/>
                <w:szCs w:val="22"/>
              </w:rPr>
            </w:pPr>
            <w:r>
              <w:rPr>
                <w:rFonts w:ascii="Aptos Narrow" w:hAnsi="Aptos Narrow"/>
                <w:color w:val="000000"/>
                <w:sz w:val="22"/>
                <w:szCs w:val="22"/>
              </w:rPr>
              <w:t>7.74% (</w:t>
            </w:r>
            <w:r w:rsidR="000D0400" w:rsidRPr="000D0400">
              <w:rPr>
                <w:rFonts w:ascii="Aptos Narrow" w:hAnsi="Aptos Narrow"/>
                <w:color w:val="000000"/>
                <w:sz w:val="22"/>
                <w:szCs w:val="22"/>
              </w:rPr>
              <w:t>24</w:t>
            </w:r>
            <w:r>
              <w:rPr>
                <w:rFonts w:ascii="Aptos Narrow" w:hAnsi="Aptos Narrow"/>
                <w:color w:val="000000"/>
                <w:sz w:val="22"/>
                <w:szCs w:val="22"/>
              </w:rPr>
              <w:t>)</w:t>
            </w:r>
          </w:p>
        </w:tc>
      </w:tr>
      <w:tr w:rsidR="008F54A2" w:rsidRPr="00361F4F" w14:paraId="59FD7146" w14:textId="0063DC03"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47767C7E" w14:textId="77777777" w:rsidR="0064221A" w:rsidRPr="0009723D" w:rsidRDefault="0064221A" w:rsidP="0064221A">
            <w:pPr>
              <w:rPr>
                <w:rFonts w:ascii="Calibri" w:hAnsi="Calibri" w:cs="Calibri"/>
                <w:color w:val="000000"/>
                <w:sz w:val="22"/>
                <w:szCs w:val="22"/>
              </w:rPr>
            </w:pPr>
            <w:r w:rsidRPr="0009723D">
              <w:rPr>
                <w:rFonts w:ascii="Calibri" w:hAnsi="Calibri" w:cs="Calibri"/>
                <w:color w:val="000000"/>
                <w:sz w:val="22"/>
                <w:szCs w:val="22"/>
              </w:rPr>
              <w:t>A006</w:t>
            </w:r>
          </w:p>
        </w:tc>
        <w:tc>
          <w:tcPr>
            <w:tcW w:w="1559" w:type="dxa"/>
            <w:tcBorders>
              <w:top w:val="nil"/>
              <w:left w:val="nil"/>
              <w:bottom w:val="single" w:sz="4" w:space="0" w:color="auto"/>
              <w:right w:val="single" w:sz="4" w:space="0" w:color="auto"/>
            </w:tcBorders>
            <w:noWrap/>
            <w:vAlign w:val="bottom"/>
            <w:hideMark/>
          </w:tcPr>
          <w:p w14:paraId="4687921E" w14:textId="0FEACBFF" w:rsidR="0064221A" w:rsidRPr="0009723D" w:rsidRDefault="008F54A2" w:rsidP="0064221A">
            <w:pPr>
              <w:jc w:val="center"/>
              <w:rPr>
                <w:rFonts w:ascii="Aptos Narrow" w:hAnsi="Aptos Narrow"/>
                <w:color w:val="000000"/>
                <w:sz w:val="22"/>
                <w:szCs w:val="22"/>
              </w:rPr>
            </w:pPr>
            <w:r>
              <w:rPr>
                <w:rFonts w:ascii="Aptos Narrow" w:hAnsi="Aptos Narrow"/>
                <w:color w:val="000000"/>
                <w:sz w:val="22"/>
                <w:szCs w:val="22"/>
              </w:rPr>
              <w:t>22.39% (</w:t>
            </w:r>
            <w:r w:rsidR="0009723D" w:rsidRPr="0009723D">
              <w:rPr>
                <w:rFonts w:ascii="Aptos Narrow" w:hAnsi="Aptos Narrow"/>
                <w:color w:val="000000"/>
                <w:sz w:val="22"/>
                <w:szCs w:val="22"/>
              </w:rPr>
              <w:t>425</w:t>
            </w:r>
            <w:r>
              <w:rPr>
                <w:rFonts w:ascii="Aptos Narrow" w:hAnsi="Aptos Narrow"/>
                <w:color w:val="000000"/>
                <w:sz w:val="22"/>
                <w:szCs w:val="22"/>
              </w:rPr>
              <w:t>)</w:t>
            </w:r>
          </w:p>
        </w:tc>
        <w:tc>
          <w:tcPr>
            <w:tcW w:w="923" w:type="dxa"/>
            <w:tcBorders>
              <w:left w:val="nil"/>
              <w:right w:val="single" w:sz="4" w:space="0" w:color="auto"/>
            </w:tcBorders>
          </w:tcPr>
          <w:p w14:paraId="223A1F0B" w14:textId="77777777" w:rsidR="0064221A" w:rsidRPr="00361F4F" w:rsidRDefault="0064221A" w:rsidP="0064221A">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6E73F4C8" w14:textId="7AB8E78F" w:rsidR="0064221A" w:rsidRPr="0009723D" w:rsidRDefault="0064221A" w:rsidP="0064221A">
            <w:pPr>
              <w:jc w:val="center"/>
              <w:rPr>
                <w:rFonts w:ascii="Aptos Narrow" w:hAnsi="Aptos Narrow"/>
                <w:color w:val="000000"/>
                <w:sz w:val="22"/>
                <w:szCs w:val="22"/>
              </w:rPr>
            </w:pPr>
            <w:r w:rsidRPr="0009723D">
              <w:rPr>
                <w:rFonts w:ascii="Calibri" w:hAnsi="Calibri" w:cs="Calibri"/>
                <w:color w:val="000000"/>
                <w:sz w:val="22"/>
                <w:szCs w:val="22"/>
              </w:rPr>
              <w:t>A006</w:t>
            </w:r>
          </w:p>
        </w:tc>
        <w:tc>
          <w:tcPr>
            <w:tcW w:w="1505" w:type="dxa"/>
            <w:tcBorders>
              <w:top w:val="nil"/>
              <w:left w:val="nil"/>
              <w:bottom w:val="single" w:sz="8" w:space="0" w:color="auto"/>
              <w:right w:val="single" w:sz="8" w:space="0" w:color="auto"/>
            </w:tcBorders>
          </w:tcPr>
          <w:p w14:paraId="17B26F0B" w14:textId="4475EE3D" w:rsidR="0064221A" w:rsidRPr="0009723D" w:rsidRDefault="00800205" w:rsidP="0064221A">
            <w:pPr>
              <w:jc w:val="center"/>
              <w:rPr>
                <w:rFonts w:ascii="Aptos Narrow" w:hAnsi="Aptos Narrow"/>
                <w:color w:val="000000"/>
                <w:sz w:val="22"/>
                <w:szCs w:val="22"/>
              </w:rPr>
            </w:pPr>
            <w:r>
              <w:rPr>
                <w:rFonts w:ascii="Aptos Narrow" w:hAnsi="Aptos Narrow"/>
                <w:color w:val="000000"/>
                <w:sz w:val="22"/>
                <w:szCs w:val="22"/>
              </w:rPr>
              <w:t>76% (</w:t>
            </w:r>
            <w:r w:rsidR="0009723D" w:rsidRPr="0009723D">
              <w:rPr>
                <w:rFonts w:ascii="Aptos Narrow" w:hAnsi="Aptos Narrow"/>
                <w:color w:val="000000"/>
                <w:sz w:val="22"/>
                <w:szCs w:val="22"/>
              </w:rPr>
              <w:t>323</w:t>
            </w:r>
            <w:r>
              <w:rPr>
                <w:rFonts w:ascii="Aptos Narrow" w:hAnsi="Aptos Narrow"/>
                <w:color w:val="000000"/>
                <w:sz w:val="22"/>
                <w:szCs w:val="22"/>
              </w:rPr>
              <w:t>)</w:t>
            </w:r>
          </w:p>
        </w:tc>
        <w:tc>
          <w:tcPr>
            <w:tcW w:w="1275" w:type="dxa"/>
            <w:tcBorders>
              <w:top w:val="nil"/>
              <w:left w:val="nil"/>
              <w:bottom w:val="single" w:sz="8" w:space="0" w:color="auto"/>
              <w:right w:val="single" w:sz="8" w:space="0" w:color="auto"/>
            </w:tcBorders>
          </w:tcPr>
          <w:p w14:paraId="3A1C02BC" w14:textId="78794887" w:rsidR="0064221A" w:rsidRPr="0009723D" w:rsidRDefault="00800205" w:rsidP="0064221A">
            <w:pPr>
              <w:jc w:val="center"/>
              <w:rPr>
                <w:rFonts w:ascii="Aptos Narrow" w:hAnsi="Aptos Narrow"/>
                <w:color w:val="000000"/>
                <w:sz w:val="22"/>
                <w:szCs w:val="22"/>
              </w:rPr>
            </w:pPr>
            <w:r>
              <w:rPr>
                <w:rFonts w:ascii="Aptos Narrow" w:hAnsi="Aptos Narrow"/>
                <w:color w:val="000000"/>
                <w:sz w:val="22"/>
                <w:szCs w:val="22"/>
              </w:rPr>
              <w:t>4% (</w:t>
            </w:r>
            <w:r w:rsidR="0009723D" w:rsidRPr="0009723D">
              <w:rPr>
                <w:rFonts w:ascii="Aptos Narrow" w:hAnsi="Aptos Narrow"/>
                <w:color w:val="000000"/>
                <w:sz w:val="22"/>
                <w:szCs w:val="22"/>
              </w:rPr>
              <w:t>17</w:t>
            </w:r>
            <w:r>
              <w:rPr>
                <w:rFonts w:ascii="Aptos Narrow" w:hAnsi="Aptos Narrow"/>
                <w:color w:val="000000"/>
                <w:sz w:val="22"/>
                <w:szCs w:val="22"/>
              </w:rPr>
              <w:t>)</w:t>
            </w:r>
          </w:p>
        </w:tc>
        <w:tc>
          <w:tcPr>
            <w:tcW w:w="1385" w:type="dxa"/>
            <w:tcBorders>
              <w:top w:val="nil"/>
              <w:left w:val="nil"/>
              <w:bottom w:val="single" w:sz="8" w:space="0" w:color="auto"/>
              <w:right w:val="single" w:sz="8" w:space="0" w:color="auto"/>
            </w:tcBorders>
          </w:tcPr>
          <w:p w14:paraId="426AEF14" w14:textId="436E015D" w:rsidR="0064221A" w:rsidRPr="0009723D" w:rsidRDefault="00800205" w:rsidP="0064221A">
            <w:pPr>
              <w:jc w:val="center"/>
              <w:rPr>
                <w:rFonts w:ascii="Aptos Narrow" w:hAnsi="Aptos Narrow"/>
                <w:color w:val="000000"/>
                <w:sz w:val="22"/>
                <w:szCs w:val="22"/>
              </w:rPr>
            </w:pPr>
            <w:r>
              <w:rPr>
                <w:rFonts w:ascii="Aptos Narrow" w:hAnsi="Aptos Narrow"/>
                <w:color w:val="000000"/>
                <w:sz w:val="22"/>
                <w:szCs w:val="22"/>
              </w:rPr>
              <w:t>12% (</w:t>
            </w:r>
            <w:r w:rsidR="0009723D" w:rsidRPr="0009723D">
              <w:rPr>
                <w:rFonts w:ascii="Aptos Narrow" w:hAnsi="Aptos Narrow"/>
                <w:color w:val="000000"/>
                <w:sz w:val="22"/>
                <w:szCs w:val="22"/>
              </w:rPr>
              <w:t>51</w:t>
            </w:r>
            <w:r>
              <w:rPr>
                <w:rFonts w:ascii="Aptos Narrow" w:hAnsi="Aptos Narrow"/>
                <w:color w:val="000000"/>
                <w:sz w:val="22"/>
                <w:szCs w:val="22"/>
              </w:rPr>
              <w:t>)</w:t>
            </w:r>
          </w:p>
        </w:tc>
        <w:tc>
          <w:tcPr>
            <w:tcW w:w="1312" w:type="dxa"/>
            <w:tcBorders>
              <w:top w:val="nil"/>
              <w:left w:val="nil"/>
              <w:bottom w:val="single" w:sz="8" w:space="0" w:color="auto"/>
              <w:right w:val="single" w:sz="8" w:space="0" w:color="auto"/>
            </w:tcBorders>
          </w:tcPr>
          <w:p w14:paraId="2B0DB621" w14:textId="71A1BE9C" w:rsidR="0064221A" w:rsidRPr="0009723D" w:rsidRDefault="00800205" w:rsidP="0064221A">
            <w:pPr>
              <w:jc w:val="center"/>
              <w:rPr>
                <w:rFonts w:ascii="Aptos Narrow" w:hAnsi="Aptos Narrow"/>
                <w:color w:val="000000"/>
                <w:sz w:val="22"/>
                <w:szCs w:val="22"/>
              </w:rPr>
            </w:pPr>
            <w:r>
              <w:rPr>
                <w:rFonts w:ascii="Aptos Narrow" w:hAnsi="Aptos Narrow"/>
                <w:color w:val="000000"/>
                <w:sz w:val="22"/>
                <w:szCs w:val="22"/>
              </w:rPr>
              <w:t>6.82% (</w:t>
            </w:r>
            <w:r w:rsidR="0009723D" w:rsidRPr="0009723D">
              <w:rPr>
                <w:rFonts w:ascii="Aptos Narrow" w:hAnsi="Aptos Narrow"/>
                <w:color w:val="000000"/>
                <w:sz w:val="22"/>
                <w:szCs w:val="22"/>
              </w:rPr>
              <w:t>29</w:t>
            </w:r>
            <w:r>
              <w:rPr>
                <w:rFonts w:ascii="Aptos Narrow" w:hAnsi="Aptos Narrow"/>
                <w:color w:val="000000"/>
                <w:sz w:val="22"/>
                <w:szCs w:val="22"/>
              </w:rPr>
              <w:t>)</w:t>
            </w:r>
          </w:p>
        </w:tc>
      </w:tr>
      <w:tr w:rsidR="008F54A2" w:rsidRPr="00361F4F" w14:paraId="7EF20B87" w14:textId="0B72D81B"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6AEF653E" w14:textId="77777777" w:rsidR="0064221A" w:rsidRPr="00D2698C" w:rsidRDefault="0064221A" w:rsidP="0064221A">
            <w:pPr>
              <w:rPr>
                <w:rFonts w:ascii="Calibri" w:hAnsi="Calibri" w:cs="Calibri"/>
                <w:color w:val="000000"/>
                <w:sz w:val="22"/>
                <w:szCs w:val="22"/>
              </w:rPr>
            </w:pPr>
            <w:r w:rsidRPr="00D2698C">
              <w:rPr>
                <w:rFonts w:ascii="Calibri" w:hAnsi="Calibri" w:cs="Calibri"/>
                <w:color w:val="000000"/>
                <w:sz w:val="22"/>
                <w:szCs w:val="22"/>
              </w:rPr>
              <w:t>B001</w:t>
            </w:r>
          </w:p>
        </w:tc>
        <w:tc>
          <w:tcPr>
            <w:tcW w:w="1559" w:type="dxa"/>
            <w:tcBorders>
              <w:top w:val="nil"/>
              <w:left w:val="nil"/>
              <w:bottom w:val="single" w:sz="4" w:space="0" w:color="auto"/>
              <w:right w:val="single" w:sz="4" w:space="0" w:color="auto"/>
            </w:tcBorders>
            <w:noWrap/>
            <w:vAlign w:val="bottom"/>
            <w:hideMark/>
          </w:tcPr>
          <w:p w14:paraId="4ADF98B4" w14:textId="4980AC3A" w:rsidR="0064221A" w:rsidRPr="00D2698C" w:rsidRDefault="008F54A2" w:rsidP="0064221A">
            <w:pPr>
              <w:jc w:val="center"/>
              <w:rPr>
                <w:rFonts w:ascii="Aptos Narrow" w:hAnsi="Aptos Narrow"/>
                <w:color w:val="000000"/>
                <w:sz w:val="22"/>
                <w:szCs w:val="22"/>
              </w:rPr>
            </w:pPr>
            <w:r>
              <w:rPr>
                <w:rFonts w:ascii="Aptos Narrow" w:hAnsi="Aptos Narrow"/>
                <w:color w:val="000000"/>
                <w:sz w:val="22"/>
                <w:szCs w:val="22"/>
              </w:rPr>
              <w:t>14.70% (</w:t>
            </w:r>
            <w:r w:rsidR="00D2698C" w:rsidRPr="00D2698C">
              <w:rPr>
                <w:rFonts w:ascii="Aptos Narrow" w:hAnsi="Aptos Narrow"/>
                <w:color w:val="000000"/>
                <w:sz w:val="22"/>
                <w:szCs w:val="22"/>
              </w:rPr>
              <w:t>279</w:t>
            </w:r>
            <w:r>
              <w:rPr>
                <w:rFonts w:ascii="Aptos Narrow" w:hAnsi="Aptos Narrow"/>
                <w:color w:val="000000"/>
                <w:sz w:val="22"/>
                <w:szCs w:val="22"/>
              </w:rPr>
              <w:t>)</w:t>
            </w:r>
          </w:p>
        </w:tc>
        <w:tc>
          <w:tcPr>
            <w:tcW w:w="923" w:type="dxa"/>
            <w:tcBorders>
              <w:left w:val="nil"/>
              <w:right w:val="single" w:sz="4" w:space="0" w:color="auto"/>
            </w:tcBorders>
          </w:tcPr>
          <w:p w14:paraId="7A137F7F" w14:textId="77777777" w:rsidR="0064221A" w:rsidRPr="00361F4F" w:rsidRDefault="0064221A" w:rsidP="0064221A">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37337ED9" w14:textId="58B27C65" w:rsidR="0064221A" w:rsidRPr="00D2698C" w:rsidRDefault="0064221A" w:rsidP="0064221A">
            <w:pPr>
              <w:jc w:val="center"/>
              <w:rPr>
                <w:rFonts w:ascii="Aptos Narrow" w:hAnsi="Aptos Narrow"/>
                <w:color w:val="000000"/>
                <w:sz w:val="22"/>
                <w:szCs w:val="22"/>
              </w:rPr>
            </w:pPr>
            <w:r w:rsidRPr="00D2698C">
              <w:rPr>
                <w:rFonts w:ascii="Calibri" w:hAnsi="Calibri" w:cs="Calibri"/>
                <w:color w:val="000000"/>
                <w:sz w:val="22"/>
                <w:szCs w:val="22"/>
              </w:rPr>
              <w:t>B001</w:t>
            </w:r>
          </w:p>
        </w:tc>
        <w:tc>
          <w:tcPr>
            <w:tcW w:w="1505" w:type="dxa"/>
            <w:tcBorders>
              <w:top w:val="nil"/>
              <w:left w:val="nil"/>
              <w:bottom w:val="single" w:sz="8" w:space="0" w:color="auto"/>
              <w:right w:val="single" w:sz="8" w:space="0" w:color="auto"/>
            </w:tcBorders>
          </w:tcPr>
          <w:p w14:paraId="3932A8A5" w14:textId="4F3901E2" w:rsidR="0064221A" w:rsidRPr="00D2698C" w:rsidRDefault="00800205" w:rsidP="0064221A">
            <w:pPr>
              <w:jc w:val="center"/>
              <w:rPr>
                <w:rFonts w:ascii="Aptos Narrow" w:hAnsi="Aptos Narrow"/>
                <w:color w:val="000000"/>
                <w:sz w:val="22"/>
                <w:szCs w:val="22"/>
              </w:rPr>
            </w:pPr>
            <w:r>
              <w:rPr>
                <w:rFonts w:ascii="Aptos Narrow" w:hAnsi="Aptos Narrow"/>
                <w:color w:val="000000"/>
                <w:sz w:val="22"/>
                <w:szCs w:val="22"/>
              </w:rPr>
              <w:t>75.99% (</w:t>
            </w:r>
            <w:r w:rsidR="00D2698C" w:rsidRPr="00D2698C">
              <w:rPr>
                <w:rFonts w:ascii="Aptos Narrow" w:hAnsi="Aptos Narrow"/>
                <w:color w:val="000000"/>
                <w:sz w:val="22"/>
                <w:szCs w:val="22"/>
              </w:rPr>
              <w:t>212</w:t>
            </w:r>
            <w:r>
              <w:rPr>
                <w:rFonts w:ascii="Aptos Narrow" w:hAnsi="Aptos Narrow"/>
                <w:color w:val="000000"/>
                <w:sz w:val="22"/>
                <w:szCs w:val="22"/>
              </w:rPr>
              <w:t>)</w:t>
            </w:r>
          </w:p>
        </w:tc>
        <w:tc>
          <w:tcPr>
            <w:tcW w:w="1275" w:type="dxa"/>
            <w:tcBorders>
              <w:top w:val="nil"/>
              <w:left w:val="nil"/>
              <w:bottom w:val="single" w:sz="8" w:space="0" w:color="auto"/>
              <w:right w:val="single" w:sz="8" w:space="0" w:color="auto"/>
            </w:tcBorders>
          </w:tcPr>
          <w:p w14:paraId="593B4892" w14:textId="6F4B87DA" w:rsidR="0064221A" w:rsidRPr="00D2698C" w:rsidRDefault="00800205" w:rsidP="0064221A">
            <w:pPr>
              <w:jc w:val="center"/>
              <w:rPr>
                <w:rFonts w:ascii="Aptos Narrow" w:hAnsi="Aptos Narrow"/>
                <w:color w:val="000000"/>
                <w:sz w:val="22"/>
                <w:szCs w:val="22"/>
              </w:rPr>
            </w:pPr>
            <w:r>
              <w:rPr>
                <w:rFonts w:ascii="Aptos Narrow" w:hAnsi="Aptos Narrow"/>
                <w:color w:val="000000"/>
                <w:sz w:val="22"/>
                <w:szCs w:val="22"/>
              </w:rPr>
              <w:t>2.51% (</w:t>
            </w:r>
            <w:r w:rsidR="00D2698C" w:rsidRPr="00D2698C">
              <w:rPr>
                <w:rFonts w:ascii="Aptos Narrow" w:hAnsi="Aptos Narrow"/>
                <w:color w:val="000000"/>
                <w:sz w:val="22"/>
                <w:szCs w:val="22"/>
              </w:rPr>
              <w:t>7</w:t>
            </w:r>
            <w:r>
              <w:rPr>
                <w:rFonts w:ascii="Aptos Narrow" w:hAnsi="Aptos Narrow"/>
                <w:color w:val="000000"/>
                <w:sz w:val="22"/>
                <w:szCs w:val="22"/>
              </w:rPr>
              <w:t>)</w:t>
            </w:r>
          </w:p>
        </w:tc>
        <w:tc>
          <w:tcPr>
            <w:tcW w:w="1385" w:type="dxa"/>
            <w:tcBorders>
              <w:top w:val="nil"/>
              <w:left w:val="nil"/>
              <w:bottom w:val="single" w:sz="8" w:space="0" w:color="auto"/>
              <w:right w:val="single" w:sz="8" w:space="0" w:color="auto"/>
            </w:tcBorders>
          </w:tcPr>
          <w:p w14:paraId="31F8CA6C" w14:textId="7D739E89" w:rsidR="0064221A" w:rsidRPr="00D2698C" w:rsidRDefault="00884E5A" w:rsidP="0064221A">
            <w:pPr>
              <w:jc w:val="center"/>
              <w:rPr>
                <w:rFonts w:ascii="Aptos Narrow" w:hAnsi="Aptos Narrow"/>
                <w:color w:val="000000"/>
                <w:sz w:val="22"/>
                <w:szCs w:val="22"/>
              </w:rPr>
            </w:pPr>
            <w:r>
              <w:rPr>
                <w:rFonts w:ascii="Aptos Narrow" w:hAnsi="Aptos Narrow"/>
                <w:color w:val="000000"/>
                <w:sz w:val="22"/>
                <w:szCs w:val="22"/>
              </w:rPr>
              <w:t>13.62% (</w:t>
            </w:r>
            <w:r w:rsidR="00D2698C" w:rsidRPr="00D2698C">
              <w:rPr>
                <w:rFonts w:ascii="Aptos Narrow" w:hAnsi="Aptos Narrow"/>
                <w:color w:val="000000"/>
                <w:sz w:val="22"/>
                <w:szCs w:val="22"/>
              </w:rPr>
              <w:t>38</w:t>
            </w:r>
            <w:r>
              <w:rPr>
                <w:rFonts w:ascii="Aptos Narrow" w:hAnsi="Aptos Narrow"/>
                <w:color w:val="000000"/>
                <w:sz w:val="22"/>
                <w:szCs w:val="22"/>
              </w:rPr>
              <w:t>)</w:t>
            </w:r>
          </w:p>
        </w:tc>
        <w:tc>
          <w:tcPr>
            <w:tcW w:w="1312" w:type="dxa"/>
            <w:tcBorders>
              <w:top w:val="nil"/>
              <w:left w:val="nil"/>
              <w:bottom w:val="single" w:sz="8" w:space="0" w:color="auto"/>
              <w:right w:val="single" w:sz="8" w:space="0" w:color="auto"/>
            </w:tcBorders>
          </w:tcPr>
          <w:p w14:paraId="4BADBE46" w14:textId="3F0CB1D3" w:rsidR="0064221A" w:rsidRPr="00D2698C" w:rsidRDefault="00884E5A" w:rsidP="0064221A">
            <w:pPr>
              <w:jc w:val="center"/>
              <w:rPr>
                <w:rFonts w:ascii="Aptos Narrow" w:hAnsi="Aptos Narrow"/>
                <w:color w:val="000000"/>
                <w:sz w:val="22"/>
                <w:szCs w:val="22"/>
              </w:rPr>
            </w:pPr>
            <w:r>
              <w:rPr>
                <w:rFonts w:ascii="Aptos Narrow" w:hAnsi="Aptos Narrow"/>
                <w:color w:val="000000"/>
                <w:sz w:val="22"/>
                <w:szCs w:val="22"/>
              </w:rPr>
              <w:t>5.02% (</w:t>
            </w:r>
            <w:r w:rsidR="00D2698C" w:rsidRPr="00D2698C">
              <w:rPr>
                <w:rFonts w:ascii="Aptos Narrow" w:hAnsi="Aptos Narrow"/>
                <w:color w:val="000000"/>
                <w:sz w:val="22"/>
                <w:szCs w:val="22"/>
              </w:rPr>
              <w:t>14</w:t>
            </w:r>
            <w:r>
              <w:rPr>
                <w:rFonts w:ascii="Aptos Narrow" w:hAnsi="Aptos Narrow"/>
                <w:color w:val="000000"/>
                <w:sz w:val="22"/>
                <w:szCs w:val="22"/>
              </w:rPr>
              <w:t>)</w:t>
            </w:r>
          </w:p>
        </w:tc>
      </w:tr>
      <w:tr w:rsidR="008F54A2" w:rsidRPr="00361F4F" w14:paraId="2A646846" w14:textId="5D774AB6"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26B12797" w14:textId="77777777" w:rsidR="0064221A" w:rsidRPr="00D2698C" w:rsidRDefault="0064221A" w:rsidP="0064221A">
            <w:pPr>
              <w:rPr>
                <w:rFonts w:ascii="Calibri" w:hAnsi="Calibri" w:cs="Calibri"/>
                <w:color w:val="000000"/>
                <w:sz w:val="22"/>
                <w:szCs w:val="22"/>
              </w:rPr>
            </w:pPr>
            <w:r w:rsidRPr="00D2698C">
              <w:rPr>
                <w:rFonts w:ascii="Calibri" w:hAnsi="Calibri" w:cs="Calibri"/>
                <w:color w:val="000000"/>
                <w:sz w:val="22"/>
                <w:szCs w:val="22"/>
              </w:rPr>
              <w:t>B002</w:t>
            </w:r>
          </w:p>
        </w:tc>
        <w:tc>
          <w:tcPr>
            <w:tcW w:w="1559" w:type="dxa"/>
            <w:tcBorders>
              <w:top w:val="nil"/>
              <w:left w:val="nil"/>
              <w:bottom w:val="single" w:sz="4" w:space="0" w:color="auto"/>
              <w:right w:val="single" w:sz="4" w:space="0" w:color="auto"/>
            </w:tcBorders>
            <w:noWrap/>
            <w:vAlign w:val="bottom"/>
            <w:hideMark/>
          </w:tcPr>
          <w:p w14:paraId="7C858C4D" w14:textId="45ED97C1" w:rsidR="0064221A" w:rsidRPr="00D2698C" w:rsidRDefault="008F54A2" w:rsidP="0064221A">
            <w:pPr>
              <w:jc w:val="center"/>
              <w:rPr>
                <w:rFonts w:ascii="Aptos Narrow" w:hAnsi="Aptos Narrow"/>
                <w:color w:val="000000"/>
                <w:sz w:val="22"/>
                <w:szCs w:val="22"/>
              </w:rPr>
            </w:pPr>
            <w:r>
              <w:rPr>
                <w:rFonts w:ascii="Aptos Narrow" w:hAnsi="Aptos Narrow"/>
                <w:color w:val="000000"/>
                <w:sz w:val="22"/>
                <w:szCs w:val="22"/>
              </w:rPr>
              <w:t>5.53% (</w:t>
            </w:r>
            <w:r w:rsidR="00D2698C" w:rsidRPr="00D2698C">
              <w:rPr>
                <w:rFonts w:ascii="Aptos Narrow" w:hAnsi="Aptos Narrow"/>
                <w:color w:val="000000"/>
                <w:sz w:val="22"/>
                <w:szCs w:val="22"/>
              </w:rPr>
              <w:t>105</w:t>
            </w:r>
            <w:r>
              <w:rPr>
                <w:rFonts w:ascii="Aptos Narrow" w:hAnsi="Aptos Narrow"/>
                <w:color w:val="000000"/>
                <w:sz w:val="22"/>
                <w:szCs w:val="22"/>
              </w:rPr>
              <w:t>)</w:t>
            </w:r>
          </w:p>
        </w:tc>
        <w:tc>
          <w:tcPr>
            <w:tcW w:w="923" w:type="dxa"/>
            <w:tcBorders>
              <w:left w:val="nil"/>
              <w:right w:val="single" w:sz="4" w:space="0" w:color="auto"/>
            </w:tcBorders>
          </w:tcPr>
          <w:p w14:paraId="354F2251" w14:textId="77777777" w:rsidR="0064221A" w:rsidRPr="00361F4F" w:rsidRDefault="0064221A" w:rsidP="0064221A">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15851B17" w14:textId="24584B40" w:rsidR="0064221A" w:rsidRPr="00D2698C" w:rsidRDefault="0064221A" w:rsidP="0064221A">
            <w:pPr>
              <w:jc w:val="center"/>
              <w:rPr>
                <w:rFonts w:ascii="Aptos Narrow" w:hAnsi="Aptos Narrow"/>
                <w:color w:val="000000"/>
                <w:sz w:val="22"/>
                <w:szCs w:val="22"/>
              </w:rPr>
            </w:pPr>
            <w:r w:rsidRPr="00D2698C">
              <w:rPr>
                <w:rFonts w:ascii="Calibri" w:hAnsi="Calibri" w:cs="Calibri"/>
                <w:color w:val="000000"/>
                <w:sz w:val="22"/>
                <w:szCs w:val="22"/>
              </w:rPr>
              <w:t>B002</w:t>
            </w:r>
          </w:p>
        </w:tc>
        <w:tc>
          <w:tcPr>
            <w:tcW w:w="1505" w:type="dxa"/>
            <w:tcBorders>
              <w:top w:val="nil"/>
              <w:left w:val="nil"/>
              <w:bottom w:val="single" w:sz="8" w:space="0" w:color="auto"/>
              <w:right w:val="single" w:sz="8" w:space="0" w:color="auto"/>
            </w:tcBorders>
          </w:tcPr>
          <w:p w14:paraId="33850CEA" w14:textId="17112039" w:rsidR="0064221A" w:rsidRPr="00D2698C" w:rsidRDefault="00884E5A" w:rsidP="0064221A">
            <w:pPr>
              <w:jc w:val="center"/>
              <w:rPr>
                <w:rFonts w:ascii="Aptos Narrow" w:hAnsi="Aptos Narrow"/>
                <w:color w:val="000000"/>
                <w:sz w:val="22"/>
                <w:szCs w:val="22"/>
              </w:rPr>
            </w:pPr>
            <w:r>
              <w:rPr>
                <w:rFonts w:ascii="Aptos Narrow" w:hAnsi="Aptos Narrow"/>
                <w:color w:val="000000"/>
                <w:sz w:val="22"/>
                <w:szCs w:val="22"/>
              </w:rPr>
              <w:t>75.24% (</w:t>
            </w:r>
            <w:r w:rsidR="00D2698C" w:rsidRPr="00D2698C">
              <w:rPr>
                <w:rFonts w:ascii="Aptos Narrow" w:hAnsi="Aptos Narrow"/>
                <w:color w:val="000000"/>
                <w:sz w:val="22"/>
                <w:szCs w:val="22"/>
              </w:rPr>
              <w:t>79</w:t>
            </w:r>
            <w:r>
              <w:rPr>
                <w:rFonts w:ascii="Aptos Narrow" w:hAnsi="Aptos Narrow"/>
                <w:color w:val="000000"/>
                <w:sz w:val="22"/>
                <w:szCs w:val="22"/>
              </w:rPr>
              <w:t>)</w:t>
            </w:r>
          </w:p>
        </w:tc>
        <w:tc>
          <w:tcPr>
            <w:tcW w:w="1275" w:type="dxa"/>
            <w:tcBorders>
              <w:top w:val="nil"/>
              <w:left w:val="nil"/>
              <w:bottom w:val="single" w:sz="8" w:space="0" w:color="auto"/>
              <w:right w:val="single" w:sz="8" w:space="0" w:color="auto"/>
            </w:tcBorders>
          </w:tcPr>
          <w:p w14:paraId="2A8BBE5E" w14:textId="289738E2" w:rsidR="0064221A" w:rsidRPr="00D2698C" w:rsidRDefault="00884E5A" w:rsidP="0064221A">
            <w:pPr>
              <w:jc w:val="center"/>
              <w:rPr>
                <w:rFonts w:ascii="Aptos Narrow" w:hAnsi="Aptos Narrow"/>
                <w:color w:val="000000"/>
                <w:sz w:val="22"/>
                <w:szCs w:val="22"/>
              </w:rPr>
            </w:pPr>
            <w:r>
              <w:rPr>
                <w:rFonts w:ascii="Aptos Narrow" w:hAnsi="Aptos Narrow"/>
                <w:color w:val="000000"/>
                <w:sz w:val="22"/>
                <w:szCs w:val="22"/>
              </w:rPr>
              <w:t>3.81% (</w:t>
            </w:r>
            <w:r w:rsidR="00D2698C" w:rsidRPr="00D2698C">
              <w:rPr>
                <w:rFonts w:ascii="Aptos Narrow" w:hAnsi="Aptos Narrow"/>
                <w:color w:val="000000"/>
                <w:sz w:val="22"/>
                <w:szCs w:val="22"/>
              </w:rPr>
              <w:t>4</w:t>
            </w:r>
            <w:r>
              <w:rPr>
                <w:rFonts w:ascii="Aptos Narrow" w:hAnsi="Aptos Narrow"/>
                <w:color w:val="000000"/>
                <w:sz w:val="22"/>
                <w:szCs w:val="22"/>
              </w:rPr>
              <w:t>)</w:t>
            </w:r>
          </w:p>
        </w:tc>
        <w:tc>
          <w:tcPr>
            <w:tcW w:w="1385" w:type="dxa"/>
            <w:tcBorders>
              <w:top w:val="nil"/>
              <w:left w:val="nil"/>
              <w:bottom w:val="single" w:sz="8" w:space="0" w:color="auto"/>
              <w:right w:val="single" w:sz="8" w:space="0" w:color="auto"/>
            </w:tcBorders>
          </w:tcPr>
          <w:p w14:paraId="63C3A590" w14:textId="367F098E" w:rsidR="0064221A" w:rsidRPr="00D2698C" w:rsidRDefault="00884E5A" w:rsidP="0064221A">
            <w:pPr>
              <w:jc w:val="center"/>
              <w:rPr>
                <w:rFonts w:ascii="Aptos Narrow" w:hAnsi="Aptos Narrow"/>
                <w:color w:val="000000"/>
                <w:sz w:val="22"/>
                <w:szCs w:val="22"/>
              </w:rPr>
            </w:pPr>
            <w:r>
              <w:rPr>
                <w:rFonts w:ascii="Aptos Narrow" w:hAnsi="Aptos Narrow"/>
                <w:color w:val="000000"/>
                <w:sz w:val="22"/>
                <w:szCs w:val="22"/>
              </w:rPr>
              <w:t>15.24% (</w:t>
            </w:r>
            <w:r w:rsidR="00D2698C" w:rsidRPr="00D2698C">
              <w:rPr>
                <w:rFonts w:ascii="Aptos Narrow" w:hAnsi="Aptos Narrow"/>
                <w:color w:val="000000"/>
                <w:sz w:val="22"/>
                <w:szCs w:val="22"/>
              </w:rPr>
              <w:t>16</w:t>
            </w:r>
            <w:r>
              <w:rPr>
                <w:rFonts w:ascii="Aptos Narrow" w:hAnsi="Aptos Narrow"/>
                <w:color w:val="000000"/>
                <w:sz w:val="22"/>
                <w:szCs w:val="22"/>
              </w:rPr>
              <w:t>)</w:t>
            </w:r>
          </w:p>
        </w:tc>
        <w:tc>
          <w:tcPr>
            <w:tcW w:w="1312" w:type="dxa"/>
            <w:tcBorders>
              <w:top w:val="nil"/>
              <w:left w:val="nil"/>
              <w:bottom w:val="single" w:sz="8" w:space="0" w:color="auto"/>
              <w:right w:val="single" w:sz="8" w:space="0" w:color="auto"/>
            </w:tcBorders>
          </w:tcPr>
          <w:p w14:paraId="5CF528AF" w14:textId="75DFE3B8" w:rsidR="0064221A" w:rsidRPr="00D2698C" w:rsidRDefault="00884E5A" w:rsidP="0064221A">
            <w:pPr>
              <w:jc w:val="center"/>
              <w:rPr>
                <w:rFonts w:ascii="Aptos Narrow" w:hAnsi="Aptos Narrow"/>
                <w:color w:val="000000"/>
                <w:sz w:val="22"/>
                <w:szCs w:val="22"/>
              </w:rPr>
            </w:pPr>
            <w:r>
              <w:rPr>
                <w:rFonts w:ascii="Aptos Narrow" w:hAnsi="Aptos Narrow"/>
                <w:color w:val="000000"/>
                <w:sz w:val="22"/>
                <w:szCs w:val="22"/>
              </w:rPr>
              <w:t>4.76% (</w:t>
            </w:r>
            <w:r w:rsidR="00D2698C" w:rsidRPr="00D2698C">
              <w:rPr>
                <w:rFonts w:ascii="Aptos Narrow" w:hAnsi="Aptos Narrow"/>
                <w:color w:val="000000"/>
                <w:sz w:val="22"/>
                <w:szCs w:val="22"/>
              </w:rPr>
              <w:t>5</w:t>
            </w:r>
            <w:r>
              <w:rPr>
                <w:rFonts w:ascii="Aptos Narrow" w:hAnsi="Aptos Narrow"/>
                <w:color w:val="000000"/>
                <w:sz w:val="22"/>
                <w:szCs w:val="22"/>
              </w:rPr>
              <w:t>)</w:t>
            </w:r>
          </w:p>
        </w:tc>
      </w:tr>
      <w:tr w:rsidR="008F54A2" w:rsidRPr="00361F4F" w14:paraId="726BB2F8" w14:textId="19113583"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69011A79" w14:textId="77777777" w:rsidR="0064221A" w:rsidRPr="00D2698C" w:rsidRDefault="0064221A" w:rsidP="0064221A">
            <w:pPr>
              <w:rPr>
                <w:rFonts w:ascii="Calibri" w:hAnsi="Calibri" w:cs="Calibri"/>
                <w:color w:val="000000"/>
                <w:sz w:val="22"/>
                <w:szCs w:val="22"/>
              </w:rPr>
            </w:pPr>
            <w:r w:rsidRPr="00D2698C">
              <w:rPr>
                <w:rFonts w:ascii="Calibri" w:hAnsi="Calibri" w:cs="Calibri"/>
                <w:color w:val="000000"/>
                <w:sz w:val="22"/>
                <w:szCs w:val="22"/>
              </w:rPr>
              <w:t>B003</w:t>
            </w:r>
          </w:p>
        </w:tc>
        <w:tc>
          <w:tcPr>
            <w:tcW w:w="1559" w:type="dxa"/>
            <w:tcBorders>
              <w:top w:val="nil"/>
              <w:left w:val="nil"/>
              <w:bottom w:val="single" w:sz="4" w:space="0" w:color="auto"/>
              <w:right w:val="single" w:sz="4" w:space="0" w:color="auto"/>
            </w:tcBorders>
            <w:noWrap/>
            <w:vAlign w:val="bottom"/>
            <w:hideMark/>
          </w:tcPr>
          <w:p w14:paraId="37AC920C" w14:textId="68BF7356" w:rsidR="0064221A" w:rsidRPr="00D2698C" w:rsidRDefault="008F54A2" w:rsidP="0064221A">
            <w:pPr>
              <w:jc w:val="center"/>
              <w:rPr>
                <w:rFonts w:ascii="Aptos Narrow" w:hAnsi="Aptos Narrow"/>
                <w:color w:val="000000"/>
                <w:sz w:val="22"/>
                <w:szCs w:val="22"/>
              </w:rPr>
            </w:pPr>
            <w:r>
              <w:rPr>
                <w:rFonts w:ascii="Aptos Narrow" w:hAnsi="Aptos Narrow"/>
                <w:color w:val="000000"/>
                <w:sz w:val="22"/>
                <w:szCs w:val="22"/>
              </w:rPr>
              <w:t>8.01% (</w:t>
            </w:r>
            <w:r w:rsidR="00D2698C" w:rsidRPr="00D2698C">
              <w:rPr>
                <w:rFonts w:ascii="Aptos Narrow" w:hAnsi="Aptos Narrow"/>
                <w:color w:val="000000"/>
                <w:sz w:val="22"/>
                <w:szCs w:val="22"/>
              </w:rPr>
              <w:t>152</w:t>
            </w:r>
            <w:r>
              <w:rPr>
                <w:rFonts w:ascii="Aptos Narrow" w:hAnsi="Aptos Narrow"/>
                <w:color w:val="000000"/>
                <w:sz w:val="22"/>
                <w:szCs w:val="22"/>
              </w:rPr>
              <w:t>)</w:t>
            </w:r>
          </w:p>
        </w:tc>
        <w:tc>
          <w:tcPr>
            <w:tcW w:w="923" w:type="dxa"/>
            <w:tcBorders>
              <w:left w:val="nil"/>
              <w:right w:val="single" w:sz="4" w:space="0" w:color="auto"/>
            </w:tcBorders>
          </w:tcPr>
          <w:p w14:paraId="4D67C3B6" w14:textId="77777777" w:rsidR="0064221A" w:rsidRPr="00361F4F" w:rsidRDefault="0064221A" w:rsidP="0064221A">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23DFADBA" w14:textId="238F7130" w:rsidR="0064221A" w:rsidRPr="00D2698C" w:rsidRDefault="0064221A" w:rsidP="0064221A">
            <w:pPr>
              <w:jc w:val="center"/>
              <w:rPr>
                <w:rFonts w:ascii="Aptos Narrow" w:hAnsi="Aptos Narrow"/>
                <w:color w:val="000000"/>
                <w:sz w:val="22"/>
                <w:szCs w:val="22"/>
              </w:rPr>
            </w:pPr>
            <w:r w:rsidRPr="00D2698C">
              <w:rPr>
                <w:rFonts w:ascii="Calibri" w:hAnsi="Calibri" w:cs="Calibri"/>
                <w:color w:val="000000"/>
                <w:sz w:val="22"/>
                <w:szCs w:val="22"/>
              </w:rPr>
              <w:t>B003</w:t>
            </w:r>
          </w:p>
        </w:tc>
        <w:tc>
          <w:tcPr>
            <w:tcW w:w="1505" w:type="dxa"/>
            <w:tcBorders>
              <w:top w:val="nil"/>
              <w:left w:val="nil"/>
              <w:bottom w:val="single" w:sz="8" w:space="0" w:color="auto"/>
              <w:right w:val="single" w:sz="8" w:space="0" w:color="auto"/>
            </w:tcBorders>
          </w:tcPr>
          <w:p w14:paraId="37C699F9" w14:textId="126D3E30" w:rsidR="0064221A" w:rsidRPr="00D2698C" w:rsidRDefault="00884E5A" w:rsidP="0064221A">
            <w:pPr>
              <w:jc w:val="center"/>
              <w:rPr>
                <w:rFonts w:ascii="Aptos Narrow" w:hAnsi="Aptos Narrow"/>
                <w:color w:val="000000"/>
                <w:sz w:val="22"/>
                <w:szCs w:val="22"/>
              </w:rPr>
            </w:pPr>
            <w:r>
              <w:rPr>
                <w:rFonts w:ascii="Aptos Narrow" w:hAnsi="Aptos Narrow"/>
                <w:color w:val="000000"/>
                <w:sz w:val="22"/>
                <w:szCs w:val="22"/>
              </w:rPr>
              <w:t>72.37% (</w:t>
            </w:r>
            <w:r w:rsidR="00D2698C" w:rsidRPr="00D2698C">
              <w:rPr>
                <w:rFonts w:ascii="Aptos Narrow" w:hAnsi="Aptos Narrow"/>
                <w:color w:val="000000"/>
                <w:sz w:val="22"/>
                <w:szCs w:val="22"/>
              </w:rPr>
              <w:t>110</w:t>
            </w:r>
            <w:r>
              <w:rPr>
                <w:rFonts w:ascii="Aptos Narrow" w:hAnsi="Aptos Narrow"/>
                <w:color w:val="000000"/>
                <w:sz w:val="22"/>
                <w:szCs w:val="22"/>
              </w:rPr>
              <w:t>)</w:t>
            </w:r>
          </w:p>
        </w:tc>
        <w:tc>
          <w:tcPr>
            <w:tcW w:w="1275" w:type="dxa"/>
            <w:tcBorders>
              <w:top w:val="nil"/>
              <w:left w:val="nil"/>
              <w:bottom w:val="single" w:sz="8" w:space="0" w:color="auto"/>
              <w:right w:val="single" w:sz="8" w:space="0" w:color="auto"/>
            </w:tcBorders>
          </w:tcPr>
          <w:p w14:paraId="474BA9E7" w14:textId="46FF6678" w:rsidR="0064221A" w:rsidRPr="00D2698C" w:rsidRDefault="00884E5A" w:rsidP="0064221A">
            <w:pPr>
              <w:jc w:val="center"/>
              <w:rPr>
                <w:rFonts w:ascii="Aptos Narrow" w:hAnsi="Aptos Narrow"/>
                <w:color w:val="000000"/>
                <w:sz w:val="22"/>
                <w:szCs w:val="22"/>
              </w:rPr>
            </w:pPr>
            <w:r>
              <w:rPr>
                <w:rFonts w:ascii="Aptos Narrow" w:hAnsi="Aptos Narrow"/>
                <w:color w:val="000000"/>
                <w:sz w:val="22"/>
                <w:szCs w:val="22"/>
              </w:rPr>
              <w:t>3.95% (</w:t>
            </w:r>
            <w:r w:rsidR="00D2698C" w:rsidRPr="00D2698C">
              <w:rPr>
                <w:rFonts w:ascii="Aptos Narrow" w:hAnsi="Aptos Narrow"/>
                <w:color w:val="000000"/>
                <w:sz w:val="22"/>
                <w:szCs w:val="22"/>
              </w:rPr>
              <w:t>6</w:t>
            </w:r>
            <w:r>
              <w:rPr>
                <w:rFonts w:ascii="Aptos Narrow" w:hAnsi="Aptos Narrow"/>
                <w:color w:val="000000"/>
                <w:sz w:val="22"/>
                <w:szCs w:val="22"/>
              </w:rPr>
              <w:t>)</w:t>
            </w:r>
          </w:p>
        </w:tc>
        <w:tc>
          <w:tcPr>
            <w:tcW w:w="1385" w:type="dxa"/>
            <w:tcBorders>
              <w:top w:val="nil"/>
              <w:left w:val="nil"/>
              <w:bottom w:val="single" w:sz="8" w:space="0" w:color="auto"/>
              <w:right w:val="single" w:sz="8" w:space="0" w:color="auto"/>
            </w:tcBorders>
          </w:tcPr>
          <w:p w14:paraId="771EE141" w14:textId="08D396B7" w:rsidR="0064221A" w:rsidRPr="00D2698C" w:rsidRDefault="00884E5A" w:rsidP="0064221A">
            <w:pPr>
              <w:jc w:val="center"/>
              <w:rPr>
                <w:rFonts w:ascii="Aptos Narrow" w:hAnsi="Aptos Narrow"/>
                <w:color w:val="000000"/>
                <w:sz w:val="22"/>
                <w:szCs w:val="22"/>
              </w:rPr>
            </w:pPr>
            <w:r>
              <w:rPr>
                <w:rFonts w:ascii="Aptos Narrow" w:hAnsi="Aptos Narrow"/>
                <w:color w:val="000000"/>
                <w:sz w:val="22"/>
                <w:szCs w:val="22"/>
              </w:rPr>
              <w:t>13.16% (</w:t>
            </w:r>
            <w:r w:rsidR="00D2698C" w:rsidRPr="00D2698C">
              <w:rPr>
                <w:rFonts w:ascii="Aptos Narrow" w:hAnsi="Aptos Narrow"/>
                <w:color w:val="000000"/>
                <w:sz w:val="22"/>
                <w:szCs w:val="22"/>
              </w:rPr>
              <w:t>20</w:t>
            </w:r>
            <w:r>
              <w:rPr>
                <w:rFonts w:ascii="Aptos Narrow" w:hAnsi="Aptos Narrow"/>
                <w:color w:val="000000"/>
                <w:sz w:val="22"/>
                <w:szCs w:val="22"/>
              </w:rPr>
              <w:t>)</w:t>
            </w:r>
          </w:p>
        </w:tc>
        <w:tc>
          <w:tcPr>
            <w:tcW w:w="1312" w:type="dxa"/>
            <w:tcBorders>
              <w:top w:val="nil"/>
              <w:left w:val="nil"/>
              <w:bottom w:val="single" w:sz="8" w:space="0" w:color="auto"/>
              <w:right w:val="single" w:sz="8" w:space="0" w:color="auto"/>
            </w:tcBorders>
          </w:tcPr>
          <w:p w14:paraId="1AD6E425" w14:textId="266D3324" w:rsidR="0064221A" w:rsidRPr="00D2698C" w:rsidRDefault="00884E5A" w:rsidP="0064221A">
            <w:pPr>
              <w:jc w:val="center"/>
              <w:rPr>
                <w:rFonts w:ascii="Aptos Narrow" w:hAnsi="Aptos Narrow"/>
                <w:color w:val="000000"/>
                <w:sz w:val="22"/>
                <w:szCs w:val="22"/>
              </w:rPr>
            </w:pPr>
            <w:r>
              <w:rPr>
                <w:rFonts w:ascii="Aptos Narrow" w:hAnsi="Aptos Narrow"/>
                <w:color w:val="000000"/>
                <w:sz w:val="22"/>
                <w:szCs w:val="22"/>
              </w:rPr>
              <w:t>7.89% (</w:t>
            </w:r>
            <w:r w:rsidR="00D2698C" w:rsidRPr="00D2698C">
              <w:rPr>
                <w:rFonts w:ascii="Aptos Narrow" w:hAnsi="Aptos Narrow"/>
                <w:color w:val="000000"/>
                <w:sz w:val="22"/>
                <w:szCs w:val="22"/>
              </w:rPr>
              <w:t>12</w:t>
            </w:r>
            <w:r>
              <w:rPr>
                <w:rFonts w:ascii="Aptos Narrow" w:hAnsi="Aptos Narrow"/>
                <w:color w:val="000000"/>
                <w:sz w:val="22"/>
                <w:szCs w:val="22"/>
              </w:rPr>
              <w:t>)</w:t>
            </w:r>
          </w:p>
        </w:tc>
      </w:tr>
      <w:tr w:rsidR="008F54A2" w:rsidRPr="00361F4F" w14:paraId="298937E1" w14:textId="3348D6BB"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28BDC16A" w14:textId="77777777" w:rsidR="0064221A" w:rsidRPr="0078436B" w:rsidRDefault="0064221A" w:rsidP="0064221A">
            <w:pPr>
              <w:rPr>
                <w:rFonts w:ascii="Calibri" w:hAnsi="Calibri" w:cs="Calibri"/>
                <w:color w:val="000000"/>
                <w:sz w:val="22"/>
                <w:szCs w:val="22"/>
              </w:rPr>
            </w:pPr>
            <w:r w:rsidRPr="0078436B">
              <w:rPr>
                <w:rFonts w:ascii="Calibri" w:hAnsi="Calibri" w:cs="Calibri"/>
                <w:color w:val="000000"/>
                <w:sz w:val="22"/>
                <w:szCs w:val="22"/>
              </w:rPr>
              <w:t>B004</w:t>
            </w:r>
          </w:p>
        </w:tc>
        <w:tc>
          <w:tcPr>
            <w:tcW w:w="1559" w:type="dxa"/>
            <w:tcBorders>
              <w:top w:val="nil"/>
              <w:left w:val="nil"/>
              <w:bottom w:val="single" w:sz="4" w:space="0" w:color="auto"/>
              <w:right w:val="single" w:sz="4" w:space="0" w:color="auto"/>
            </w:tcBorders>
            <w:noWrap/>
            <w:vAlign w:val="bottom"/>
            <w:hideMark/>
          </w:tcPr>
          <w:p w14:paraId="4C02FBF8" w14:textId="7BE4F92A" w:rsidR="0064221A" w:rsidRPr="0078436B" w:rsidRDefault="00A519AA" w:rsidP="0064221A">
            <w:pPr>
              <w:jc w:val="center"/>
              <w:rPr>
                <w:rFonts w:ascii="Aptos Narrow" w:hAnsi="Aptos Narrow"/>
                <w:color w:val="000000"/>
                <w:sz w:val="22"/>
                <w:szCs w:val="22"/>
              </w:rPr>
            </w:pPr>
            <w:r>
              <w:rPr>
                <w:rFonts w:ascii="Aptos Narrow" w:hAnsi="Aptos Narrow"/>
                <w:color w:val="000000"/>
                <w:sz w:val="22"/>
                <w:szCs w:val="22"/>
              </w:rPr>
              <w:t>3.74% (</w:t>
            </w:r>
            <w:r w:rsidR="0078436B" w:rsidRPr="0078436B">
              <w:rPr>
                <w:rFonts w:ascii="Aptos Narrow" w:hAnsi="Aptos Narrow"/>
                <w:color w:val="000000"/>
                <w:sz w:val="22"/>
                <w:szCs w:val="22"/>
              </w:rPr>
              <w:t>71</w:t>
            </w:r>
            <w:r>
              <w:rPr>
                <w:rFonts w:ascii="Aptos Narrow" w:hAnsi="Aptos Narrow"/>
                <w:color w:val="000000"/>
                <w:sz w:val="22"/>
                <w:szCs w:val="22"/>
              </w:rPr>
              <w:t>)</w:t>
            </w:r>
          </w:p>
        </w:tc>
        <w:tc>
          <w:tcPr>
            <w:tcW w:w="923" w:type="dxa"/>
            <w:tcBorders>
              <w:left w:val="nil"/>
              <w:right w:val="single" w:sz="4" w:space="0" w:color="auto"/>
            </w:tcBorders>
          </w:tcPr>
          <w:p w14:paraId="4D40B5FE" w14:textId="77777777" w:rsidR="0064221A" w:rsidRPr="0078436B" w:rsidRDefault="0064221A" w:rsidP="0064221A">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61ECB7E3" w14:textId="1BFF9BFE" w:rsidR="0064221A" w:rsidRPr="0078436B" w:rsidRDefault="0064221A" w:rsidP="0064221A">
            <w:pPr>
              <w:jc w:val="center"/>
              <w:rPr>
                <w:rFonts w:ascii="Aptos Narrow" w:hAnsi="Aptos Narrow"/>
                <w:color w:val="000000"/>
                <w:sz w:val="22"/>
                <w:szCs w:val="22"/>
              </w:rPr>
            </w:pPr>
            <w:r w:rsidRPr="0078436B">
              <w:rPr>
                <w:rFonts w:ascii="Calibri" w:hAnsi="Calibri" w:cs="Calibri"/>
                <w:color w:val="000000"/>
                <w:sz w:val="22"/>
                <w:szCs w:val="22"/>
              </w:rPr>
              <w:t>B004</w:t>
            </w:r>
          </w:p>
        </w:tc>
        <w:tc>
          <w:tcPr>
            <w:tcW w:w="1505" w:type="dxa"/>
            <w:tcBorders>
              <w:top w:val="nil"/>
              <w:left w:val="nil"/>
              <w:bottom w:val="single" w:sz="8" w:space="0" w:color="auto"/>
              <w:right w:val="single" w:sz="8" w:space="0" w:color="auto"/>
            </w:tcBorders>
          </w:tcPr>
          <w:p w14:paraId="7E68242D" w14:textId="767DC024" w:rsidR="0064221A" w:rsidRPr="0078436B" w:rsidRDefault="00884E5A" w:rsidP="0064221A">
            <w:pPr>
              <w:jc w:val="center"/>
              <w:rPr>
                <w:rFonts w:ascii="Aptos Narrow" w:hAnsi="Aptos Narrow"/>
                <w:color w:val="000000"/>
                <w:sz w:val="22"/>
                <w:szCs w:val="22"/>
              </w:rPr>
            </w:pPr>
            <w:r>
              <w:rPr>
                <w:rFonts w:ascii="Aptos Narrow" w:hAnsi="Aptos Narrow"/>
                <w:color w:val="000000"/>
                <w:sz w:val="22"/>
                <w:szCs w:val="22"/>
              </w:rPr>
              <w:t>83.10% (</w:t>
            </w:r>
            <w:r w:rsidR="0078436B" w:rsidRPr="0078436B">
              <w:rPr>
                <w:rFonts w:ascii="Aptos Narrow" w:hAnsi="Aptos Narrow"/>
                <w:color w:val="000000"/>
                <w:sz w:val="22"/>
                <w:szCs w:val="22"/>
              </w:rPr>
              <w:t>59</w:t>
            </w:r>
            <w:r>
              <w:rPr>
                <w:rFonts w:ascii="Aptos Narrow" w:hAnsi="Aptos Narrow"/>
                <w:color w:val="000000"/>
                <w:sz w:val="22"/>
                <w:szCs w:val="22"/>
              </w:rPr>
              <w:t>)</w:t>
            </w:r>
          </w:p>
        </w:tc>
        <w:tc>
          <w:tcPr>
            <w:tcW w:w="1275" w:type="dxa"/>
            <w:tcBorders>
              <w:top w:val="nil"/>
              <w:left w:val="nil"/>
              <w:bottom w:val="single" w:sz="8" w:space="0" w:color="auto"/>
              <w:right w:val="single" w:sz="8" w:space="0" w:color="auto"/>
            </w:tcBorders>
          </w:tcPr>
          <w:p w14:paraId="748C6CA7" w14:textId="5CD5A161" w:rsidR="0064221A" w:rsidRPr="0078436B" w:rsidRDefault="00884E5A" w:rsidP="0064221A">
            <w:pPr>
              <w:jc w:val="center"/>
              <w:rPr>
                <w:rFonts w:ascii="Aptos Narrow" w:hAnsi="Aptos Narrow"/>
                <w:color w:val="000000"/>
                <w:sz w:val="22"/>
                <w:szCs w:val="22"/>
              </w:rPr>
            </w:pPr>
            <w:r>
              <w:rPr>
                <w:rFonts w:ascii="Aptos Narrow" w:hAnsi="Aptos Narrow"/>
                <w:color w:val="000000"/>
                <w:sz w:val="22"/>
                <w:szCs w:val="22"/>
              </w:rPr>
              <w:t>2.82% (</w:t>
            </w:r>
            <w:r w:rsidR="0078436B" w:rsidRPr="0078436B">
              <w:rPr>
                <w:rFonts w:ascii="Aptos Narrow" w:hAnsi="Aptos Narrow"/>
                <w:color w:val="000000"/>
                <w:sz w:val="22"/>
                <w:szCs w:val="22"/>
              </w:rPr>
              <w:t>2</w:t>
            </w:r>
            <w:r>
              <w:rPr>
                <w:rFonts w:ascii="Aptos Narrow" w:hAnsi="Aptos Narrow"/>
                <w:color w:val="000000"/>
                <w:sz w:val="22"/>
                <w:szCs w:val="22"/>
              </w:rPr>
              <w:t>)</w:t>
            </w:r>
          </w:p>
        </w:tc>
        <w:tc>
          <w:tcPr>
            <w:tcW w:w="1385" w:type="dxa"/>
            <w:tcBorders>
              <w:top w:val="nil"/>
              <w:left w:val="nil"/>
              <w:bottom w:val="single" w:sz="8" w:space="0" w:color="auto"/>
              <w:right w:val="single" w:sz="8" w:space="0" w:color="auto"/>
            </w:tcBorders>
          </w:tcPr>
          <w:p w14:paraId="039F23D9" w14:textId="3332EAFF" w:rsidR="0064221A" w:rsidRPr="0078436B" w:rsidRDefault="00255614" w:rsidP="0064221A">
            <w:pPr>
              <w:jc w:val="center"/>
              <w:rPr>
                <w:rFonts w:ascii="Aptos Narrow" w:hAnsi="Aptos Narrow"/>
                <w:color w:val="000000"/>
                <w:sz w:val="22"/>
                <w:szCs w:val="22"/>
              </w:rPr>
            </w:pPr>
            <w:r>
              <w:rPr>
                <w:rFonts w:ascii="Aptos Narrow" w:hAnsi="Aptos Narrow"/>
                <w:color w:val="000000"/>
                <w:sz w:val="22"/>
                <w:szCs w:val="22"/>
              </w:rPr>
              <w:t xml:space="preserve">7.04% </w:t>
            </w:r>
            <w:r w:rsidR="00884E5A">
              <w:rPr>
                <w:rFonts w:ascii="Aptos Narrow" w:hAnsi="Aptos Narrow"/>
                <w:color w:val="000000"/>
                <w:sz w:val="22"/>
                <w:szCs w:val="22"/>
              </w:rPr>
              <w:t>(</w:t>
            </w:r>
            <w:r w:rsidR="0078436B" w:rsidRPr="0078436B">
              <w:rPr>
                <w:rFonts w:ascii="Aptos Narrow" w:hAnsi="Aptos Narrow"/>
                <w:color w:val="000000"/>
                <w:sz w:val="22"/>
                <w:szCs w:val="22"/>
              </w:rPr>
              <w:t>5</w:t>
            </w:r>
            <w:r w:rsidR="00884E5A">
              <w:rPr>
                <w:rFonts w:ascii="Aptos Narrow" w:hAnsi="Aptos Narrow"/>
                <w:color w:val="000000"/>
                <w:sz w:val="22"/>
                <w:szCs w:val="22"/>
              </w:rPr>
              <w:t>)</w:t>
            </w:r>
          </w:p>
        </w:tc>
        <w:tc>
          <w:tcPr>
            <w:tcW w:w="1312" w:type="dxa"/>
            <w:tcBorders>
              <w:top w:val="nil"/>
              <w:left w:val="nil"/>
              <w:bottom w:val="single" w:sz="8" w:space="0" w:color="auto"/>
              <w:right w:val="single" w:sz="8" w:space="0" w:color="auto"/>
            </w:tcBorders>
          </w:tcPr>
          <w:p w14:paraId="7C424555" w14:textId="327EE184" w:rsidR="0064221A" w:rsidRPr="0078436B" w:rsidRDefault="00255614" w:rsidP="0064221A">
            <w:pPr>
              <w:jc w:val="center"/>
              <w:rPr>
                <w:rFonts w:ascii="Aptos Narrow" w:hAnsi="Aptos Narrow"/>
                <w:color w:val="000000"/>
                <w:sz w:val="22"/>
                <w:szCs w:val="22"/>
              </w:rPr>
            </w:pPr>
            <w:r>
              <w:rPr>
                <w:rFonts w:ascii="Aptos Narrow" w:hAnsi="Aptos Narrow"/>
                <w:color w:val="000000"/>
                <w:sz w:val="22"/>
                <w:szCs w:val="22"/>
              </w:rPr>
              <w:t xml:space="preserve">4.23% </w:t>
            </w:r>
            <w:r w:rsidR="00884E5A">
              <w:rPr>
                <w:rFonts w:ascii="Aptos Narrow" w:hAnsi="Aptos Narrow"/>
                <w:color w:val="000000"/>
                <w:sz w:val="22"/>
                <w:szCs w:val="22"/>
              </w:rPr>
              <w:t>(</w:t>
            </w:r>
            <w:r w:rsidR="0078436B" w:rsidRPr="0078436B">
              <w:rPr>
                <w:rFonts w:ascii="Aptos Narrow" w:hAnsi="Aptos Narrow"/>
                <w:color w:val="000000"/>
                <w:sz w:val="22"/>
                <w:szCs w:val="22"/>
              </w:rPr>
              <w:t>3</w:t>
            </w:r>
            <w:r w:rsidR="00884E5A">
              <w:rPr>
                <w:rFonts w:ascii="Aptos Narrow" w:hAnsi="Aptos Narrow"/>
                <w:color w:val="000000"/>
                <w:sz w:val="22"/>
                <w:szCs w:val="22"/>
              </w:rPr>
              <w:t>)</w:t>
            </w:r>
          </w:p>
        </w:tc>
      </w:tr>
      <w:tr w:rsidR="008F54A2" w:rsidRPr="00361F4F" w14:paraId="2FAC932D" w14:textId="3F345C20"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103183F7" w14:textId="77777777" w:rsidR="0064221A" w:rsidRPr="0078436B" w:rsidRDefault="0064221A" w:rsidP="0064221A">
            <w:pPr>
              <w:rPr>
                <w:rFonts w:ascii="Calibri" w:hAnsi="Calibri" w:cs="Calibri"/>
                <w:color w:val="000000"/>
                <w:sz w:val="22"/>
                <w:szCs w:val="22"/>
              </w:rPr>
            </w:pPr>
            <w:r w:rsidRPr="0078436B">
              <w:rPr>
                <w:rFonts w:ascii="Calibri" w:hAnsi="Calibri" w:cs="Calibri"/>
                <w:color w:val="000000"/>
                <w:sz w:val="22"/>
                <w:szCs w:val="22"/>
              </w:rPr>
              <w:t>C001</w:t>
            </w:r>
          </w:p>
        </w:tc>
        <w:tc>
          <w:tcPr>
            <w:tcW w:w="1559" w:type="dxa"/>
            <w:tcBorders>
              <w:top w:val="nil"/>
              <w:left w:val="nil"/>
              <w:bottom w:val="single" w:sz="4" w:space="0" w:color="auto"/>
              <w:right w:val="single" w:sz="4" w:space="0" w:color="auto"/>
            </w:tcBorders>
            <w:noWrap/>
            <w:vAlign w:val="bottom"/>
            <w:hideMark/>
          </w:tcPr>
          <w:p w14:paraId="5E4F9FA6" w14:textId="1B764A72" w:rsidR="0064221A" w:rsidRPr="0078436B" w:rsidRDefault="00A519AA" w:rsidP="0064221A">
            <w:pPr>
              <w:jc w:val="center"/>
              <w:rPr>
                <w:rFonts w:ascii="Aptos Narrow" w:hAnsi="Aptos Narrow"/>
                <w:color w:val="000000"/>
                <w:sz w:val="22"/>
                <w:szCs w:val="22"/>
              </w:rPr>
            </w:pPr>
            <w:r>
              <w:rPr>
                <w:rFonts w:ascii="Aptos Narrow" w:hAnsi="Aptos Narrow"/>
                <w:color w:val="000000"/>
                <w:sz w:val="22"/>
                <w:szCs w:val="22"/>
              </w:rPr>
              <w:t>3.16% (</w:t>
            </w:r>
            <w:r w:rsidR="0078436B" w:rsidRPr="0078436B">
              <w:rPr>
                <w:rFonts w:ascii="Aptos Narrow" w:hAnsi="Aptos Narrow"/>
                <w:color w:val="000000"/>
                <w:sz w:val="22"/>
                <w:szCs w:val="22"/>
              </w:rPr>
              <w:t>60</w:t>
            </w:r>
            <w:r>
              <w:rPr>
                <w:rFonts w:ascii="Aptos Narrow" w:hAnsi="Aptos Narrow"/>
                <w:color w:val="000000"/>
                <w:sz w:val="22"/>
                <w:szCs w:val="22"/>
              </w:rPr>
              <w:t>)</w:t>
            </w:r>
          </w:p>
        </w:tc>
        <w:tc>
          <w:tcPr>
            <w:tcW w:w="923" w:type="dxa"/>
            <w:tcBorders>
              <w:left w:val="nil"/>
              <w:right w:val="single" w:sz="4" w:space="0" w:color="auto"/>
            </w:tcBorders>
          </w:tcPr>
          <w:p w14:paraId="047BE08C" w14:textId="77777777" w:rsidR="0064221A" w:rsidRPr="0078436B" w:rsidRDefault="0064221A" w:rsidP="0064221A">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22A76D5E" w14:textId="6CECFAED" w:rsidR="0064221A" w:rsidRPr="0078436B" w:rsidRDefault="0064221A" w:rsidP="0064221A">
            <w:pPr>
              <w:jc w:val="center"/>
              <w:rPr>
                <w:rFonts w:ascii="Aptos Narrow" w:hAnsi="Aptos Narrow"/>
                <w:color w:val="000000"/>
                <w:sz w:val="22"/>
                <w:szCs w:val="22"/>
              </w:rPr>
            </w:pPr>
            <w:r w:rsidRPr="0078436B">
              <w:rPr>
                <w:rFonts w:ascii="Calibri" w:hAnsi="Calibri" w:cs="Calibri"/>
                <w:color w:val="000000"/>
                <w:sz w:val="22"/>
                <w:szCs w:val="22"/>
              </w:rPr>
              <w:t>C001</w:t>
            </w:r>
          </w:p>
        </w:tc>
        <w:tc>
          <w:tcPr>
            <w:tcW w:w="1505" w:type="dxa"/>
            <w:tcBorders>
              <w:top w:val="nil"/>
              <w:left w:val="nil"/>
              <w:bottom w:val="single" w:sz="8" w:space="0" w:color="auto"/>
              <w:right w:val="single" w:sz="8" w:space="0" w:color="auto"/>
            </w:tcBorders>
          </w:tcPr>
          <w:p w14:paraId="5D1C8581" w14:textId="56A73A07" w:rsidR="0064221A" w:rsidRPr="0078436B" w:rsidRDefault="00255614" w:rsidP="0064221A">
            <w:pPr>
              <w:jc w:val="center"/>
              <w:rPr>
                <w:rFonts w:ascii="Aptos Narrow" w:hAnsi="Aptos Narrow"/>
                <w:color w:val="000000"/>
                <w:sz w:val="22"/>
                <w:szCs w:val="22"/>
              </w:rPr>
            </w:pPr>
            <w:r>
              <w:rPr>
                <w:rFonts w:ascii="Aptos Narrow" w:hAnsi="Aptos Narrow"/>
                <w:color w:val="000000"/>
                <w:sz w:val="22"/>
                <w:szCs w:val="22"/>
              </w:rPr>
              <w:t>71.67% (</w:t>
            </w:r>
            <w:r w:rsidR="0078436B" w:rsidRPr="0078436B">
              <w:rPr>
                <w:rFonts w:ascii="Aptos Narrow" w:hAnsi="Aptos Narrow"/>
                <w:color w:val="000000"/>
                <w:sz w:val="22"/>
                <w:szCs w:val="22"/>
              </w:rPr>
              <w:t>43</w:t>
            </w:r>
            <w:r>
              <w:rPr>
                <w:rFonts w:ascii="Aptos Narrow" w:hAnsi="Aptos Narrow"/>
                <w:color w:val="000000"/>
                <w:sz w:val="22"/>
                <w:szCs w:val="22"/>
              </w:rPr>
              <w:t>)</w:t>
            </w:r>
          </w:p>
        </w:tc>
        <w:tc>
          <w:tcPr>
            <w:tcW w:w="1275" w:type="dxa"/>
            <w:tcBorders>
              <w:top w:val="nil"/>
              <w:left w:val="nil"/>
              <w:bottom w:val="single" w:sz="8" w:space="0" w:color="auto"/>
              <w:right w:val="single" w:sz="8" w:space="0" w:color="auto"/>
            </w:tcBorders>
          </w:tcPr>
          <w:p w14:paraId="5F6090DD" w14:textId="2CFF2DAD" w:rsidR="0064221A" w:rsidRPr="0078436B" w:rsidRDefault="00255614" w:rsidP="0064221A">
            <w:pPr>
              <w:jc w:val="center"/>
              <w:rPr>
                <w:rFonts w:ascii="Aptos Narrow" w:hAnsi="Aptos Narrow"/>
                <w:color w:val="000000"/>
                <w:sz w:val="22"/>
                <w:szCs w:val="22"/>
              </w:rPr>
            </w:pPr>
            <w:r>
              <w:rPr>
                <w:rFonts w:ascii="Aptos Narrow" w:hAnsi="Aptos Narrow"/>
                <w:color w:val="000000"/>
                <w:sz w:val="22"/>
                <w:szCs w:val="22"/>
              </w:rPr>
              <w:t>5% (</w:t>
            </w:r>
            <w:r w:rsidR="0078436B" w:rsidRPr="0078436B">
              <w:rPr>
                <w:rFonts w:ascii="Aptos Narrow" w:hAnsi="Aptos Narrow"/>
                <w:color w:val="000000"/>
                <w:sz w:val="22"/>
                <w:szCs w:val="22"/>
              </w:rPr>
              <w:t>3</w:t>
            </w:r>
            <w:r>
              <w:rPr>
                <w:rFonts w:ascii="Aptos Narrow" w:hAnsi="Aptos Narrow"/>
                <w:color w:val="000000"/>
                <w:sz w:val="22"/>
                <w:szCs w:val="22"/>
              </w:rPr>
              <w:t>)</w:t>
            </w:r>
          </w:p>
        </w:tc>
        <w:tc>
          <w:tcPr>
            <w:tcW w:w="1385" w:type="dxa"/>
            <w:tcBorders>
              <w:top w:val="nil"/>
              <w:left w:val="nil"/>
              <w:bottom w:val="single" w:sz="8" w:space="0" w:color="auto"/>
              <w:right w:val="single" w:sz="8" w:space="0" w:color="auto"/>
            </w:tcBorders>
          </w:tcPr>
          <w:p w14:paraId="22FB773C" w14:textId="7E1B295C" w:rsidR="0064221A" w:rsidRPr="0078436B" w:rsidRDefault="00255614" w:rsidP="0064221A">
            <w:pPr>
              <w:jc w:val="center"/>
              <w:rPr>
                <w:rFonts w:ascii="Aptos Narrow" w:hAnsi="Aptos Narrow"/>
                <w:color w:val="000000"/>
                <w:sz w:val="22"/>
                <w:szCs w:val="22"/>
              </w:rPr>
            </w:pPr>
            <w:r>
              <w:rPr>
                <w:rFonts w:ascii="Aptos Narrow" w:hAnsi="Aptos Narrow"/>
                <w:color w:val="000000"/>
                <w:sz w:val="22"/>
                <w:szCs w:val="22"/>
              </w:rPr>
              <w:t>11.67% (</w:t>
            </w:r>
            <w:r w:rsidR="0078436B" w:rsidRPr="0078436B">
              <w:rPr>
                <w:rFonts w:ascii="Aptos Narrow" w:hAnsi="Aptos Narrow"/>
                <w:color w:val="000000"/>
                <w:sz w:val="22"/>
                <w:szCs w:val="22"/>
              </w:rPr>
              <w:t>7</w:t>
            </w:r>
            <w:r>
              <w:rPr>
                <w:rFonts w:ascii="Aptos Narrow" w:hAnsi="Aptos Narrow"/>
                <w:color w:val="000000"/>
                <w:sz w:val="22"/>
                <w:szCs w:val="22"/>
              </w:rPr>
              <w:t>)</w:t>
            </w:r>
          </w:p>
        </w:tc>
        <w:tc>
          <w:tcPr>
            <w:tcW w:w="1312" w:type="dxa"/>
            <w:tcBorders>
              <w:top w:val="nil"/>
              <w:left w:val="nil"/>
              <w:bottom w:val="single" w:sz="8" w:space="0" w:color="auto"/>
              <w:right w:val="single" w:sz="8" w:space="0" w:color="auto"/>
            </w:tcBorders>
          </w:tcPr>
          <w:p w14:paraId="3B2667C2" w14:textId="7E7A1832" w:rsidR="0064221A" w:rsidRPr="0078436B" w:rsidRDefault="00255614" w:rsidP="0064221A">
            <w:pPr>
              <w:jc w:val="center"/>
              <w:rPr>
                <w:rFonts w:ascii="Aptos Narrow" w:hAnsi="Aptos Narrow"/>
                <w:color w:val="000000"/>
                <w:sz w:val="22"/>
                <w:szCs w:val="22"/>
              </w:rPr>
            </w:pPr>
            <w:r>
              <w:rPr>
                <w:rFonts w:ascii="Aptos Narrow" w:hAnsi="Aptos Narrow"/>
                <w:color w:val="000000"/>
                <w:sz w:val="22"/>
                <w:szCs w:val="22"/>
              </w:rPr>
              <w:t>10% (</w:t>
            </w:r>
            <w:r w:rsidR="0078436B" w:rsidRPr="0078436B">
              <w:rPr>
                <w:rFonts w:ascii="Aptos Narrow" w:hAnsi="Aptos Narrow"/>
                <w:color w:val="000000"/>
                <w:sz w:val="22"/>
                <w:szCs w:val="22"/>
              </w:rPr>
              <w:t>6</w:t>
            </w:r>
            <w:r>
              <w:rPr>
                <w:rFonts w:ascii="Aptos Narrow" w:hAnsi="Aptos Narrow"/>
                <w:color w:val="000000"/>
                <w:sz w:val="22"/>
                <w:szCs w:val="22"/>
              </w:rPr>
              <w:t>)</w:t>
            </w:r>
          </w:p>
        </w:tc>
      </w:tr>
      <w:tr w:rsidR="008F54A2" w:rsidRPr="00361F4F" w14:paraId="3E57B364" w14:textId="7CB460E3"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0A96E018" w14:textId="77777777" w:rsidR="0064221A" w:rsidRPr="00326E42" w:rsidRDefault="0064221A" w:rsidP="0064221A">
            <w:pPr>
              <w:rPr>
                <w:rFonts w:ascii="Calibri" w:hAnsi="Calibri" w:cs="Calibri"/>
                <w:color w:val="000000"/>
                <w:sz w:val="22"/>
                <w:szCs w:val="22"/>
              </w:rPr>
            </w:pPr>
            <w:r w:rsidRPr="00326E42">
              <w:rPr>
                <w:rFonts w:ascii="Calibri" w:hAnsi="Calibri" w:cs="Calibri"/>
                <w:color w:val="000000"/>
                <w:sz w:val="22"/>
                <w:szCs w:val="22"/>
              </w:rPr>
              <w:t>C002</w:t>
            </w:r>
          </w:p>
        </w:tc>
        <w:tc>
          <w:tcPr>
            <w:tcW w:w="1559" w:type="dxa"/>
            <w:tcBorders>
              <w:top w:val="nil"/>
              <w:left w:val="nil"/>
              <w:bottom w:val="single" w:sz="4" w:space="0" w:color="auto"/>
              <w:right w:val="single" w:sz="4" w:space="0" w:color="auto"/>
            </w:tcBorders>
            <w:noWrap/>
            <w:vAlign w:val="bottom"/>
            <w:hideMark/>
          </w:tcPr>
          <w:p w14:paraId="3173B0F0" w14:textId="3E1E59F1" w:rsidR="0064221A" w:rsidRPr="00326E42" w:rsidRDefault="00A519AA" w:rsidP="0064221A">
            <w:pPr>
              <w:jc w:val="center"/>
              <w:rPr>
                <w:rFonts w:ascii="Aptos Narrow" w:hAnsi="Aptos Narrow"/>
                <w:color w:val="000000"/>
                <w:sz w:val="22"/>
                <w:szCs w:val="22"/>
              </w:rPr>
            </w:pPr>
            <w:r>
              <w:rPr>
                <w:rFonts w:ascii="Aptos Narrow" w:hAnsi="Aptos Narrow"/>
                <w:color w:val="000000"/>
                <w:sz w:val="22"/>
                <w:szCs w:val="22"/>
              </w:rPr>
              <w:t>1.94% (</w:t>
            </w:r>
            <w:r w:rsidR="00326E42" w:rsidRPr="00326E42">
              <w:rPr>
                <w:rFonts w:ascii="Aptos Narrow" w:hAnsi="Aptos Narrow"/>
                <w:color w:val="000000"/>
                <w:sz w:val="22"/>
                <w:szCs w:val="22"/>
              </w:rPr>
              <w:t>37</w:t>
            </w:r>
            <w:r>
              <w:rPr>
                <w:rFonts w:ascii="Aptos Narrow" w:hAnsi="Aptos Narrow"/>
                <w:color w:val="000000"/>
                <w:sz w:val="22"/>
                <w:szCs w:val="22"/>
              </w:rPr>
              <w:t>)</w:t>
            </w:r>
          </w:p>
        </w:tc>
        <w:tc>
          <w:tcPr>
            <w:tcW w:w="923" w:type="dxa"/>
            <w:tcBorders>
              <w:left w:val="nil"/>
              <w:right w:val="single" w:sz="4" w:space="0" w:color="auto"/>
            </w:tcBorders>
          </w:tcPr>
          <w:p w14:paraId="0E9938C1" w14:textId="77777777" w:rsidR="0064221A" w:rsidRPr="00326E42" w:rsidRDefault="0064221A" w:rsidP="0064221A">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13EDCB6B" w14:textId="511A6FCF" w:rsidR="0064221A" w:rsidRPr="00326E42" w:rsidRDefault="0064221A" w:rsidP="0064221A">
            <w:pPr>
              <w:jc w:val="center"/>
              <w:rPr>
                <w:rFonts w:ascii="Aptos Narrow" w:hAnsi="Aptos Narrow"/>
                <w:color w:val="000000"/>
                <w:sz w:val="22"/>
                <w:szCs w:val="22"/>
              </w:rPr>
            </w:pPr>
            <w:r w:rsidRPr="00326E42">
              <w:rPr>
                <w:rFonts w:ascii="Calibri" w:hAnsi="Calibri" w:cs="Calibri"/>
                <w:color w:val="000000"/>
                <w:sz w:val="22"/>
                <w:szCs w:val="22"/>
              </w:rPr>
              <w:t>C002</w:t>
            </w:r>
          </w:p>
        </w:tc>
        <w:tc>
          <w:tcPr>
            <w:tcW w:w="1505" w:type="dxa"/>
            <w:tcBorders>
              <w:top w:val="nil"/>
              <w:left w:val="nil"/>
              <w:bottom w:val="single" w:sz="8" w:space="0" w:color="auto"/>
              <w:right w:val="single" w:sz="8" w:space="0" w:color="auto"/>
            </w:tcBorders>
          </w:tcPr>
          <w:p w14:paraId="22C31CBC" w14:textId="6EDEC301" w:rsidR="0064221A" w:rsidRPr="00326E42" w:rsidRDefault="00255614" w:rsidP="0064221A">
            <w:pPr>
              <w:jc w:val="center"/>
              <w:rPr>
                <w:rFonts w:ascii="Aptos Narrow" w:hAnsi="Aptos Narrow"/>
                <w:color w:val="000000"/>
                <w:sz w:val="22"/>
                <w:szCs w:val="22"/>
              </w:rPr>
            </w:pPr>
            <w:r>
              <w:rPr>
                <w:rFonts w:ascii="Aptos Narrow" w:hAnsi="Aptos Narrow"/>
                <w:color w:val="000000"/>
                <w:sz w:val="22"/>
                <w:szCs w:val="22"/>
              </w:rPr>
              <w:t>72.98% (</w:t>
            </w:r>
            <w:r w:rsidR="00326E42" w:rsidRPr="00326E42">
              <w:rPr>
                <w:rFonts w:ascii="Aptos Narrow" w:hAnsi="Aptos Narrow"/>
                <w:color w:val="000000"/>
                <w:sz w:val="22"/>
                <w:szCs w:val="22"/>
              </w:rPr>
              <w:t>27</w:t>
            </w:r>
            <w:r>
              <w:rPr>
                <w:rFonts w:ascii="Aptos Narrow" w:hAnsi="Aptos Narrow"/>
                <w:color w:val="000000"/>
                <w:sz w:val="22"/>
                <w:szCs w:val="22"/>
              </w:rPr>
              <w:t>)</w:t>
            </w:r>
          </w:p>
        </w:tc>
        <w:tc>
          <w:tcPr>
            <w:tcW w:w="1275" w:type="dxa"/>
            <w:tcBorders>
              <w:top w:val="nil"/>
              <w:left w:val="nil"/>
              <w:bottom w:val="single" w:sz="8" w:space="0" w:color="auto"/>
              <w:right w:val="single" w:sz="8" w:space="0" w:color="auto"/>
            </w:tcBorders>
          </w:tcPr>
          <w:p w14:paraId="6B98DB14" w14:textId="3ABAE55C" w:rsidR="0064221A" w:rsidRPr="00326E42" w:rsidRDefault="00326E42" w:rsidP="0064221A">
            <w:pPr>
              <w:jc w:val="center"/>
              <w:rPr>
                <w:rFonts w:ascii="Aptos Narrow" w:hAnsi="Aptos Narrow"/>
                <w:color w:val="000000"/>
                <w:sz w:val="22"/>
                <w:szCs w:val="22"/>
              </w:rPr>
            </w:pPr>
            <w:r w:rsidRPr="00326E42">
              <w:rPr>
                <w:rFonts w:ascii="Aptos Narrow" w:hAnsi="Aptos Narrow"/>
                <w:color w:val="000000"/>
                <w:sz w:val="22"/>
                <w:szCs w:val="22"/>
              </w:rPr>
              <w:t>0</w:t>
            </w:r>
          </w:p>
        </w:tc>
        <w:tc>
          <w:tcPr>
            <w:tcW w:w="1385" w:type="dxa"/>
            <w:tcBorders>
              <w:top w:val="nil"/>
              <w:left w:val="nil"/>
              <w:bottom w:val="single" w:sz="8" w:space="0" w:color="auto"/>
              <w:right w:val="single" w:sz="8" w:space="0" w:color="auto"/>
            </w:tcBorders>
          </w:tcPr>
          <w:p w14:paraId="14B4A6A2" w14:textId="297EF7EB" w:rsidR="0064221A" w:rsidRPr="00326E42" w:rsidRDefault="00255614" w:rsidP="0064221A">
            <w:pPr>
              <w:jc w:val="center"/>
              <w:rPr>
                <w:rFonts w:ascii="Aptos Narrow" w:hAnsi="Aptos Narrow"/>
                <w:color w:val="000000"/>
                <w:sz w:val="22"/>
                <w:szCs w:val="22"/>
              </w:rPr>
            </w:pPr>
            <w:r>
              <w:rPr>
                <w:rFonts w:ascii="Aptos Narrow" w:hAnsi="Aptos Narrow"/>
                <w:color w:val="000000"/>
                <w:sz w:val="22"/>
                <w:szCs w:val="22"/>
              </w:rPr>
              <w:t>16.22% (</w:t>
            </w:r>
            <w:r w:rsidR="00326E42" w:rsidRPr="00326E42">
              <w:rPr>
                <w:rFonts w:ascii="Aptos Narrow" w:hAnsi="Aptos Narrow"/>
                <w:color w:val="000000"/>
                <w:sz w:val="22"/>
                <w:szCs w:val="22"/>
              </w:rPr>
              <w:t>6</w:t>
            </w:r>
            <w:r>
              <w:rPr>
                <w:rFonts w:ascii="Aptos Narrow" w:hAnsi="Aptos Narrow"/>
                <w:color w:val="000000"/>
                <w:sz w:val="22"/>
                <w:szCs w:val="22"/>
              </w:rPr>
              <w:t>)</w:t>
            </w:r>
          </w:p>
        </w:tc>
        <w:tc>
          <w:tcPr>
            <w:tcW w:w="1312" w:type="dxa"/>
            <w:tcBorders>
              <w:top w:val="nil"/>
              <w:left w:val="nil"/>
              <w:bottom w:val="single" w:sz="8" w:space="0" w:color="auto"/>
              <w:right w:val="single" w:sz="8" w:space="0" w:color="auto"/>
            </w:tcBorders>
          </w:tcPr>
          <w:p w14:paraId="57092A89" w14:textId="19B0CD5F" w:rsidR="0064221A" w:rsidRPr="00326E42" w:rsidRDefault="00255614" w:rsidP="0064221A">
            <w:pPr>
              <w:jc w:val="center"/>
              <w:rPr>
                <w:rFonts w:ascii="Aptos Narrow" w:hAnsi="Aptos Narrow"/>
                <w:color w:val="000000"/>
                <w:sz w:val="22"/>
                <w:szCs w:val="22"/>
              </w:rPr>
            </w:pPr>
            <w:r>
              <w:rPr>
                <w:rFonts w:ascii="Aptos Narrow" w:hAnsi="Aptos Narrow"/>
                <w:color w:val="000000"/>
                <w:sz w:val="22"/>
                <w:szCs w:val="22"/>
              </w:rPr>
              <w:t>5.41% (</w:t>
            </w:r>
            <w:r w:rsidR="00326E42" w:rsidRPr="00326E42">
              <w:rPr>
                <w:rFonts w:ascii="Aptos Narrow" w:hAnsi="Aptos Narrow"/>
                <w:color w:val="000000"/>
                <w:sz w:val="22"/>
                <w:szCs w:val="22"/>
              </w:rPr>
              <w:t>2</w:t>
            </w:r>
            <w:r>
              <w:rPr>
                <w:rFonts w:ascii="Aptos Narrow" w:hAnsi="Aptos Narrow"/>
                <w:color w:val="000000"/>
                <w:sz w:val="22"/>
                <w:szCs w:val="22"/>
              </w:rPr>
              <w:t>)</w:t>
            </w:r>
          </w:p>
        </w:tc>
      </w:tr>
      <w:tr w:rsidR="008F54A2" w:rsidRPr="00361F4F" w14:paraId="6AA99941" w14:textId="2B7498BC"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4589D2C1" w14:textId="77777777" w:rsidR="00465E1D" w:rsidRPr="00326E42" w:rsidRDefault="00465E1D" w:rsidP="00465E1D">
            <w:pPr>
              <w:rPr>
                <w:rFonts w:ascii="Calibri" w:hAnsi="Calibri" w:cs="Calibri"/>
                <w:color w:val="000000"/>
                <w:sz w:val="22"/>
                <w:szCs w:val="22"/>
              </w:rPr>
            </w:pPr>
            <w:r w:rsidRPr="00326E42">
              <w:rPr>
                <w:rFonts w:ascii="Calibri" w:hAnsi="Calibri" w:cs="Calibri"/>
                <w:color w:val="000000"/>
                <w:sz w:val="22"/>
                <w:szCs w:val="22"/>
              </w:rPr>
              <w:t>C003</w:t>
            </w:r>
          </w:p>
        </w:tc>
        <w:tc>
          <w:tcPr>
            <w:tcW w:w="1559" w:type="dxa"/>
            <w:tcBorders>
              <w:top w:val="nil"/>
              <w:left w:val="nil"/>
              <w:bottom w:val="single" w:sz="4" w:space="0" w:color="auto"/>
              <w:right w:val="single" w:sz="4" w:space="0" w:color="auto"/>
            </w:tcBorders>
            <w:noWrap/>
            <w:vAlign w:val="bottom"/>
            <w:hideMark/>
          </w:tcPr>
          <w:p w14:paraId="313573D6" w14:textId="25917E65" w:rsidR="00465E1D" w:rsidRPr="00326E42" w:rsidRDefault="00A519AA" w:rsidP="00465E1D">
            <w:pPr>
              <w:jc w:val="center"/>
              <w:rPr>
                <w:rFonts w:ascii="Aptos Narrow" w:hAnsi="Aptos Narrow"/>
                <w:color w:val="000000"/>
                <w:sz w:val="22"/>
                <w:szCs w:val="22"/>
              </w:rPr>
            </w:pPr>
            <w:r>
              <w:rPr>
                <w:rFonts w:ascii="Aptos Narrow" w:hAnsi="Aptos Narrow"/>
                <w:color w:val="000000"/>
                <w:sz w:val="22"/>
                <w:szCs w:val="22"/>
              </w:rPr>
              <w:t>0.47% (</w:t>
            </w:r>
            <w:r w:rsidR="00326E42" w:rsidRPr="00326E42">
              <w:rPr>
                <w:rFonts w:ascii="Aptos Narrow" w:hAnsi="Aptos Narrow"/>
                <w:color w:val="000000"/>
                <w:sz w:val="22"/>
                <w:szCs w:val="22"/>
              </w:rPr>
              <w:t>9</w:t>
            </w:r>
            <w:r>
              <w:rPr>
                <w:rFonts w:ascii="Aptos Narrow" w:hAnsi="Aptos Narrow"/>
                <w:color w:val="000000"/>
                <w:sz w:val="22"/>
                <w:szCs w:val="22"/>
              </w:rPr>
              <w:t>)</w:t>
            </w:r>
          </w:p>
        </w:tc>
        <w:tc>
          <w:tcPr>
            <w:tcW w:w="923" w:type="dxa"/>
            <w:tcBorders>
              <w:left w:val="nil"/>
              <w:right w:val="single" w:sz="4" w:space="0" w:color="auto"/>
            </w:tcBorders>
          </w:tcPr>
          <w:p w14:paraId="06472D96" w14:textId="77777777" w:rsidR="00465E1D" w:rsidRPr="00361F4F" w:rsidRDefault="00465E1D" w:rsidP="00465E1D">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62731216" w14:textId="68576423" w:rsidR="00465E1D" w:rsidRPr="00326E42" w:rsidRDefault="00465E1D" w:rsidP="00465E1D">
            <w:pPr>
              <w:jc w:val="center"/>
              <w:rPr>
                <w:rFonts w:ascii="Aptos Narrow" w:hAnsi="Aptos Narrow"/>
                <w:color w:val="000000"/>
                <w:sz w:val="22"/>
                <w:szCs w:val="22"/>
              </w:rPr>
            </w:pPr>
            <w:r w:rsidRPr="00326E42">
              <w:rPr>
                <w:rFonts w:ascii="Calibri" w:hAnsi="Calibri" w:cs="Calibri"/>
                <w:color w:val="000000"/>
                <w:sz w:val="22"/>
                <w:szCs w:val="22"/>
              </w:rPr>
              <w:t>C003</w:t>
            </w:r>
          </w:p>
        </w:tc>
        <w:tc>
          <w:tcPr>
            <w:tcW w:w="1505" w:type="dxa"/>
            <w:tcBorders>
              <w:top w:val="nil"/>
              <w:left w:val="nil"/>
              <w:bottom w:val="single" w:sz="8" w:space="0" w:color="auto"/>
              <w:right w:val="single" w:sz="8" w:space="0" w:color="auto"/>
            </w:tcBorders>
            <w:vAlign w:val="center"/>
          </w:tcPr>
          <w:p w14:paraId="48645549" w14:textId="166FA26C" w:rsidR="00465E1D" w:rsidRPr="00326E42" w:rsidRDefault="00255614" w:rsidP="00465E1D">
            <w:pPr>
              <w:jc w:val="center"/>
              <w:rPr>
                <w:rFonts w:ascii="Aptos Narrow" w:hAnsi="Aptos Narrow"/>
                <w:color w:val="000000"/>
                <w:sz w:val="22"/>
                <w:szCs w:val="22"/>
              </w:rPr>
            </w:pPr>
            <w:r>
              <w:rPr>
                <w:rFonts w:ascii="Aptos Narrow" w:hAnsi="Aptos Narrow"/>
                <w:color w:val="000000"/>
                <w:sz w:val="22"/>
                <w:szCs w:val="22"/>
              </w:rPr>
              <w:t>77.78% (</w:t>
            </w:r>
            <w:r w:rsidR="00326E42" w:rsidRPr="00326E42">
              <w:rPr>
                <w:rFonts w:ascii="Aptos Narrow" w:hAnsi="Aptos Narrow"/>
                <w:color w:val="000000"/>
                <w:sz w:val="22"/>
                <w:szCs w:val="22"/>
              </w:rPr>
              <w:t>7</w:t>
            </w:r>
            <w:r>
              <w:rPr>
                <w:rFonts w:ascii="Aptos Narrow" w:hAnsi="Aptos Narrow"/>
                <w:color w:val="000000"/>
                <w:sz w:val="22"/>
                <w:szCs w:val="22"/>
              </w:rPr>
              <w:t>)</w:t>
            </w:r>
          </w:p>
        </w:tc>
        <w:tc>
          <w:tcPr>
            <w:tcW w:w="1275" w:type="dxa"/>
            <w:tcBorders>
              <w:top w:val="nil"/>
              <w:left w:val="nil"/>
              <w:bottom w:val="single" w:sz="8" w:space="0" w:color="auto"/>
              <w:right w:val="single" w:sz="8" w:space="0" w:color="auto"/>
            </w:tcBorders>
            <w:vAlign w:val="center"/>
          </w:tcPr>
          <w:p w14:paraId="069E643F" w14:textId="0FA18BC6" w:rsidR="00465E1D" w:rsidRPr="00326E42" w:rsidRDefault="00255614" w:rsidP="00465E1D">
            <w:pPr>
              <w:jc w:val="center"/>
              <w:rPr>
                <w:rFonts w:ascii="Aptos Narrow" w:hAnsi="Aptos Narrow"/>
                <w:color w:val="000000"/>
                <w:sz w:val="22"/>
                <w:szCs w:val="22"/>
              </w:rPr>
            </w:pPr>
            <w:r>
              <w:rPr>
                <w:rFonts w:ascii="Aptos Narrow" w:hAnsi="Aptos Narrow"/>
                <w:color w:val="000000"/>
                <w:sz w:val="22"/>
                <w:szCs w:val="22"/>
              </w:rPr>
              <w:t>11.11% (</w:t>
            </w:r>
            <w:r w:rsidR="00326E42" w:rsidRPr="00326E42">
              <w:rPr>
                <w:rFonts w:ascii="Aptos Narrow" w:hAnsi="Aptos Narrow"/>
                <w:color w:val="000000"/>
                <w:sz w:val="22"/>
                <w:szCs w:val="22"/>
              </w:rPr>
              <w:t>1</w:t>
            </w:r>
            <w:r>
              <w:rPr>
                <w:rFonts w:ascii="Aptos Narrow" w:hAnsi="Aptos Narrow"/>
                <w:color w:val="000000"/>
                <w:sz w:val="22"/>
                <w:szCs w:val="22"/>
              </w:rPr>
              <w:t>)</w:t>
            </w:r>
          </w:p>
        </w:tc>
        <w:tc>
          <w:tcPr>
            <w:tcW w:w="1385" w:type="dxa"/>
            <w:tcBorders>
              <w:top w:val="nil"/>
              <w:left w:val="nil"/>
              <w:bottom w:val="single" w:sz="8" w:space="0" w:color="auto"/>
              <w:right w:val="single" w:sz="8" w:space="0" w:color="auto"/>
            </w:tcBorders>
            <w:vAlign w:val="center"/>
          </w:tcPr>
          <w:p w14:paraId="7307E225" w14:textId="5AAB1F09" w:rsidR="00465E1D" w:rsidRPr="00326E42" w:rsidRDefault="00255614" w:rsidP="00465E1D">
            <w:pPr>
              <w:jc w:val="center"/>
              <w:rPr>
                <w:rFonts w:ascii="Aptos Narrow" w:hAnsi="Aptos Narrow"/>
                <w:color w:val="000000"/>
                <w:sz w:val="22"/>
                <w:szCs w:val="22"/>
              </w:rPr>
            </w:pPr>
            <w:r>
              <w:rPr>
                <w:rFonts w:ascii="Aptos Narrow" w:hAnsi="Aptos Narrow"/>
                <w:color w:val="000000"/>
                <w:sz w:val="22"/>
                <w:szCs w:val="22"/>
              </w:rPr>
              <w:t>11.11% (</w:t>
            </w:r>
            <w:r w:rsidR="00326E42" w:rsidRPr="00326E42">
              <w:rPr>
                <w:rFonts w:ascii="Aptos Narrow" w:hAnsi="Aptos Narrow"/>
                <w:color w:val="000000"/>
                <w:sz w:val="22"/>
                <w:szCs w:val="22"/>
              </w:rPr>
              <w:t>1</w:t>
            </w:r>
            <w:r>
              <w:rPr>
                <w:rFonts w:ascii="Aptos Narrow" w:hAnsi="Aptos Narrow"/>
                <w:color w:val="000000"/>
                <w:sz w:val="22"/>
                <w:szCs w:val="22"/>
              </w:rPr>
              <w:t>)</w:t>
            </w:r>
          </w:p>
        </w:tc>
        <w:tc>
          <w:tcPr>
            <w:tcW w:w="1312" w:type="dxa"/>
            <w:tcBorders>
              <w:top w:val="nil"/>
              <w:left w:val="nil"/>
              <w:bottom w:val="single" w:sz="8" w:space="0" w:color="auto"/>
              <w:right w:val="single" w:sz="8" w:space="0" w:color="auto"/>
            </w:tcBorders>
            <w:vAlign w:val="center"/>
          </w:tcPr>
          <w:p w14:paraId="5CFDB0E6" w14:textId="231C7009" w:rsidR="00465E1D" w:rsidRPr="00326E42" w:rsidRDefault="00326E42" w:rsidP="00465E1D">
            <w:pPr>
              <w:jc w:val="center"/>
              <w:rPr>
                <w:rFonts w:ascii="Aptos Narrow" w:hAnsi="Aptos Narrow"/>
                <w:color w:val="000000"/>
                <w:sz w:val="22"/>
                <w:szCs w:val="22"/>
              </w:rPr>
            </w:pPr>
            <w:r w:rsidRPr="00326E42">
              <w:rPr>
                <w:rFonts w:ascii="Aptos Narrow" w:hAnsi="Aptos Narrow"/>
                <w:color w:val="000000"/>
                <w:sz w:val="22"/>
                <w:szCs w:val="22"/>
              </w:rPr>
              <w:t>0</w:t>
            </w:r>
          </w:p>
        </w:tc>
      </w:tr>
      <w:tr w:rsidR="008F54A2" w:rsidRPr="00361F4F" w14:paraId="507CB2C5" w14:textId="25ACEF6C"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07693B84" w14:textId="77777777" w:rsidR="00465E1D" w:rsidRPr="00326E42" w:rsidRDefault="00465E1D" w:rsidP="00465E1D">
            <w:pPr>
              <w:rPr>
                <w:rFonts w:ascii="Calibri" w:hAnsi="Calibri" w:cs="Calibri"/>
                <w:color w:val="000000"/>
                <w:sz w:val="22"/>
                <w:szCs w:val="22"/>
              </w:rPr>
            </w:pPr>
            <w:r w:rsidRPr="00326E42">
              <w:rPr>
                <w:rFonts w:ascii="Calibri" w:hAnsi="Calibri" w:cs="Calibri"/>
                <w:color w:val="000000"/>
                <w:sz w:val="22"/>
                <w:szCs w:val="22"/>
              </w:rPr>
              <w:t>C004</w:t>
            </w:r>
          </w:p>
        </w:tc>
        <w:tc>
          <w:tcPr>
            <w:tcW w:w="1559" w:type="dxa"/>
            <w:tcBorders>
              <w:top w:val="nil"/>
              <w:left w:val="nil"/>
              <w:bottom w:val="single" w:sz="4" w:space="0" w:color="auto"/>
              <w:right w:val="single" w:sz="4" w:space="0" w:color="auto"/>
            </w:tcBorders>
            <w:noWrap/>
            <w:vAlign w:val="bottom"/>
            <w:hideMark/>
          </w:tcPr>
          <w:p w14:paraId="510F3BF9" w14:textId="7591184D" w:rsidR="00465E1D" w:rsidRPr="00326E42" w:rsidRDefault="00A519AA" w:rsidP="00465E1D">
            <w:pPr>
              <w:jc w:val="center"/>
              <w:rPr>
                <w:rFonts w:ascii="Aptos Narrow" w:hAnsi="Aptos Narrow"/>
                <w:color w:val="000000"/>
                <w:sz w:val="22"/>
                <w:szCs w:val="22"/>
              </w:rPr>
            </w:pPr>
            <w:r>
              <w:rPr>
                <w:rFonts w:ascii="Aptos Narrow" w:hAnsi="Aptos Narrow"/>
                <w:color w:val="000000"/>
                <w:sz w:val="22"/>
                <w:szCs w:val="22"/>
              </w:rPr>
              <w:t>0.68% (</w:t>
            </w:r>
            <w:r w:rsidR="00326E42" w:rsidRPr="00326E42">
              <w:rPr>
                <w:rFonts w:ascii="Aptos Narrow" w:hAnsi="Aptos Narrow"/>
                <w:color w:val="000000"/>
                <w:sz w:val="22"/>
                <w:szCs w:val="22"/>
              </w:rPr>
              <w:t>13</w:t>
            </w:r>
            <w:r>
              <w:rPr>
                <w:rFonts w:ascii="Aptos Narrow" w:hAnsi="Aptos Narrow"/>
                <w:color w:val="000000"/>
                <w:sz w:val="22"/>
                <w:szCs w:val="22"/>
              </w:rPr>
              <w:t>)</w:t>
            </w:r>
          </w:p>
        </w:tc>
        <w:tc>
          <w:tcPr>
            <w:tcW w:w="923" w:type="dxa"/>
            <w:tcBorders>
              <w:left w:val="nil"/>
              <w:right w:val="single" w:sz="4" w:space="0" w:color="auto"/>
            </w:tcBorders>
          </w:tcPr>
          <w:p w14:paraId="3F606BA2" w14:textId="77777777" w:rsidR="00465E1D" w:rsidRPr="00326E42" w:rsidRDefault="00465E1D" w:rsidP="00465E1D">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0961140C" w14:textId="5903BC1E" w:rsidR="00465E1D" w:rsidRPr="00326E42" w:rsidRDefault="00465E1D" w:rsidP="00465E1D">
            <w:pPr>
              <w:jc w:val="center"/>
              <w:rPr>
                <w:rFonts w:ascii="Aptos Narrow" w:hAnsi="Aptos Narrow"/>
                <w:color w:val="000000"/>
                <w:sz w:val="22"/>
                <w:szCs w:val="22"/>
              </w:rPr>
            </w:pPr>
            <w:r w:rsidRPr="00326E42">
              <w:rPr>
                <w:rFonts w:ascii="Calibri" w:hAnsi="Calibri" w:cs="Calibri"/>
                <w:color w:val="000000"/>
                <w:sz w:val="22"/>
                <w:szCs w:val="22"/>
              </w:rPr>
              <w:t>C004</w:t>
            </w:r>
          </w:p>
        </w:tc>
        <w:tc>
          <w:tcPr>
            <w:tcW w:w="1505" w:type="dxa"/>
            <w:tcBorders>
              <w:top w:val="nil"/>
              <w:left w:val="nil"/>
              <w:bottom w:val="single" w:sz="8" w:space="0" w:color="auto"/>
              <w:right w:val="single" w:sz="8" w:space="0" w:color="auto"/>
            </w:tcBorders>
            <w:vAlign w:val="center"/>
          </w:tcPr>
          <w:p w14:paraId="512B641C" w14:textId="250AEAC1" w:rsidR="00465E1D" w:rsidRPr="00326E42" w:rsidRDefault="00255614" w:rsidP="00465E1D">
            <w:pPr>
              <w:jc w:val="center"/>
              <w:rPr>
                <w:rFonts w:ascii="Aptos Narrow" w:hAnsi="Aptos Narrow"/>
                <w:color w:val="000000"/>
                <w:sz w:val="22"/>
                <w:szCs w:val="22"/>
              </w:rPr>
            </w:pPr>
            <w:r>
              <w:rPr>
                <w:rFonts w:ascii="Aptos Narrow" w:hAnsi="Aptos Narrow"/>
                <w:color w:val="000000"/>
                <w:sz w:val="22"/>
                <w:szCs w:val="22"/>
              </w:rPr>
              <w:t>84.62% (</w:t>
            </w:r>
            <w:r w:rsidR="00326E42" w:rsidRPr="00326E42">
              <w:rPr>
                <w:rFonts w:ascii="Aptos Narrow" w:hAnsi="Aptos Narrow"/>
                <w:color w:val="000000"/>
                <w:sz w:val="22"/>
                <w:szCs w:val="22"/>
              </w:rPr>
              <w:t>11</w:t>
            </w:r>
            <w:r>
              <w:rPr>
                <w:rFonts w:ascii="Aptos Narrow" w:hAnsi="Aptos Narrow"/>
                <w:color w:val="000000"/>
                <w:sz w:val="22"/>
                <w:szCs w:val="22"/>
              </w:rPr>
              <w:t>)</w:t>
            </w:r>
          </w:p>
        </w:tc>
        <w:tc>
          <w:tcPr>
            <w:tcW w:w="1275" w:type="dxa"/>
            <w:tcBorders>
              <w:top w:val="nil"/>
              <w:left w:val="nil"/>
              <w:bottom w:val="single" w:sz="8" w:space="0" w:color="auto"/>
              <w:right w:val="single" w:sz="8" w:space="0" w:color="auto"/>
            </w:tcBorders>
            <w:vAlign w:val="center"/>
          </w:tcPr>
          <w:p w14:paraId="7BDEE03C" w14:textId="5C9F79E5" w:rsidR="00465E1D" w:rsidRPr="00326E42" w:rsidRDefault="00326E42" w:rsidP="00465E1D">
            <w:pPr>
              <w:jc w:val="center"/>
              <w:rPr>
                <w:rFonts w:ascii="Aptos Narrow" w:hAnsi="Aptos Narrow"/>
                <w:color w:val="000000"/>
                <w:sz w:val="22"/>
                <w:szCs w:val="22"/>
              </w:rPr>
            </w:pPr>
            <w:r w:rsidRPr="00326E42">
              <w:rPr>
                <w:rFonts w:ascii="Aptos Narrow" w:hAnsi="Aptos Narrow"/>
                <w:color w:val="000000"/>
                <w:sz w:val="22"/>
                <w:szCs w:val="22"/>
              </w:rPr>
              <w:t>0</w:t>
            </w:r>
          </w:p>
        </w:tc>
        <w:tc>
          <w:tcPr>
            <w:tcW w:w="1385" w:type="dxa"/>
            <w:tcBorders>
              <w:top w:val="nil"/>
              <w:left w:val="nil"/>
              <w:bottom w:val="single" w:sz="8" w:space="0" w:color="auto"/>
              <w:right w:val="single" w:sz="8" w:space="0" w:color="auto"/>
            </w:tcBorders>
            <w:vAlign w:val="center"/>
          </w:tcPr>
          <w:p w14:paraId="711E8D3D" w14:textId="50C18BF9" w:rsidR="00465E1D" w:rsidRPr="00326E42" w:rsidRDefault="00255614" w:rsidP="00465E1D">
            <w:pPr>
              <w:jc w:val="center"/>
              <w:rPr>
                <w:rFonts w:ascii="Aptos Narrow" w:hAnsi="Aptos Narrow"/>
                <w:color w:val="000000"/>
                <w:sz w:val="22"/>
                <w:szCs w:val="22"/>
              </w:rPr>
            </w:pPr>
            <w:r>
              <w:rPr>
                <w:rFonts w:ascii="Aptos Narrow" w:hAnsi="Aptos Narrow"/>
                <w:color w:val="000000"/>
                <w:sz w:val="22"/>
                <w:szCs w:val="22"/>
              </w:rPr>
              <w:t>7.69% (</w:t>
            </w:r>
            <w:r w:rsidR="00326E42" w:rsidRPr="00326E42">
              <w:rPr>
                <w:rFonts w:ascii="Aptos Narrow" w:hAnsi="Aptos Narrow"/>
                <w:color w:val="000000"/>
                <w:sz w:val="22"/>
                <w:szCs w:val="22"/>
              </w:rPr>
              <w:t>1</w:t>
            </w:r>
            <w:r>
              <w:rPr>
                <w:rFonts w:ascii="Aptos Narrow" w:hAnsi="Aptos Narrow"/>
                <w:color w:val="000000"/>
                <w:sz w:val="22"/>
                <w:szCs w:val="22"/>
              </w:rPr>
              <w:t>)</w:t>
            </w:r>
          </w:p>
        </w:tc>
        <w:tc>
          <w:tcPr>
            <w:tcW w:w="1312" w:type="dxa"/>
            <w:tcBorders>
              <w:top w:val="nil"/>
              <w:left w:val="nil"/>
              <w:bottom w:val="single" w:sz="8" w:space="0" w:color="auto"/>
              <w:right w:val="single" w:sz="8" w:space="0" w:color="auto"/>
            </w:tcBorders>
            <w:vAlign w:val="center"/>
          </w:tcPr>
          <w:p w14:paraId="236283F9" w14:textId="5EDFFC3A" w:rsidR="00465E1D" w:rsidRPr="00326E42" w:rsidRDefault="00255614" w:rsidP="00465E1D">
            <w:pPr>
              <w:jc w:val="center"/>
              <w:rPr>
                <w:rFonts w:ascii="Aptos Narrow" w:hAnsi="Aptos Narrow"/>
                <w:color w:val="000000"/>
                <w:sz w:val="22"/>
                <w:szCs w:val="22"/>
              </w:rPr>
            </w:pPr>
            <w:r>
              <w:rPr>
                <w:rFonts w:ascii="Aptos Narrow" w:hAnsi="Aptos Narrow"/>
                <w:color w:val="000000"/>
                <w:sz w:val="22"/>
                <w:szCs w:val="22"/>
              </w:rPr>
              <w:t>7.69% (</w:t>
            </w:r>
            <w:r w:rsidR="00326E42" w:rsidRPr="00326E42">
              <w:rPr>
                <w:rFonts w:ascii="Aptos Narrow" w:hAnsi="Aptos Narrow"/>
                <w:color w:val="000000"/>
                <w:sz w:val="22"/>
                <w:szCs w:val="22"/>
              </w:rPr>
              <w:t>1</w:t>
            </w:r>
            <w:r>
              <w:rPr>
                <w:rFonts w:ascii="Aptos Narrow" w:hAnsi="Aptos Narrow"/>
                <w:color w:val="000000"/>
                <w:sz w:val="22"/>
                <w:szCs w:val="22"/>
              </w:rPr>
              <w:t>)</w:t>
            </w:r>
          </w:p>
        </w:tc>
      </w:tr>
      <w:tr w:rsidR="008F54A2" w:rsidRPr="00361F4F" w14:paraId="34D91334" w14:textId="5280A0DD"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5AE31E4F" w14:textId="77777777" w:rsidR="00465E1D" w:rsidRPr="00326E42" w:rsidRDefault="00465E1D" w:rsidP="00465E1D">
            <w:pPr>
              <w:rPr>
                <w:rFonts w:ascii="Calibri" w:hAnsi="Calibri" w:cs="Calibri"/>
                <w:color w:val="000000"/>
                <w:sz w:val="22"/>
                <w:szCs w:val="22"/>
              </w:rPr>
            </w:pPr>
            <w:r w:rsidRPr="00326E42">
              <w:rPr>
                <w:rFonts w:ascii="Calibri" w:hAnsi="Calibri" w:cs="Calibri"/>
                <w:color w:val="000000"/>
                <w:sz w:val="22"/>
                <w:szCs w:val="22"/>
              </w:rPr>
              <w:t>PCSO</w:t>
            </w:r>
          </w:p>
        </w:tc>
        <w:tc>
          <w:tcPr>
            <w:tcW w:w="1559" w:type="dxa"/>
            <w:tcBorders>
              <w:top w:val="nil"/>
              <w:left w:val="nil"/>
              <w:bottom w:val="single" w:sz="4" w:space="0" w:color="auto"/>
              <w:right w:val="single" w:sz="4" w:space="0" w:color="auto"/>
            </w:tcBorders>
            <w:noWrap/>
            <w:vAlign w:val="bottom"/>
            <w:hideMark/>
          </w:tcPr>
          <w:p w14:paraId="0B5E1F07" w14:textId="20EFC7B3" w:rsidR="00465E1D" w:rsidRPr="00326E42" w:rsidRDefault="00A519AA" w:rsidP="00465E1D">
            <w:pPr>
              <w:jc w:val="center"/>
              <w:rPr>
                <w:rFonts w:ascii="Aptos Narrow" w:hAnsi="Aptos Narrow"/>
                <w:color w:val="000000"/>
                <w:sz w:val="22"/>
                <w:szCs w:val="22"/>
              </w:rPr>
            </w:pPr>
            <w:r>
              <w:rPr>
                <w:rFonts w:ascii="Aptos Narrow" w:hAnsi="Aptos Narrow"/>
                <w:color w:val="000000"/>
                <w:sz w:val="22"/>
                <w:szCs w:val="22"/>
              </w:rPr>
              <w:t>10.85% (</w:t>
            </w:r>
            <w:r w:rsidR="00326E42" w:rsidRPr="00326E42">
              <w:rPr>
                <w:rFonts w:ascii="Aptos Narrow" w:hAnsi="Aptos Narrow"/>
                <w:color w:val="000000"/>
                <w:sz w:val="22"/>
                <w:szCs w:val="22"/>
              </w:rPr>
              <w:t>206</w:t>
            </w:r>
            <w:r>
              <w:rPr>
                <w:rFonts w:ascii="Aptos Narrow" w:hAnsi="Aptos Narrow"/>
                <w:color w:val="000000"/>
                <w:sz w:val="22"/>
                <w:szCs w:val="22"/>
              </w:rPr>
              <w:t>)</w:t>
            </w:r>
          </w:p>
        </w:tc>
        <w:tc>
          <w:tcPr>
            <w:tcW w:w="923" w:type="dxa"/>
            <w:tcBorders>
              <w:left w:val="nil"/>
              <w:right w:val="single" w:sz="4" w:space="0" w:color="auto"/>
            </w:tcBorders>
          </w:tcPr>
          <w:p w14:paraId="40DD7D8F" w14:textId="77777777" w:rsidR="00465E1D" w:rsidRPr="00326E42" w:rsidRDefault="00465E1D" w:rsidP="00465E1D">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0C223097" w14:textId="4BD81916" w:rsidR="00465E1D" w:rsidRPr="00326E42" w:rsidRDefault="00465E1D" w:rsidP="00465E1D">
            <w:pPr>
              <w:jc w:val="center"/>
              <w:rPr>
                <w:rFonts w:ascii="Aptos Narrow" w:hAnsi="Aptos Narrow"/>
                <w:color w:val="000000"/>
                <w:sz w:val="22"/>
                <w:szCs w:val="22"/>
              </w:rPr>
            </w:pPr>
            <w:r w:rsidRPr="00326E42">
              <w:rPr>
                <w:rFonts w:ascii="Calibri" w:hAnsi="Calibri" w:cs="Calibri"/>
                <w:color w:val="000000"/>
                <w:sz w:val="22"/>
                <w:szCs w:val="22"/>
              </w:rPr>
              <w:t>PCSO</w:t>
            </w:r>
          </w:p>
        </w:tc>
        <w:tc>
          <w:tcPr>
            <w:tcW w:w="1505" w:type="dxa"/>
            <w:tcBorders>
              <w:top w:val="nil"/>
              <w:left w:val="nil"/>
              <w:bottom w:val="single" w:sz="8" w:space="0" w:color="auto"/>
              <w:right w:val="single" w:sz="8" w:space="0" w:color="auto"/>
            </w:tcBorders>
            <w:vAlign w:val="center"/>
          </w:tcPr>
          <w:p w14:paraId="5659B6DE" w14:textId="3C6D626D" w:rsidR="00465E1D" w:rsidRPr="00326E42" w:rsidRDefault="00255614" w:rsidP="00465E1D">
            <w:pPr>
              <w:jc w:val="center"/>
              <w:rPr>
                <w:rFonts w:ascii="Aptos Narrow" w:hAnsi="Aptos Narrow"/>
                <w:color w:val="000000"/>
                <w:sz w:val="22"/>
                <w:szCs w:val="22"/>
              </w:rPr>
            </w:pPr>
            <w:r>
              <w:rPr>
                <w:rFonts w:ascii="Aptos Narrow" w:hAnsi="Aptos Narrow"/>
                <w:color w:val="000000"/>
                <w:sz w:val="22"/>
                <w:szCs w:val="22"/>
              </w:rPr>
              <w:t>78.64% (</w:t>
            </w:r>
            <w:r w:rsidR="00326E42" w:rsidRPr="00326E42">
              <w:rPr>
                <w:rFonts w:ascii="Aptos Narrow" w:hAnsi="Aptos Narrow"/>
                <w:color w:val="000000"/>
                <w:sz w:val="22"/>
                <w:szCs w:val="22"/>
              </w:rPr>
              <w:t>162</w:t>
            </w:r>
            <w:r>
              <w:rPr>
                <w:rFonts w:ascii="Aptos Narrow" w:hAnsi="Aptos Narrow"/>
                <w:color w:val="000000"/>
                <w:sz w:val="22"/>
                <w:szCs w:val="22"/>
              </w:rPr>
              <w:t>)</w:t>
            </w:r>
          </w:p>
        </w:tc>
        <w:tc>
          <w:tcPr>
            <w:tcW w:w="1275" w:type="dxa"/>
            <w:tcBorders>
              <w:top w:val="nil"/>
              <w:left w:val="nil"/>
              <w:bottom w:val="single" w:sz="8" w:space="0" w:color="auto"/>
              <w:right w:val="single" w:sz="8" w:space="0" w:color="auto"/>
            </w:tcBorders>
            <w:vAlign w:val="center"/>
          </w:tcPr>
          <w:p w14:paraId="235854F5" w14:textId="51E07FF8" w:rsidR="00465E1D" w:rsidRPr="00326E42" w:rsidRDefault="00255614" w:rsidP="00465E1D">
            <w:pPr>
              <w:jc w:val="center"/>
              <w:rPr>
                <w:rFonts w:ascii="Aptos Narrow" w:hAnsi="Aptos Narrow"/>
                <w:color w:val="000000"/>
                <w:sz w:val="22"/>
                <w:szCs w:val="22"/>
              </w:rPr>
            </w:pPr>
            <w:r>
              <w:rPr>
                <w:rFonts w:ascii="Aptos Narrow" w:hAnsi="Aptos Narrow"/>
                <w:color w:val="000000"/>
                <w:sz w:val="22"/>
                <w:szCs w:val="22"/>
              </w:rPr>
              <w:t>3.88% (</w:t>
            </w:r>
            <w:r w:rsidR="00326E42" w:rsidRPr="00326E42">
              <w:rPr>
                <w:rFonts w:ascii="Aptos Narrow" w:hAnsi="Aptos Narrow"/>
                <w:color w:val="000000"/>
                <w:sz w:val="22"/>
                <w:szCs w:val="22"/>
              </w:rPr>
              <w:t>8</w:t>
            </w:r>
            <w:r>
              <w:rPr>
                <w:rFonts w:ascii="Aptos Narrow" w:hAnsi="Aptos Narrow"/>
                <w:color w:val="000000"/>
                <w:sz w:val="22"/>
                <w:szCs w:val="22"/>
              </w:rPr>
              <w:t>)</w:t>
            </w:r>
          </w:p>
        </w:tc>
        <w:tc>
          <w:tcPr>
            <w:tcW w:w="1385" w:type="dxa"/>
            <w:tcBorders>
              <w:top w:val="nil"/>
              <w:left w:val="nil"/>
              <w:bottom w:val="single" w:sz="8" w:space="0" w:color="auto"/>
              <w:right w:val="single" w:sz="8" w:space="0" w:color="auto"/>
            </w:tcBorders>
            <w:vAlign w:val="center"/>
          </w:tcPr>
          <w:p w14:paraId="4D1DAFE9" w14:textId="5FB55B14" w:rsidR="00465E1D" w:rsidRPr="00326E42" w:rsidRDefault="00255614" w:rsidP="00465E1D">
            <w:pPr>
              <w:jc w:val="center"/>
              <w:rPr>
                <w:rFonts w:ascii="Aptos Narrow" w:hAnsi="Aptos Narrow"/>
                <w:color w:val="000000"/>
                <w:sz w:val="22"/>
                <w:szCs w:val="22"/>
              </w:rPr>
            </w:pPr>
            <w:r>
              <w:rPr>
                <w:rFonts w:ascii="Aptos Narrow" w:hAnsi="Aptos Narrow"/>
                <w:color w:val="000000"/>
                <w:sz w:val="22"/>
                <w:szCs w:val="22"/>
              </w:rPr>
              <w:t>11.65% (</w:t>
            </w:r>
            <w:r w:rsidR="00326E42" w:rsidRPr="00326E42">
              <w:rPr>
                <w:rFonts w:ascii="Aptos Narrow" w:hAnsi="Aptos Narrow"/>
                <w:color w:val="000000"/>
                <w:sz w:val="22"/>
                <w:szCs w:val="22"/>
              </w:rPr>
              <w:t>24</w:t>
            </w:r>
            <w:r>
              <w:rPr>
                <w:rFonts w:ascii="Aptos Narrow" w:hAnsi="Aptos Narrow"/>
                <w:color w:val="000000"/>
                <w:sz w:val="22"/>
                <w:szCs w:val="22"/>
              </w:rPr>
              <w:t>)</w:t>
            </w:r>
          </w:p>
        </w:tc>
        <w:tc>
          <w:tcPr>
            <w:tcW w:w="1312" w:type="dxa"/>
            <w:tcBorders>
              <w:top w:val="nil"/>
              <w:left w:val="nil"/>
              <w:bottom w:val="single" w:sz="8" w:space="0" w:color="auto"/>
              <w:right w:val="single" w:sz="8" w:space="0" w:color="auto"/>
            </w:tcBorders>
            <w:vAlign w:val="center"/>
          </w:tcPr>
          <w:p w14:paraId="2A7E61BF" w14:textId="66C2118C" w:rsidR="00465E1D" w:rsidRPr="00326E42" w:rsidRDefault="00255614" w:rsidP="00465E1D">
            <w:pPr>
              <w:jc w:val="center"/>
              <w:rPr>
                <w:rFonts w:ascii="Aptos Narrow" w:hAnsi="Aptos Narrow"/>
                <w:color w:val="000000"/>
                <w:sz w:val="22"/>
                <w:szCs w:val="22"/>
              </w:rPr>
            </w:pPr>
            <w:r>
              <w:rPr>
                <w:rFonts w:ascii="Aptos Narrow" w:hAnsi="Aptos Narrow"/>
                <w:color w:val="000000"/>
                <w:sz w:val="22"/>
                <w:szCs w:val="22"/>
              </w:rPr>
              <w:t>1.94% (</w:t>
            </w:r>
            <w:r w:rsidR="00326E42" w:rsidRPr="00326E42">
              <w:rPr>
                <w:rFonts w:ascii="Aptos Narrow" w:hAnsi="Aptos Narrow"/>
                <w:color w:val="000000"/>
                <w:sz w:val="22"/>
                <w:szCs w:val="22"/>
              </w:rPr>
              <w:t>4</w:t>
            </w:r>
            <w:r>
              <w:rPr>
                <w:rFonts w:ascii="Aptos Narrow" w:hAnsi="Aptos Narrow"/>
                <w:color w:val="000000"/>
                <w:sz w:val="22"/>
                <w:szCs w:val="22"/>
              </w:rPr>
              <w:t>)</w:t>
            </w:r>
          </w:p>
        </w:tc>
      </w:tr>
      <w:tr w:rsidR="008F54A2" w:rsidRPr="00361F4F" w14:paraId="088C807D" w14:textId="6B5ECD89" w:rsidTr="008F54A2">
        <w:trPr>
          <w:trHeight w:val="315"/>
        </w:trPr>
        <w:tc>
          <w:tcPr>
            <w:tcW w:w="1412" w:type="dxa"/>
            <w:tcBorders>
              <w:top w:val="nil"/>
              <w:left w:val="single" w:sz="4" w:space="0" w:color="auto"/>
              <w:bottom w:val="single" w:sz="4" w:space="0" w:color="auto"/>
              <w:right w:val="single" w:sz="4" w:space="0" w:color="auto"/>
            </w:tcBorders>
            <w:vAlign w:val="center"/>
            <w:hideMark/>
          </w:tcPr>
          <w:p w14:paraId="06C28C8F" w14:textId="3E438961" w:rsidR="00465E1D" w:rsidRPr="00326E42" w:rsidRDefault="00465E1D" w:rsidP="00465E1D">
            <w:pPr>
              <w:rPr>
                <w:rFonts w:ascii="Calibri" w:hAnsi="Calibri" w:cs="Calibri"/>
                <w:color w:val="000000"/>
                <w:sz w:val="22"/>
                <w:szCs w:val="22"/>
              </w:rPr>
            </w:pPr>
            <w:r w:rsidRPr="00326E42">
              <w:rPr>
                <w:rFonts w:ascii="Calibri" w:hAnsi="Calibri" w:cs="Calibri"/>
                <w:color w:val="000000"/>
                <w:sz w:val="22"/>
                <w:szCs w:val="22"/>
              </w:rPr>
              <w:t>Dir</w:t>
            </w:r>
            <w:r w:rsidR="00AB752B" w:rsidRPr="00326E42">
              <w:rPr>
                <w:rFonts w:ascii="Calibri" w:hAnsi="Calibri" w:cs="Calibri"/>
                <w:color w:val="000000"/>
                <w:sz w:val="22"/>
                <w:szCs w:val="22"/>
              </w:rPr>
              <w:t>ector</w:t>
            </w:r>
          </w:p>
        </w:tc>
        <w:tc>
          <w:tcPr>
            <w:tcW w:w="1559" w:type="dxa"/>
            <w:tcBorders>
              <w:top w:val="nil"/>
              <w:left w:val="nil"/>
              <w:bottom w:val="single" w:sz="4" w:space="0" w:color="auto"/>
              <w:right w:val="single" w:sz="4" w:space="0" w:color="auto"/>
            </w:tcBorders>
            <w:noWrap/>
            <w:vAlign w:val="bottom"/>
            <w:hideMark/>
          </w:tcPr>
          <w:p w14:paraId="6A48DE7E" w14:textId="7D78016B" w:rsidR="00465E1D" w:rsidRPr="00326E42" w:rsidRDefault="00A519AA" w:rsidP="00465E1D">
            <w:pPr>
              <w:jc w:val="center"/>
              <w:rPr>
                <w:rFonts w:ascii="Aptos Narrow" w:hAnsi="Aptos Narrow"/>
                <w:color w:val="000000"/>
                <w:sz w:val="22"/>
                <w:szCs w:val="22"/>
              </w:rPr>
            </w:pPr>
            <w:r>
              <w:rPr>
                <w:rFonts w:ascii="Aptos Narrow" w:hAnsi="Aptos Narrow"/>
                <w:color w:val="000000"/>
                <w:sz w:val="22"/>
                <w:szCs w:val="22"/>
              </w:rPr>
              <w:t>0.05% (</w:t>
            </w:r>
            <w:r w:rsidR="00465E1D" w:rsidRPr="00326E42">
              <w:rPr>
                <w:rFonts w:ascii="Aptos Narrow" w:hAnsi="Aptos Narrow"/>
                <w:color w:val="000000"/>
                <w:sz w:val="22"/>
                <w:szCs w:val="22"/>
              </w:rPr>
              <w:t>1</w:t>
            </w:r>
            <w:r>
              <w:rPr>
                <w:rFonts w:ascii="Aptos Narrow" w:hAnsi="Aptos Narrow"/>
                <w:color w:val="000000"/>
                <w:sz w:val="22"/>
                <w:szCs w:val="22"/>
              </w:rPr>
              <w:t>)</w:t>
            </w:r>
          </w:p>
        </w:tc>
        <w:tc>
          <w:tcPr>
            <w:tcW w:w="923" w:type="dxa"/>
            <w:tcBorders>
              <w:left w:val="nil"/>
              <w:right w:val="single" w:sz="4" w:space="0" w:color="auto"/>
            </w:tcBorders>
          </w:tcPr>
          <w:p w14:paraId="4427FDBE" w14:textId="77777777" w:rsidR="00465E1D" w:rsidRPr="00361F4F" w:rsidRDefault="00465E1D" w:rsidP="00465E1D">
            <w:pPr>
              <w:jc w:val="center"/>
              <w:rPr>
                <w:rFonts w:ascii="Aptos Narrow" w:hAnsi="Aptos Narrow"/>
                <w:color w:val="000000"/>
                <w:sz w:val="22"/>
                <w:szCs w:val="22"/>
                <w:highlight w:val="yellow"/>
              </w:rPr>
            </w:pPr>
          </w:p>
        </w:tc>
        <w:tc>
          <w:tcPr>
            <w:tcW w:w="1119" w:type="dxa"/>
            <w:tcBorders>
              <w:top w:val="nil"/>
              <w:left w:val="single" w:sz="8" w:space="0" w:color="auto"/>
              <w:bottom w:val="nil"/>
              <w:right w:val="single" w:sz="8" w:space="0" w:color="auto"/>
            </w:tcBorders>
            <w:vAlign w:val="center"/>
          </w:tcPr>
          <w:p w14:paraId="48B1CDEE" w14:textId="67232FFF" w:rsidR="00465E1D" w:rsidRPr="00326E42" w:rsidRDefault="00465E1D" w:rsidP="00465E1D">
            <w:pPr>
              <w:jc w:val="center"/>
              <w:rPr>
                <w:rFonts w:ascii="Aptos Narrow" w:hAnsi="Aptos Narrow"/>
                <w:color w:val="000000"/>
                <w:sz w:val="22"/>
                <w:szCs w:val="22"/>
              </w:rPr>
            </w:pPr>
            <w:r w:rsidRPr="00326E42">
              <w:rPr>
                <w:rFonts w:ascii="Calibri" w:hAnsi="Calibri" w:cs="Calibri"/>
                <w:color w:val="000000"/>
                <w:sz w:val="22"/>
                <w:szCs w:val="22"/>
              </w:rPr>
              <w:t>Dir</w:t>
            </w:r>
            <w:r w:rsidR="00AB752B" w:rsidRPr="00326E42">
              <w:rPr>
                <w:rFonts w:ascii="Calibri" w:hAnsi="Calibri" w:cs="Calibri"/>
                <w:color w:val="000000"/>
                <w:sz w:val="22"/>
                <w:szCs w:val="22"/>
              </w:rPr>
              <w:t>ector</w:t>
            </w:r>
          </w:p>
        </w:tc>
        <w:tc>
          <w:tcPr>
            <w:tcW w:w="1505" w:type="dxa"/>
            <w:tcBorders>
              <w:top w:val="nil"/>
              <w:left w:val="nil"/>
              <w:bottom w:val="nil"/>
              <w:right w:val="single" w:sz="8" w:space="0" w:color="auto"/>
            </w:tcBorders>
            <w:vAlign w:val="center"/>
          </w:tcPr>
          <w:p w14:paraId="254A9746" w14:textId="12A48DA9" w:rsidR="00465E1D" w:rsidRPr="00326E42" w:rsidRDefault="00255614" w:rsidP="00465E1D">
            <w:pPr>
              <w:jc w:val="center"/>
              <w:rPr>
                <w:rFonts w:ascii="Aptos Narrow" w:hAnsi="Aptos Narrow"/>
                <w:color w:val="000000"/>
                <w:sz w:val="22"/>
                <w:szCs w:val="22"/>
              </w:rPr>
            </w:pPr>
            <w:r>
              <w:rPr>
                <w:rFonts w:ascii="Aptos Narrow" w:hAnsi="Aptos Narrow"/>
                <w:color w:val="000000"/>
                <w:sz w:val="22"/>
                <w:szCs w:val="22"/>
              </w:rPr>
              <w:t>100% (</w:t>
            </w:r>
            <w:r w:rsidR="00326E42" w:rsidRPr="00326E42">
              <w:rPr>
                <w:rFonts w:ascii="Aptos Narrow" w:hAnsi="Aptos Narrow"/>
                <w:color w:val="000000"/>
                <w:sz w:val="22"/>
                <w:szCs w:val="22"/>
              </w:rPr>
              <w:t>1</w:t>
            </w:r>
            <w:r>
              <w:rPr>
                <w:rFonts w:ascii="Aptos Narrow" w:hAnsi="Aptos Narrow"/>
                <w:color w:val="000000"/>
                <w:sz w:val="22"/>
                <w:szCs w:val="22"/>
              </w:rPr>
              <w:t>)</w:t>
            </w:r>
          </w:p>
        </w:tc>
        <w:tc>
          <w:tcPr>
            <w:tcW w:w="1275" w:type="dxa"/>
            <w:tcBorders>
              <w:top w:val="nil"/>
              <w:left w:val="nil"/>
              <w:bottom w:val="nil"/>
              <w:right w:val="single" w:sz="8" w:space="0" w:color="auto"/>
            </w:tcBorders>
            <w:vAlign w:val="center"/>
          </w:tcPr>
          <w:p w14:paraId="7862A5DB" w14:textId="1F6868A2" w:rsidR="00465E1D" w:rsidRPr="00326E42" w:rsidRDefault="00326E42" w:rsidP="00465E1D">
            <w:pPr>
              <w:jc w:val="center"/>
              <w:rPr>
                <w:rFonts w:ascii="Aptos Narrow" w:hAnsi="Aptos Narrow"/>
                <w:color w:val="000000"/>
                <w:sz w:val="22"/>
                <w:szCs w:val="22"/>
              </w:rPr>
            </w:pPr>
            <w:r w:rsidRPr="00326E42">
              <w:rPr>
                <w:rFonts w:ascii="Aptos Narrow" w:hAnsi="Aptos Narrow"/>
                <w:color w:val="000000"/>
                <w:sz w:val="22"/>
                <w:szCs w:val="22"/>
              </w:rPr>
              <w:t>0</w:t>
            </w:r>
          </w:p>
        </w:tc>
        <w:tc>
          <w:tcPr>
            <w:tcW w:w="1385" w:type="dxa"/>
            <w:tcBorders>
              <w:top w:val="nil"/>
              <w:left w:val="nil"/>
              <w:bottom w:val="nil"/>
              <w:right w:val="single" w:sz="8" w:space="0" w:color="auto"/>
            </w:tcBorders>
            <w:vAlign w:val="center"/>
          </w:tcPr>
          <w:p w14:paraId="18ABB1E3" w14:textId="0382BFA2" w:rsidR="00465E1D" w:rsidRPr="00326E42" w:rsidRDefault="00326E42" w:rsidP="00465E1D">
            <w:pPr>
              <w:jc w:val="center"/>
              <w:rPr>
                <w:rFonts w:ascii="Aptos Narrow" w:hAnsi="Aptos Narrow"/>
                <w:color w:val="000000"/>
                <w:sz w:val="22"/>
                <w:szCs w:val="22"/>
              </w:rPr>
            </w:pPr>
            <w:r w:rsidRPr="00326E42">
              <w:rPr>
                <w:rFonts w:ascii="Aptos Narrow" w:hAnsi="Aptos Narrow"/>
                <w:color w:val="000000"/>
                <w:sz w:val="22"/>
                <w:szCs w:val="22"/>
              </w:rPr>
              <w:t>0</w:t>
            </w:r>
          </w:p>
        </w:tc>
        <w:tc>
          <w:tcPr>
            <w:tcW w:w="1312" w:type="dxa"/>
            <w:tcBorders>
              <w:top w:val="nil"/>
              <w:left w:val="nil"/>
              <w:bottom w:val="nil"/>
              <w:right w:val="single" w:sz="8" w:space="0" w:color="auto"/>
            </w:tcBorders>
            <w:vAlign w:val="center"/>
          </w:tcPr>
          <w:p w14:paraId="279267AC" w14:textId="49FE66D8" w:rsidR="00465E1D" w:rsidRPr="00326E42" w:rsidRDefault="00326E42" w:rsidP="00465E1D">
            <w:pPr>
              <w:jc w:val="center"/>
              <w:rPr>
                <w:rFonts w:ascii="Aptos Narrow" w:hAnsi="Aptos Narrow"/>
                <w:color w:val="000000"/>
                <w:sz w:val="22"/>
                <w:szCs w:val="22"/>
              </w:rPr>
            </w:pPr>
            <w:r w:rsidRPr="00326E42">
              <w:rPr>
                <w:rFonts w:ascii="Aptos Narrow" w:hAnsi="Aptos Narrow"/>
                <w:color w:val="000000"/>
                <w:sz w:val="22"/>
                <w:szCs w:val="22"/>
              </w:rPr>
              <w:t>0</w:t>
            </w:r>
          </w:p>
        </w:tc>
      </w:tr>
      <w:tr w:rsidR="008F54A2" w:rsidRPr="00361F4F" w14:paraId="205B44F2" w14:textId="77777777" w:rsidTr="008F54A2">
        <w:trPr>
          <w:trHeight w:val="315"/>
        </w:trPr>
        <w:tc>
          <w:tcPr>
            <w:tcW w:w="1412" w:type="dxa"/>
            <w:tcBorders>
              <w:top w:val="single" w:sz="4" w:space="0" w:color="auto"/>
              <w:left w:val="single" w:sz="4" w:space="0" w:color="auto"/>
              <w:bottom w:val="single" w:sz="4" w:space="0" w:color="auto"/>
              <w:right w:val="single" w:sz="4" w:space="0" w:color="auto"/>
            </w:tcBorders>
            <w:vAlign w:val="center"/>
          </w:tcPr>
          <w:p w14:paraId="10192B91" w14:textId="77777777" w:rsidR="00364BF1" w:rsidRPr="00326E42" w:rsidRDefault="00364BF1" w:rsidP="00465E1D">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auto"/>
            </w:tcBorders>
            <w:noWrap/>
            <w:vAlign w:val="bottom"/>
          </w:tcPr>
          <w:p w14:paraId="30A9195E" w14:textId="11BE1DDE" w:rsidR="00364BF1" w:rsidRPr="00364BF1" w:rsidRDefault="00364BF1" w:rsidP="00465E1D">
            <w:pPr>
              <w:jc w:val="center"/>
              <w:rPr>
                <w:rFonts w:ascii="Aptos Narrow" w:hAnsi="Aptos Narrow"/>
                <w:b/>
                <w:bCs/>
                <w:color w:val="000000"/>
                <w:sz w:val="22"/>
                <w:szCs w:val="22"/>
              </w:rPr>
            </w:pPr>
            <w:r w:rsidRPr="00364BF1">
              <w:rPr>
                <w:rFonts w:ascii="Aptos Narrow" w:hAnsi="Aptos Narrow"/>
                <w:b/>
                <w:bCs/>
                <w:color w:val="000000"/>
                <w:sz w:val="22"/>
                <w:szCs w:val="22"/>
              </w:rPr>
              <w:t>1898</w:t>
            </w:r>
            <w:r>
              <w:rPr>
                <w:rFonts w:ascii="Aptos Narrow" w:hAnsi="Aptos Narrow"/>
                <w:b/>
                <w:bCs/>
                <w:color w:val="000000"/>
                <w:sz w:val="22"/>
                <w:szCs w:val="22"/>
              </w:rPr>
              <w:t xml:space="preserve"> *</w:t>
            </w:r>
          </w:p>
        </w:tc>
        <w:tc>
          <w:tcPr>
            <w:tcW w:w="923" w:type="dxa"/>
            <w:tcBorders>
              <w:left w:val="nil"/>
              <w:right w:val="single" w:sz="4" w:space="0" w:color="auto"/>
            </w:tcBorders>
          </w:tcPr>
          <w:p w14:paraId="623EEDC2" w14:textId="77777777" w:rsidR="00364BF1" w:rsidRPr="00361F4F" w:rsidRDefault="00364BF1" w:rsidP="00465E1D">
            <w:pPr>
              <w:jc w:val="center"/>
              <w:rPr>
                <w:rFonts w:ascii="Aptos Narrow" w:hAnsi="Aptos Narrow"/>
                <w:color w:val="000000"/>
                <w:sz w:val="22"/>
                <w:szCs w:val="22"/>
                <w:highlight w:val="yellow"/>
              </w:rPr>
            </w:pPr>
          </w:p>
        </w:tc>
        <w:tc>
          <w:tcPr>
            <w:tcW w:w="1119" w:type="dxa"/>
            <w:tcBorders>
              <w:top w:val="nil"/>
              <w:left w:val="single" w:sz="8" w:space="0" w:color="auto"/>
              <w:bottom w:val="single" w:sz="4" w:space="0" w:color="auto"/>
              <w:right w:val="single" w:sz="8" w:space="0" w:color="auto"/>
            </w:tcBorders>
            <w:vAlign w:val="center"/>
          </w:tcPr>
          <w:p w14:paraId="233417AD" w14:textId="77777777" w:rsidR="00364BF1" w:rsidRPr="00326E42" w:rsidRDefault="00364BF1" w:rsidP="00465E1D">
            <w:pPr>
              <w:jc w:val="center"/>
              <w:rPr>
                <w:rFonts w:ascii="Calibri" w:hAnsi="Calibri" w:cs="Calibri"/>
                <w:color w:val="000000"/>
                <w:sz w:val="22"/>
                <w:szCs w:val="22"/>
              </w:rPr>
            </w:pPr>
          </w:p>
        </w:tc>
        <w:tc>
          <w:tcPr>
            <w:tcW w:w="1505" w:type="dxa"/>
            <w:tcBorders>
              <w:top w:val="nil"/>
              <w:left w:val="nil"/>
              <w:bottom w:val="single" w:sz="4" w:space="0" w:color="auto"/>
              <w:right w:val="single" w:sz="8" w:space="0" w:color="auto"/>
            </w:tcBorders>
            <w:vAlign w:val="center"/>
          </w:tcPr>
          <w:p w14:paraId="207D066A" w14:textId="77777777" w:rsidR="00364BF1" w:rsidRDefault="00364BF1" w:rsidP="00465E1D">
            <w:pPr>
              <w:jc w:val="center"/>
              <w:rPr>
                <w:rFonts w:ascii="Aptos Narrow" w:hAnsi="Aptos Narrow"/>
                <w:color w:val="000000"/>
                <w:sz w:val="22"/>
                <w:szCs w:val="22"/>
              </w:rPr>
            </w:pPr>
          </w:p>
        </w:tc>
        <w:tc>
          <w:tcPr>
            <w:tcW w:w="1275" w:type="dxa"/>
            <w:tcBorders>
              <w:top w:val="nil"/>
              <w:left w:val="nil"/>
              <w:bottom w:val="single" w:sz="4" w:space="0" w:color="auto"/>
              <w:right w:val="single" w:sz="8" w:space="0" w:color="auto"/>
            </w:tcBorders>
            <w:vAlign w:val="center"/>
          </w:tcPr>
          <w:p w14:paraId="776BDDAE" w14:textId="77777777" w:rsidR="00364BF1" w:rsidRPr="00326E42" w:rsidRDefault="00364BF1" w:rsidP="00465E1D">
            <w:pPr>
              <w:jc w:val="center"/>
              <w:rPr>
                <w:rFonts w:ascii="Aptos Narrow" w:hAnsi="Aptos Narrow"/>
                <w:color w:val="000000"/>
                <w:sz w:val="22"/>
                <w:szCs w:val="22"/>
              </w:rPr>
            </w:pPr>
          </w:p>
        </w:tc>
        <w:tc>
          <w:tcPr>
            <w:tcW w:w="1385" w:type="dxa"/>
            <w:tcBorders>
              <w:top w:val="nil"/>
              <w:left w:val="nil"/>
              <w:bottom w:val="single" w:sz="4" w:space="0" w:color="auto"/>
              <w:right w:val="single" w:sz="8" w:space="0" w:color="auto"/>
            </w:tcBorders>
            <w:vAlign w:val="center"/>
          </w:tcPr>
          <w:p w14:paraId="00245FDD" w14:textId="77777777" w:rsidR="00364BF1" w:rsidRPr="00326E42" w:rsidRDefault="00364BF1" w:rsidP="00465E1D">
            <w:pPr>
              <w:jc w:val="center"/>
              <w:rPr>
                <w:rFonts w:ascii="Aptos Narrow" w:hAnsi="Aptos Narrow"/>
                <w:color w:val="000000"/>
                <w:sz w:val="22"/>
                <w:szCs w:val="22"/>
              </w:rPr>
            </w:pPr>
          </w:p>
        </w:tc>
        <w:tc>
          <w:tcPr>
            <w:tcW w:w="1312" w:type="dxa"/>
            <w:tcBorders>
              <w:top w:val="nil"/>
              <w:left w:val="nil"/>
              <w:bottom w:val="single" w:sz="4" w:space="0" w:color="auto"/>
              <w:right w:val="single" w:sz="8" w:space="0" w:color="auto"/>
            </w:tcBorders>
            <w:vAlign w:val="center"/>
          </w:tcPr>
          <w:p w14:paraId="0E7E5A4F" w14:textId="77777777" w:rsidR="00364BF1" w:rsidRPr="00326E42" w:rsidRDefault="00364BF1" w:rsidP="00465E1D">
            <w:pPr>
              <w:jc w:val="center"/>
              <w:rPr>
                <w:rFonts w:ascii="Aptos Narrow" w:hAnsi="Aptos Narrow"/>
                <w:color w:val="000000"/>
                <w:sz w:val="22"/>
                <w:szCs w:val="22"/>
              </w:rPr>
            </w:pPr>
          </w:p>
        </w:tc>
      </w:tr>
      <w:tr w:rsidR="008F54A2" w:rsidRPr="00361F4F" w14:paraId="35001DEF" w14:textId="77777777" w:rsidTr="008F54A2">
        <w:trPr>
          <w:trHeight w:val="315"/>
        </w:trPr>
        <w:tc>
          <w:tcPr>
            <w:tcW w:w="1412" w:type="dxa"/>
            <w:tcBorders>
              <w:top w:val="single" w:sz="4" w:space="0" w:color="auto"/>
              <w:left w:val="single" w:sz="4" w:space="0" w:color="auto"/>
              <w:bottom w:val="single" w:sz="4" w:space="0" w:color="auto"/>
              <w:right w:val="single" w:sz="4" w:space="0" w:color="auto"/>
            </w:tcBorders>
            <w:vAlign w:val="center"/>
          </w:tcPr>
          <w:p w14:paraId="3F7E1F98" w14:textId="77777777" w:rsidR="00364BF1" w:rsidRPr="00326E42" w:rsidRDefault="00364BF1" w:rsidP="00465E1D">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auto"/>
            </w:tcBorders>
            <w:noWrap/>
            <w:vAlign w:val="bottom"/>
          </w:tcPr>
          <w:p w14:paraId="648EE601" w14:textId="77777777" w:rsidR="00364BF1" w:rsidRPr="00364BF1" w:rsidRDefault="00364BF1" w:rsidP="00465E1D">
            <w:pPr>
              <w:jc w:val="center"/>
              <w:rPr>
                <w:rFonts w:ascii="Aptos Narrow" w:hAnsi="Aptos Narrow"/>
                <w:b/>
                <w:bCs/>
                <w:color w:val="000000"/>
                <w:sz w:val="22"/>
                <w:szCs w:val="22"/>
              </w:rPr>
            </w:pPr>
          </w:p>
        </w:tc>
        <w:tc>
          <w:tcPr>
            <w:tcW w:w="923" w:type="dxa"/>
            <w:tcBorders>
              <w:left w:val="nil"/>
              <w:right w:val="single" w:sz="4" w:space="0" w:color="auto"/>
            </w:tcBorders>
          </w:tcPr>
          <w:p w14:paraId="591AA1C2" w14:textId="77777777" w:rsidR="00364BF1" w:rsidRPr="00361F4F" w:rsidRDefault="00364BF1" w:rsidP="00465E1D">
            <w:pPr>
              <w:jc w:val="center"/>
              <w:rPr>
                <w:rFonts w:ascii="Aptos Narrow" w:hAnsi="Aptos Narrow"/>
                <w:color w:val="000000"/>
                <w:sz w:val="22"/>
                <w:szCs w:val="22"/>
                <w:highlight w:val="yellow"/>
              </w:rPr>
            </w:pPr>
          </w:p>
        </w:tc>
        <w:tc>
          <w:tcPr>
            <w:tcW w:w="1119" w:type="dxa"/>
            <w:tcBorders>
              <w:top w:val="single" w:sz="4" w:space="0" w:color="auto"/>
              <w:left w:val="single" w:sz="4" w:space="0" w:color="auto"/>
              <w:bottom w:val="single" w:sz="4" w:space="0" w:color="auto"/>
              <w:right w:val="single" w:sz="4" w:space="0" w:color="auto"/>
            </w:tcBorders>
            <w:vAlign w:val="center"/>
          </w:tcPr>
          <w:p w14:paraId="6DBC70CE" w14:textId="77777777" w:rsidR="00364BF1" w:rsidRPr="00326E42" w:rsidRDefault="00364BF1" w:rsidP="00465E1D">
            <w:pPr>
              <w:jc w:val="center"/>
              <w:rPr>
                <w:rFonts w:ascii="Calibri" w:hAnsi="Calibri" w:cs="Calibri"/>
                <w:color w:val="000000"/>
                <w:sz w:val="22"/>
                <w:szCs w:val="22"/>
              </w:rPr>
            </w:pPr>
          </w:p>
        </w:tc>
        <w:tc>
          <w:tcPr>
            <w:tcW w:w="1505" w:type="dxa"/>
            <w:tcBorders>
              <w:top w:val="single" w:sz="4" w:space="0" w:color="auto"/>
              <w:left w:val="single" w:sz="4" w:space="0" w:color="auto"/>
              <w:bottom w:val="single" w:sz="4" w:space="0" w:color="auto"/>
              <w:right w:val="single" w:sz="4" w:space="0" w:color="auto"/>
            </w:tcBorders>
            <w:vAlign w:val="center"/>
          </w:tcPr>
          <w:p w14:paraId="71408D2A" w14:textId="37EBD570" w:rsidR="00364BF1" w:rsidRDefault="00A519AA" w:rsidP="00465E1D">
            <w:pPr>
              <w:jc w:val="center"/>
              <w:rPr>
                <w:rFonts w:ascii="Aptos Narrow" w:hAnsi="Aptos Narrow"/>
                <w:color w:val="000000"/>
                <w:sz w:val="22"/>
                <w:szCs w:val="22"/>
              </w:rPr>
            </w:pPr>
            <w:r>
              <w:rPr>
                <w:rFonts w:ascii="Aptos Narrow" w:hAnsi="Aptos Narrow"/>
                <w:color w:val="000000"/>
                <w:sz w:val="22"/>
                <w:szCs w:val="22"/>
              </w:rPr>
              <w:t>1391</w:t>
            </w:r>
          </w:p>
        </w:tc>
        <w:tc>
          <w:tcPr>
            <w:tcW w:w="1275" w:type="dxa"/>
            <w:tcBorders>
              <w:top w:val="single" w:sz="4" w:space="0" w:color="auto"/>
              <w:left w:val="single" w:sz="4" w:space="0" w:color="auto"/>
              <w:bottom w:val="single" w:sz="4" w:space="0" w:color="auto"/>
              <w:right w:val="single" w:sz="4" w:space="0" w:color="auto"/>
            </w:tcBorders>
            <w:vAlign w:val="center"/>
          </w:tcPr>
          <w:p w14:paraId="547467B0" w14:textId="1F738F62" w:rsidR="00364BF1" w:rsidRPr="00326E42" w:rsidRDefault="00A519AA" w:rsidP="00465E1D">
            <w:pPr>
              <w:jc w:val="center"/>
              <w:rPr>
                <w:rFonts w:ascii="Aptos Narrow" w:hAnsi="Aptos Narrow"/>
                <w:color w:val="000000"/>
                <w:sz w:val="22"/>
                <w:szCs w:val="22"/>
              </w:rPr>
            </w:pPr>
            <w:r>
              <w:rPr>
                <w:rFonts w:ascii="Aptos Narrow" w:hAnsi="Aptos Narrow"/>
                <w:color w:val="000000"/>
                <w:sz w:val="22"/>
                <w:szCs w:val="22"/>
              </w:rPr>
              <w:t>69</w:t>
            </w:r>
          </w:p>
        </w:tc>
        <w:tc>
          <w:tcPr>
            <w:tcW w:w="1385" w:type="dxa"/>
            <w:tcBorders>
              <w:top w:val="single" w:sz="4" w:space="0" w:color="auto"/>
              <w:left w:val="single" w:sz="4" w:space="0" w:color="auto"/>
              <w:bottom w:val="single" w:sz="4" w:space="0" w:color="auto"/>
              <w:right w:val="single" w:sz="4" w:space="0" w:color="auto"/>
            </w:tcBorders>
            <w:vAlign w:val="center"/>
          </w:tcPr>
          <w:p w14:paraId="10BAA647" w14:textId="2639F8DC" w:rsidR="00364BF1" w:rsidRPr="00326E42" w:rsidRDefault="00A519AA" w:rsidP="00465E1D">
            <w:pPr>
              <w:jc w:val="center"/>
              <w:rPr>
                <w:rFonts w:ascii="Aptos Narrow" w:hAnsi="Aptos Narrow"/>
                <w:color w:val="000000"/>
                <w:sz w:val="22"/>
                <w:szCs w:val="22"/>
              </w:rPr>
            </w:pPr>
            <w:r>
              <w:rPr>
                <w:rFonts w:ascii="Aptos Narrow" w:hAnsi="Aptos Narrow"/>
                <w:color w:val="000000"/>
                <w:sz w:val="22"/>
                <w:szCs w:val="22"/>
              </w:rPr>
              <w:t>259</w:t>
            </w:r>
          </w:p>
        </w:tc>
        <w:tc>
          <w:tcPr>
            <w:tcW w:w="1312" w:type="dxa"/>
            <w:tcBorders>
              <w:top w:val="single" w:sz="4" w:space="0" w:color="auto"/>
              <w:left w:val="single" w:sz="4" w:space="0" w:color="auto"/>
              <w:bottom w:val="single" w:sz="4" w:space="0" w:color="auto"/>
              <w:right w:val="single" w:sz="4" w:space="0" w:color="auto"/>
            </w:tcBorders>
            <w:vAlign w:val="center"/>
          </w:tcPr>
          <w:p w14:paraId="6389B560" w14:textId="6EEDC7C8" w:rsidR="00364BF1" w:rsidRPr="00326E42" w:rsidRDefault="00364BF1" w:rsidP="00465E1D">
            <w:pPr>
              <w:jc w:val="center"/>
              <w:rPr>
                <w:rFonts w:ascii="Aptos Narrow" w:hAnsi="Aptos Narrow"/>
                <w:color w:val="000000"/>
                <w:sz w:val="22"/>
                <w:szCs w:val="22"/>
              </w:rPr>
            </w:pPr>
            <w:r>
              <w:rPr>
                <w:rFonts w:ascii="Aptos Narrow" w:hAnsi="Aptos Narrow"/>
                <w:color w:val="000000"/>
                <w:sz w:val="22"/>
                <w:szCs w:val="22"/>
              </w:rPr>
              <w:t>126</w:t>
            </w:r>
          </w:p>
        </w:tc>
      </w:tr>
    </w:tbl>
    <w:p w14:paraId="78050C97" w14:textId="1AC68C79" w:rsidR="00B5134C" w:rsidRPr="00364BF1" w:rsidRDefault="00364BF1" w:rsidP="00364BF1">
      <w:pPr>
        <w:pStyle w:val="ListParagraph"/>
        <w:numPr>
          <w:ilvl w:val="0"/>
          <w:numId w:val="18"/>
        </w:numPr>
        <w:shd w:val="clear" w:color="auto" w:fill="FFFFFF" w:themeFill="background1"/>
        <w:ind w:right="568"/>
        <w:rPr>
          <w:rFonts w:cstheme="minorHAnsi"/>
          <w:sz w:val="22"/>
          <w:szCs w:val="22"/>
        </w:rPr>
      </w:pPr>
      <w:r w:rsidRPr="00364BF1">
        <w:rPr>
          <w:rFonts w:cstheme="minorHAnsi"/>
          <w:sz w:val="22"/>
          <w:szCs w:val="22"/>
        </w:rPr>
        <w:t>Incl. N</w:t>
      </w:r>
      <w:r w:rsidR="003C42F8">
        <w:rPr>
          <w:rFonts w:cstheme="minorHAnsi"/>
          <w:sz w:val="22"/>
          <w:szCs w:val="22"/>
        </w:rPr>
        <w:t xml:space="preserve">ot </w:t>
      </w:r>
      <w:r w:rsidRPr="00364BF1">
        <w:rPr>
          <w:rFonts w:cstheme="minorHAnsi"/>
          <w:sz w:val="22"/>
          <w:szCs w:val="22"/>
        </w:rPr>
        <w:t>S</w:t>
      </w:r>
      <w:r w:rsidR="003C42F8">
        <w:rPr>
          <w:rFonts w:cstheme="minorHAnsi"/>
          <w:sz w:val="22"/>
          <w:szCs w:val="22"/>
        </w:rPr>
        <w:t>tated</w:t>
      </w:r>
      <w:r w:rsidR="00B5134C" w:rsidRPr="00364BF1">
        <w:rPr>
          <w:rFonts w:cstheme="minorHAnsi"/>
          <w:sz w:val="22"/>
          <w:szCs w:val="22"/>
        </w:rPr>
        <w:t xml:space="preserve">                                                                                                               </w:t>
      </w:r>
    </w:p>
    <w:p w14:paraId="3F0A0A3C" w14:textId="0082DFAB" w:rsidR="009F10FD" w:rsidRPr="00326E42" w:rsidRDefault="008460E4" w:rsidP="003210C0">
      <w:pPr>
        <w:shd w:val="clear" w:color="auto" w:fill="FFFFFF" w:themeFill="background1"/>
        <w:spacing w:line="288" w:lineRule="auto"/>
        <w:ind w:right="567"/>
        <w:rPr>
          <w:rStyle w:val="Hyperlink"/>
          <w:rFonts w:asciiTheme="minorHAnsi" w:hAnsiTheme="minorHAnsi" w:cstheme="minorHAnsi"/>
          <w:color w:val="auto"/>
          <w:sz w:val="22"/>
          <w:szCs w:val="22"/>
          <w:u w:val="none"/>
        </w:rPr>
      </w:pPr>
      <w:r w:rsidRPr="00326E42">
        <w:rPr>
          <w:rStyle w:val="Hyperlink"/>
          <w:rFonts w:asciiTheme="minorHAnsi" w:hAnsiTheme="minorHAnsi" w:cstheme="minorHAnsi"/>
          <w:color w:val="auto"/>
          <w:sz w:val="22"/>
          <w:szCs w:val="22"/>
          <w:u w:val="none"/>
        </w:rPr>
        <w:t>T</w:t>
      </w:r>
      <w:r w:rsidR="00715E67" w:rsidRPr="00326E42">
        <w:rPr>
          <w:rStyle w:val="Hyperlink"/>
          <w:rFonts w:asciiTheme="minorHAnsi" w:hAnsiTheme="minorHAnsi" w:cstheme="minorHAnsi"/>
          <w:color w:val="auto"/>
          <w:sz w:val="22"/>
          <w:szCs w:val="22"/>
          <w:u w:val="none"/>
        </w:rPr>
        <w:t xml:space="preserve">ables </w:t>
      </w:r>
      <w:r w:rsidRPr="00326E42">
        <w:rPr>
          <w:rStyle w:val="Hyperlink"/>
          <w:rFonts w:asciiTheme="minorHAnsi" w:hAnsiTheme="minorHAnsi" w:cstheme="minorHAnsi"/>
          <w:color w:val="auto"/>
          <w:sz w:val="22"/>
          <w:szCs w:val="22"/>
          <w:u w:val="none"/>
        </w:rPr>
        <w:t xml:space="preserve">10-11 </w:t>
      </w:r>
      <w:r w:rsidR="00715E67" w:rsidRPr="00326E42">
        <w:rPr>
          <w:rStyle w:val="Hyperlink"/>
          <w:rFonts w:asciiTheme="minorHAnsi" w:hAnsiTheme="minorHAnsi" w:cstheme="minorHAnsi"/>
          <w:color w:val="auto"/>
          <w:sz w:val="22"/>
          <w:szCs w:val="22"/>
          <w:u w:val="none"/>
        </w:rPr>
        <w:t xml:space="preserve">above </w:t>
      </w:r>
      <w:r w:rsidR="00873E08" w:rsidRPr="00326E42">
        <w:rPr>
          <w:rStyle w:val="Hyperlink"/>
          <w:rFonts w:asciiTheme="minorHAnsi" w:hAnsiTheme="minorHAnsi" w:cstheme="minorHAnsi"/>
          <w:color w:val="auto"/>
          <w:sz w:val="22"/>
          <w:szCs w:val="22"/>
          <w:u w:val="none"/>
        </w:rPr>
        <w:t>shows (A) the percentage breakdown of officers and staff across each rank/grade and (B) the percentage distribution of each ethnic group within different ranks/grades.</w:t>
      </w:r>
    </w:p>
    <w:bookmarkEnd w:id="14"/>
    <w:p w14:paraId="0D4F0597" w14:textId="77777777" w:rsidR="00715E67" w:rsidRPr="00361F4F" w:rsidRDefault="00715E67" w:rsidP="003210C0">
      <w:pPr>
        <w:shd w:val="clear" w:color="auto" w:fill="FFFFFF" w:themeFill="background1"/>
        <w:spacing w:line="288" w:lineRule="auto"/>
        <w:ind w:right="567"/>
        <w:rPr>
          <w:rStyle w:val="Hyperlink"/>
          <w:rFonts w:asciiTheme="minorHAnsi" w:hAnsiTheme="minorHAnsi" w:cstheme="minorHAnsi"/>
          <w:color w:val="auto"/>
          <w:sz w:val="22"/>
          <w:szCs w:val="22"/>
          <w:highlight w:val="yellow"/>
          <w:u w:val="none"/>
        </w:rPr>
      </w:pPr>
    </w:p>
    <w:p w14:paraId="3AF02EB0" w14:textId="7A17F856" w:rsidR="00CD56C8" w:rsidRPr="00257E08" w:rsidRDefault="00E22686" w:rsidP="00CD56C8">
      <w:pPr>
        <w:ind w:right="568"/>
        <w:jc w:val="both"/>
        <w:rPr>
          <w:rFonts w:asciiTheme="minorHAnsi" w:hAnsiTheme="minorHAnsi" w:cstheme="minorHAnsi"/>
          <w:b/>
          <w:bCs/>
          <w:sz w:val="22"/>
          <w:szCs w:val="22"/>
        </w:rPr>
      </w:pPr>
      <w:r w:rsidRPr="00257E08">
        <w:rPr>
          <w:rFonts w:asciiTheme="minorHAnsi" w:hAnsiTheme="minorHAnsi" w:cstheme="minorHAnsi"/>
          <w:b/>
          <w:bCs/>
          <w:color w:val="0D0D0D"/>
          <w:sz w:val="28"/>
          <w:szCs w:val="28"/>
        </w:rPr>
        <w:t>I</w:t>
      </w:r>
      <w:r w:rsidR="00044C92" w:rsidRPr="00257E08">
        <w:rPr>
          <w:rFonts w:asciiTheme="minorHAnsi" w:hAnsiTheme="minorHAnsi" w:cstheme="minorHAnsi"/>
          <w:b/>
          <w:bCs/>
          <w:color w:val="0D0D0D"/>
          <w:sz w:val="28"/>
          <w:szCs w:val="28"/>
        </w:rPr>
        <w:t>ntersectionality between ethnicity,</w:t>
      </w:r>
      <w:r w:rsidR="00CD56C8" w:rsidRPr="00257E08">
        <w:rPr>
          <w:rFonts w:asciiTheme="minorHAnsi" w:hAnsiTheme="minorHAnsi" w:cstheme="minorHAnsi"/>
          <w:b/>
          <w:bCs/>
          <w:color w:val="0D0D0D"/>
          <w:sz w:val="28"/>
          <w:szCs w:val="28"/>
        </w:rPr>
        <w:t xml:space="preserve"> gender </w:t>
      </w:r>
      <w:r w:rsidR="00044C92" w:rsidRPr="00257E08">
        <w:rPr>
          <w:rFonts w:asciiTheme="minorHAnsi" w:hAnsiTheme="minorHAnsi" w:cstheme="minorHAnsi"/>
          <w:b/>
          <w:bCs/>
          <w:color w:val="0D0D0D"/>
          <w:sz w:val="28"/>
          <w:szCs w:val="28"/>
        </w:rPr>
        <w:t xml:space="preserve">and </w:t>
      </w:r>
      <w:r w:rsidR="00CD56C8" w:rsidRPr="00257E08">
        <w:rPr>
          <w:rFonts w:asciiTheme="minorHAnsi" w:hAnsiTheme="minorHAnsi" w:cstheme="minorHAnsi"/>
          <w:b/>
          <w:bCs/>
          <w:color w:val="0D0D0D"/>
          <w:sz w:val="28"/>
          <w:szCs w:val="28"/>
        </w:rPr>
        <w:t>pay</w:t>
      </w:r>
    </w:p>
    <w:p w14:paraId="2B3BF95E" w14:textId="77777777" w:rsidR="00CD56C8" w:rsidRPr="00257E08" w:rsidRDefault="00CD56C8" w:rsidP="00257E08">
      <w:pPr>
        <w:spacing w:line="276" w:lineRule="auto"/>
        <w:ind w:right="568"/>
        <w:jc w:val="both"/>
        <w:rPr>
          <w:rFonts w:asciiTheme="minorHAnsi" w:hAnsiTheme="minorHAnsi" w:cstheme="minorHAnsi"/>
          <w:sz w:val="22"/>
          <w:szCs w:val="22"/>
        </w:rPr>
      </w:pPr>
    </w:p>
    <w:p w14:paraId="4349A4A1" w14:textId="3A02D425" w:rsidR="00257E08" w:rsidRPr="00A20181" w:rsidRDefault="00585633" w:rsidP="00257E08">
      <w:pPr>
        <w:spacing w:after="160" w:line="276" w:lineRule="auto"/>
        <w:rPr>
          <w:rFonts w:ascii="Calibri" w:hAnsi="Calibri" w:cs="Calibri"/>
          <w:sz w:val="22"/>
          <w:szCs w:val="22"/>
        </w:rPr>
      </w:pPr>
      <w:r w:rsidRPr="00A20181">
        <w:rPr>
          <w:rFonts w:ascii="Calibri" w:hAnsi="Calibri" w:cs="Calibri"/>
          <w:sz w:val="22"/>
          <w:szCs w:val="22"/>
        </w:rPr>
        <w:t>We continue to review pay through an intersectional lens, considering both gender and ethnicity. However, because ethnic minority groups represent a relatively small proportion of employees, measures such as the mean pay gap can be distorted. It is therefore essential to examine intersectional factors individually to ensure that initiatives addressing gender and ethnicity pay gaps are aligned and effective.</w:t>
      </w:r>
    </w:p>
    <w:p w14:paraId="21540638" w14:textId="2DF58875" w:rsidR="006A4C6D" w:rsidRPr="00DE526B" w:rsidRDefault="00E22686" w:rsidP="00AB752B">
      <w:pPr>
        <w:spacing w:after="160" w:line="259" w:lineRule="auto"/>
        <w:rPr>
          <w:rFonts w:ascii="Calibri" w:hAnsi="Calibri" w:cs="Calibri"/>
          <w:b/>
          <w:bCs/>
          <w:color w:val="0D0D0D"/>
          <w:sz w:val="28"/>
          <w:szCs w:val="28"/>
        </w:rPr>
      </w:pPr>
      <w:bookmarkStart w:id="16" w:name="_Hlk214565186"/>
      <w:r w:rsidRPr="00DE526B">
        <w:rPr>
          <w:rFonts w:ascii="Calibri" w:hAnsi="Calibri" w:cs="Calibri"/>
          <w:b/>
          <w:bCs/>
          <w:color w:val="0D0D0D"/>
          <w:sz w:val="28"/>
          <w:szCs w:val="28"/>
        </w:rPr>
        <w:t>Actions</w:t>
      </w:r>
      <w:r w:rsidR="00571B8A" w:rsidRPr="00DE526B">
        <w:rPr>
          <w:rFonts w:ascii="Calibri" w:hAnsi="Calibri" w:cs="Calibri"/>
          <w:b/>
          <w:bCs/>
          <w:color w:val="0D0D0D"/>
          <w:sz w:val="28"/>
          <w:szCs w:val="28"/>
        </w:rPr>
        <w:t xml:space="preserve"> </w:t>
      </w:r>
      <w:r w:rsidR="00C934B2" w:rsidRPr="00DE526B">
        <w:rPr>
          <w:rFonts w:ascii="Calibri" w:hAnsi="Calibri" w:cs="Calibri"/>
          <w:b/>
          <w:bCs/>
          <w:color w:val="0D0D0D"/>
          <w:sz w:val="28"/>
          <w:szCs w:val="28"/>
        </w:rPr>
        <w:t xml:space="preserve">and Successes </w:t>
      </w:r>
    </w:p>
    <w:p w14:paraId="28A1B118" w14:textId="405081D2" w:rsidR="00173BFB" w:rsidRPr="00DE526B" w:rsidRDefault="00173BFB" w:rsidP="00286211">
      <w:pPr>
        <w:shd w:val="clear" w:color="auto" w:fill="FFFFFF" w:themeFill="background1"/>
        <w:spacing w:after="200" w:line="276" w:lineRule="auto"/>
        <w:rPr>
          <w:rFonts w:ascii="Calibri" w:hAnsi="Calibri" w:cs="Calibri"/>
          <w:color w:val="000000"/>
          <w:sz w:val="22"/>
          <w:szCs w:val="22"/>
        </w:rPr>
      </w:pPr>
      <w:r w:rsidRPr="00DE526B">
        <w:rPr>
          <w:rFonts w:ascii="Calibri" w:hAnsi="Calibri" w:cs="Calibri"/>
          <w:color w:val="000000"/>
          <w:sz w:val="22"/>
          <w:szCs w:val="22"/>
        </w:rPr>
        <w:t xml:space="preserve">We have continued to implement strategies to reduce the ethnicity pay gap and are committed to pursue this as </w:t>
      </w:r>
      <w:r w:rsidR="00936425" w:rsidRPr="00DE526B">
        <w:rPr>
          <w:rFonts w:ascii="Calibri" w:hAnsi="Calibri" w:cs="Calibri"/>
          <w:color w:val="000000"/>
          <w:sz w:val="22"/>
          <w:szCs w:val="22"/>
        </w:rPr>
        <w:t xml:space="preserve">part of our </w:t>
      </w:r>
      <w:r w:rsidRPr="00DE526B">
        <w:rPr>
          <w:rFonts w:ascii="Calibri" w:hAnsi="Calibri" w:cs="Calibri"/>
          <w:color w:val="000000"/>
          <w:sz w:val="22"/>
          <w:szCs w:val="22"/>
        </w:rPr>
        <w:t xml:space="preserve">strategic </w:t>
      </w:r>
      <w:r w:rsidR="00F90C02" w:rsidRPr="00DE526B">
        <w:rPr>
          <w:rFonts w:ascii="Calibri" w:hAnsi="Calibri" w:cs="Calibri"/>
          <w:color w:val="000000"/>
          <w:sz w:val="22"/>
          <w:szCs w:val="22"/>
        </w:rPr>
        <w:t>priorit</w:t>
      </w:r>
      <w:r w:rsidR="00936425" w:rsidRPr="00DE526B">
        <w:rPr>
          <w:rFonts w:ascii="Calibri" w:hAnsi="Calibri" w:cs="Calibri"/>
          <w:color w:val="000000"/>
          <w:sz w:val="22"/>
          <w:szCs w:val="22"/>
        </w:rPr>
        <w:t>y</w:t>
      </w:r>
      <w:r w:rsidR="00F90C02" w:rsidRPr="00DE526B">
        <w:rPr>
          <w:rFonts w:ascii="Calibri" w:hAnsi="Calibri" w:cs="Calibri"/>
          <w:color w:val="000000"/>
          <w:sz w:val="22"/>
          <w:szCs w:val="22"/>
        </w:rPr>
        <w:t xml:space="preserve"> to</w:t>
      </w:r>
      <w:r w:rsidRPr="00DE526B">
        <w:rPr>
          <w:rFonts w:ascii="Calibri" w:hAnsi="Calibri" w:cs="Calibri"/>
          <w:color w:val="000000"/>
          <w:sz w:val="22"/>
          <w:szCs w:val="22"/>
        </w:rPr>
        <w:t xml:space="preserve"> build a modern and inclusive force. New activity included:</w:t>
      </w:r>
      <w:r w:rsidR="0060282B" w:rsidRPr="00DE526B">
        <w:rPr>
          <w:rFonts w:ascii="Calibri" w:hAnsi="Calibri" w:cs="Calibri"/>
          <w:color w:val="000000"/>
          <w:sz w:val="22"/>
          <w:szCs w:val="22"/>
        </w:rPr>
        <w:t xml:space="preserve"> </w:t>
      </w:r>
    </w:p>
    <w:p w14:paraId="6D0879CA" w14:textId="2F96DD56" w:rsidR="0013580D" w:rsidRPr="00DC5E34" w:rsidRDefault="0013580D" w:rsidP="00AD1836">
      <w:pPr>
        <w:pStyle w:val="ListParagraph"/>
        <w:numPr>
          <w:ilvl w:val="0"/>
          <w:numId w:val="21"/>
        </w:numPr>
        <w:spacing w:after="160" w:line="288" w:lineRule="auto"/>
        <w:rPr>
          <w:rFonts w:ascii="Calibri" w:eastAsia="Calibri" w:hAnsi="Calibri" w:cs="Calibri"/>
          <w:sz w:val="22"/>
          <w:szCs w:val="22"/>
          <w:lang w:eastAsia="en-US"/>
        </w:rPr>
      </w:pPr>
      <w:r w:rsidRPr="0013580D">
        <w:rPr>
          <w:rFonts w:cstheme="minorHAnsi"/>
          <w:color w:val="000000"/>
          <w:sz w:val="22"/>
          <w:szCs w:val="22"/>
        </w:rPr>
        <w:lastRenderedPageBreak/>
        <w:t xml:space="preserve">The Maturity Matrix </w:t>
      </w:r>
      <w:r w:rsidR="00FE4951">
        <w:rPr>
          <w:rFonts w:cstheme="minorHAnsi"/>
          <w:color w:val="000000"/>
          <w:sz w:val="22"/>
          <w:szCs w:val="22"/>
        </w:rPr>
        <w:t>has just gone</w:t>
      </w:r>
      <w:r w:rsidRPr="0013580D">
        <w:rPr>
          <w:rFonts w:cstheme="minorHAnsi"/>
          <w:color w:val="000000"/>
          <w:sz w:val="22"/>
          <w:szCs w:val="22"/>
        </w:rPr>
        <w:t xml:space="preserve"> live and</w:t>
      </w:r>
      <w:r w:rsidR="00FE4951">
        <w:rPr>
          <w:rFonts w:cstheme="minorHAnsi"/>
          <w:color w:val="000000"/>
          <w:sz w:val="22"/>
          <w:szCs w:val="22"/>
        </w:rPr>
        <w:t xml:space="preserve"> BTP</w:t>
      </w:r>
      <w:r w:rsidRPr="0013580D">
        <w:rPr>
          <w:rFonts w:cstheme="minorHAnsi"/>
          <w:color w:val="000000"/>
          <w:sz w:val="22"/>
          <w:szCs w:val="22"/>
        </w:rPr>
        <w:t xml:space="preserve"> will track staff progression using a 1–5 rating scale (1 = early stage, 5 = leading practice). Results will be published externally, ensuring transparency and enabling both internal and external stakeholders to hold BTP accountable.</w:t>
      </w:r>
    </w:p>
    <w:p w14:paraId="4FEEF18F" w14:textId="49B5F080" w:rsidR="0013580D" w:rsidRPr="00DF1AAE" w:rsidRDefault="0013580D" w:rsidP="00AD1836">
      <w:pPr>
        <w:numPr>
          <w:ilvl w:val="0"/>
          <w:numId w:val="21"/>
        </w:numPr>
        <w:spacing w:after="160" w:line="288" w:lineRule="auto"/>
        <w:contextualSpacing/>
        <w:rPr>
          <w:rFonts w:asciiTheme="minorHAnsi" w:eastAsia="Calibri" w:hAnsiTheme="minorHAnsi" w:cstheme="minorHAnsi"/>
          <w:sz w:val="22"/>
          <w:szCs w:val="22"/>
          <w:lang w:eastAsia="en-US"/>
        </w:rPr>
      </w:pPr>
      <w:r w:rsidRPr="0013580D">
        <w:rPr>
          <w:rFonts w:asciiTheme="minorHAnsi" w:hAnsiTheme="minorHAnsi" w:cstheme="minorHAnsi"/>
          <w:sz w:val="22"/>
          <w:szCs w:val="22"/>
        </w:rPr>
        <w:t>The Youth Independent Advisory Group (YIAG) is active within BTP. Members will provide external scrutiny on stop and search and use of powers. A chair and co-chair have been elected, and members have been briefed on BTP activity. Over the coming months, an activity plan will be agreed to ensure YIAG voices influence key areas of BTP decision-making.</w:t>
      </w:r>
    </w:p>
    <w:p w14:paraId="000AD8A6" w14:textId="63D84A8B" w:rsidR="0013580D" w:rsidRPr="00DF1AAE" w:rsidRDefault="0013580D" w:rsidP="00AD1836">
      <w:pPr>
        <w:pStyle w:val="ListParagraph"/>
        <w:numPr>
          <w:ilvl w:val="0"/>
          <w:numId w:val="21"/>
        </w:numPr>
        <w:shd w:val="clear" w:color="auto" w:fill="FFFFFF" w:themeFill="background1"/>
        <w:spacing w:line="288" w:lineRule="auto"/>
        <w:rPr>
          <w:rFonts w:cstheme="minorHAnsi"/>
          <w:sz w:val="22"/>
          <w:szCs w:val="22"/>
        </w:rPr>
      </w:pPr>
      <w:r w:rsidRPr="0013580D">
        <w:rPr>
          <w:rFonts w:eastAsia="Calibri" w:cstheme="minorHAnsi"/>
          <w:color w:val="000000"/>
          <w:sz w:val="22"/>
          <w:szCs w:val="22"/>
          <w:lang w:eastAsia="en-US"/>
        </w:rPr>
        <w:t>Mainzworld has delivered community engagement projects in Manchester, Birmingham, Cardiff, Stratford, Bristol, and is now active in Glasgow. This work has increased Black representation in IAG/YIAG to around 20% and continues to grow. It has also strengthened partnerships with diverse youth organisations, where BTP provides workshops and policing insights. These initiatives support a joint approach to work experience, tracked through a new applicant system monitoring IAG, YIAG, and LEAG intake.</w:t>
      </w:r>
    </w:p>
    <w:p w14:paraId="199E3C3E" w14:textId="00F918EF" w:rsidR="00CA2414" w:rsidRDefault="00CA2414" w:rsidP="00CA2414">
      <w:pPr>
        <w:pStyle w:val="ListParagraph"/>
        <w:numPr>
          <w:ilvl w:val="0"/>
          <w:numId w:val="21"/>
        </w:numPr>
        <w:shd w:val="clear" w:color="auto" w:fill="FFFFFF" w:themeFill="background1"/>
        <w:spacing w:line="288" w:lineRule="auto"/>
        <w:rPr>
          <w:rFonts w:eastAsia="Calibri" w:cstheme="minorHAnsi"/>
          <w:color w:val="000000"/>
          <w:sz w:val="22"/>
          <w:szCs w:val="22"/>
          <w:lang w:eastAsia="en-US"/>
        </w:rPr>
      </w:pPr>
      <w:r>
        <w:rPr>
          <w:rFonts w:eastAsia="Calibri" w:cstheme="minorHAnsi"/>
          <w:color w:val="000000"/>
          <w:sz w:val="22"/>
          <w:szCs w:val="22"/>
          <w:lang w:eastAsia="en-US"/>
        </w:rPr>
        <w:t xml:space="preserve">The </w:t>
      </w:r>
      <w:r w:rsidRPr="00CA2414">
        <w:rPr>
          <w:rFonts w:eastAsia="Calibri" w:cstheme="minorHAnsi"/>
          <w:color w:val="000000"/>
          <w:sz w:val="22"/>
          <w:szCs w:val="22"/>
          <w:lang w:eastAsia="en-US"/>
        </w:rPr>
        <w:t>Youth Engagement Strategy</w:t>
      </w:r>
      <w:r>
        <w:rPr>
          <w:rFonts w:eastAsia="Calibri" w:cstheme="minorHAnsi"/>
          <w:color w:val="000000"/>
          <w:sz w:val="22"/>
          <w:szCs w:val="22"/>
          <w:lang w:eastAsia="en-US"/>
        </w:rPr>
        <w:t xml:space="preserve"> </w:t>
      </w:r>
      <w:r w:rsidRPr="00CA2414">
        <w:rPr>
          <w:rFonts w:eastAsia="Calibri" w:cstheme="minorHAnsi"/>
          <w:color w:val="000000"/>
          <w:sz w:val="22"/>
          <w:szCs w:val="22"/>
          <w:lang w:eastAsia="en-US"/>
        </w:rPr>
        <w:t xml:space="preserve">gives PCSOs clear direction and more opportunities to engage with young people. PCSOs will lead youth engagement, supported by a new dashboard that uses crime and demographic data to target efforts. </w:t>
      </w:r>
    </w:p>
    <w:p w14:paraId="0C803A24" w14:textId="16501E83" w:rsidR="00E33E3B" w:rsidRPr="00B925E0" w:rsidRDefault="000704EE" w:rsidP="00CA2414">
      <w:pPr>
        <w:pStyle w:val="ListParagraph"/>
        <w:numPr>
          <w:ilvl w:val="0"/>
          <w:numId w:val="21"/>
        </w:numPr>
        <w:shd w:val="clear" w:color="auto" w:fill="FFFFFF" w:themeFill="background1"/>
        <w:spacing w:line="288" w:lineRule="auto"/>
        <w:rPr>
          <w:rFonts w:eastAsia="Calibri" w:cstheme="minorHAnsi"/>
          <w:sz w:val="22"/>
          <w:szCs w:val="22"/>
          <w:lang w:eastAsia="en-US"/>
        </w:rPr>
      </w:pPr>
      <w:r>
        <w:rPr>
          <w:rFonts w:cstheme="minorHAnsi"/>
          <w:color w:val="FF0000"/>
          <w:sz w:val="22"/>
          <w:szCs w:val="22"/>
        </w:rPr>
        <w:t xml:space="preserve"> </w:t>
      </w:r>
      <w:r w:rsidRPr="00B925E0">
        <w:rPr>
          <w:rFonts w:cstheme="minorHAnsi"/>
          <w:sz w:val="22"/>
          <w:szCs w:val="22"/>
        </w:rPr>
        <w:t>We are into our second year of</w:t>
      </w:r>
      <w:r w:rsidR="00B925E0">
        <w:rPr>
          <w:rFonts w:cstheme="minorHAnsi"/>
          <w:sz w:val="22"/>
          <w:szCs w:val="22"/>
        </w:rPr>
        <w:t xml:space="preserve"> the </w:t>
      </w:r>
      <w:r w:rsidRPr="00B925E0">
        <w:rPr>
          <w:rFonts w:cstheme="minorHAnsi"/>
          <w:sz w:val="22"/>
          <w:szCs w:val="22"/>
        </w:rPr>
        <w:t xml:space="preserve">Black Talent Development </w:t>
      </w:r>
      <w:r w:rsidR="00B925E0" w:rsidRPr="00B925E0">
        <w:rPr>
          <w:rFonts w:cstheme="minorHAnsi"/>
          <w:sz w:val="22"/>
          <w:szCs w:val="22"/>
        </w:rPr>
        <w:t>Programme</w:t>
      </w:r>
      <w:r w:rsidR="00B925E0">
        <w:rPr>
          <w:rFonts w:cstheme="minorHAnsi"/>
          <w:sz w:val="22"/>
          <w:szCs w:val="22"/>
        </w:rPr>
        <w:t>; a programme</w:t>
      </w:r>
      <w:r w:rsidRPr="00B925E0">
        <w:rPr>
          <w:rFonts w:cstheme="minorHAnsi"/>
          <w:sz w:val="22"/>
          <w:szCs w:val="22"/>
        </w:rPr>
        <w:t xml:space="preserve"> aimed at developing future black leaders for our organisation. We have seen a 72% increase in engagement compared to last year. Following an evaluation of the first year, where we assess</w:t>
      </w:r>
      <w:r w:rsidR="00B925E0">
        <w:rPr>
          <w:rFonts w:cstheme="minorHAnsi"/>
          <w:sz w:val="22"/>
          <w:szCs w:val="22"/>
        </w:rPr>
        <w:t>ed</w:t>
      </w:r>
      <w:r w:rsidRPr="00B925E0">
        <w:rPr>
          <w:rFonts w:cstheme="minorHAnsi"/>
          <w:sz w:val="22"/>
          <w:szCs w:val="22"/>
        </w:rPr>
        <w:t xml:space="preserve"> confidence, assertiveness and belief at the beginning of the year and then again at the end of the programme, confidence increased by 10.19%, assertiveness increased by 23.66% and belief that BTP is committed to improving representation increased by 15%.</w:t>
      </w:r>
    </w:p>
    <w:p w14:paraId="7C8575F7" w14:textId="5B62A204" w:rsidR="00DE6FED" w:rsidRPr="00EC1BB8" w:rsidRDefault="00DE6FED" w:rsidP="00EC1BB8">
      <w:pPr>
        <w:pStyle w:val="ListParagraph"/>
        <w:numPr>
          <w:ilvl w:val="0"/>
          <w:numId w:val="21"/>
        </w:numPr>
        <w:shd w:val="clear" w:color="auto" w:fill="FFFFFF" w:themeFill="background1"/>
        <w:spacing w:line="288" w:lineRule="auto"/>
        <w:rPr>
          <w:rFonts w:cstheme="minorHAnsi"/>
          <w:color w:val="000000"/>
          <w:sz w:val="22"/>
          <w:szCs w:val="22"/>
        </w:rPr>
      </w:pPr>
      <w:r w:rsidRPr="00EC1BB8">
        <w:rPr>
          <w:rFonts w:cstheme="minorHAnsi"/>
          <w:color w:val="000000"/>
          <w:sz w:val="22"/>
          <w:szCs w:val="22"/>
        </w:rPr>
        <w:t>Our 2023</w:t>
      </w:r>
      <w:r w:rsidR="00EF336A" w:rsidRPr="00EC1BB8">
        <w:rPr>
          <w:rFonts w:cstheme="minorHAnsi"/>
          <w:color w:val="000000"/>
          <w:sz w:val="22"/>
          <w:szCs w:val="22"/>
        </w:rPr>
        <w:t>-26</w:t>
      </w:r>
      <w:r w:rsidRPr="00EC1BB8">
        <w:rPr>
          <w:rFonts w:cstheme="minorHAnsi"/>
          <w:color w:val="000000"/>
          <w:sz w:val="22"/>
          <w:szCs w:val="22"/>
        </w:rPr>
        <w:t xml:space="preserve"> Policing Plans set out: </w:t>
      </w:r>
      <w:r w:rsidR="00EC1BB8">
        <w:rPr>
          <w:rFonts w:cstheme="minorHAnsi"/>
          <w:color w:val="000000"/>
          <w:sz w:val="22"/>
          <w:szCs w:val="22"/>
        </w:rPr>
        <w:t>‘</w:t>
      </w:r>
      <w:r w:rsidR="00EF336A" w:rsidRPr="00EC1BB8">
        <w:rPr>
          <w:rFonts w:cstheme="minorHAnsi"/>
          <w:sz w:val="22"/>
          <w:szCs w:val="22"/>
        </w:rPr>
        <w:t xml:space="preserve">We will improve workforce representation to become a force which understands, and provides an effective service to, our communities’. </w:t>
      </w:r>
    </w:p>
    <w:p w14:paraId="264E343F" w14:textId="7332ED05" w:rsidR="00711E32" w:rsidRPr="00DF1AAE" w:rsidRDefault="00711E32" w:rsidP="00EC1BB8">
      <w:pPr>
        <w:pStyle w:val="ListParagraph"/>
        <w:numPr>
          <w:ilvl w:val="0"/>
          <w:numId w:val="21"/>
        </w:numPr>
        <w:shd w:val="clear" w:color="auto" w:fill="FFFFFF" w:themeFill="background1"/>
        <w:spacing w:after="0" w:line="288" w:lineRule="auto"/>
        <w:rPr>
          <w:rFonts w:ascii="Calibri" w:hAnsi="Calibri" w:cs="Calibri"/>
          <w:sz w:val="22"/>
          <w:szCs w:val="22"/>
        </w:rPr>
      </w:pPr>
      <w:r w:rsidRPr="00DE526B">
        <w:rPr>
          <w:rFonts w:ascii="Calibri" w:hAnsi="Calibri" w:cs="Calibri"/>
          <w:color w:val="000000"/>
          <w:sz w:val="22"/>
          <w:szCs w:val="22"/>
        </w:rPr>
        <w:t>Our recruitment advertisements and associated materials celebrate the diversity of our workforce.</w:t>
      </w:r>
      <w:r w:rsidR="00EF336A" w:rsidRPr="00DE526B">
        <w:rPr>
          <w:rFonts w:ascii="Calibri" w:hAnsi="Calibri" w:cs="Calibri"/>
          <w:color w:val="000000"/>
          <w:sz w:val="22"/>
          <w:szCs w:val="22"/>
        </w:rPr>
        <w:t xml:space="preserve"> We have c</w:t>
      </w:r>
      <w:r w:rsidRPr="00DE526B">
        <w:rPr>
          <w:rFonts w:ascii="Calibri" w:hAnsi="Calibri" w:cs="Calibri"/>
          <w:color w:val="000000"/>
          <w:sz w:val="22"/>
          <w:szCs w:val="22"/>
        </w:rPr>
        <w:t xml:space="preserve">ontinued to train panel members in inclusive assessment techniques, as well as unconscious bias training; a mandatory requirement to support </w:t>
      </w:r>
      <w:r w:rsidR="00CB3D1E" w:rsidRPr="00DE526B">
        <w:rPr>
          <w:rFonts w:ascii="Calibri" w:hAnsi="Calibri" w:cs="Calibri"/>
          <w:color w:val="000000"/>
          <w:sz w:val="22"/>
          <w:szCs w:val="22"/>
        </w:rPr>
        <w:t>boards.</w:t>
      </w:r>
      <w:r w:rsidR="00AD1836">
        <w:rPr>
          <w:rFonts w:ascii="Calibri" w:hAnsi="Calibri" w:cs="Calibri"/>
          <w:color w:val="000000"/>
          <w:sz w:val="22"/>
          <w:szCs w:val="22"/>
        </w:rPr>
        <w:t xml:space="preserve"> </w:t>
      </w:r>
      <w:r w:rsidR="000912A2" w:rsidRPr="000912A2">
        <w:rPr>
          <w:rFonts w:ascii="Calibri" w:hAnsi="Calibri" w:cs="Calibri"/>
          <w:color w:val="000000"/>
          <w:sz w:val="22"/>
          <w:szCs w:val="22"/>
        </w:rPr>
        <w:t>We’ve also implemented a new, streamlined process to ensure candidates receive the reasonable adjustments they need to perform at their best during assessments. This includes a dedicated request form within our CRM, enabling candidates to outline the adjustments they feel would support them, while providing helpful suggestions they may wish to consider</w:t>
      </w:r>
    </w:p>
    <w:p w14:paraId="5D890FCD" w14:textId="7850E072" w:rsidR="00711E32" w:rsidRPr="00DE526B" w:rsidRDefault="000912A2" w:rsidP="00EC1BB8">
      <w:pPr>
        <w:pStyle w:val="ListParagraph"/>
        <w:numPr>
          <w:ilvl w:val="0"/>
          <w:numId w:val="21"/>
        </w:numPr>
        <w:shd w:val="clear" w:color="auto" w:fill="FFFFFF" w:themeFill="background1"/>
        <w:spacing w:after="0" w:line="288" w:lineRule="auto"/>
        <w:rPr>
          <w:rFonts w:ascii="Calibri" w:hAnsi="Calibri" w:cs="Calibri"/>
          <w:color w:val="000000"/>
          <w:sz w:val="22"/>
          <w:szCs w:val="22"/>
        </w:rPr>
      </w:pPr>
      <w:r w:rsidRPr="000912A2">
        <w:rPr>
          <w:rFonts w:ascii="Calibri" w:hAnsi="Calibri" w:cs="Calibri"/>
          <w:color w:val="000000"/>
          <w:sz w:val="22"/>
          <w:szCs w:val="22"/>
        </w:rPr>
        <w:t>We are continually reviewing our officer promotion processes to make them fairer and more inclusive. In addition, we’ve established a Reasonable Adjustment Panel, working in partnership with our employee support associations, to assess requests and ensure we provide tailored, appropriate support wherever possible.</w:t>
      </w:r>
    </w:p>
    <w:p w14:paraId="2E59DE50" w14:textId="77777777" w:rsidR="00B925E0" w:rsidRPr="00B925E0" w:rsidRDefault="00C37AFE" w:rsidP="00CA5CFB">
      <w:pPr>
        <w:pStyle w:val="ListParagraph"/>
        <w:numPr>
          <w:ilvl w:val="0"/>
          <w:numId w:val="21"/>
        </w:numPr>
        <w:shd w:val="clear" w:color="auto" w:fill="FFFFFF" w:themeFill="background1"/>
        <w:spacing w:after="0" w:line="288" w:lineRule="auto"/>
        <w:rPr>
          <w:rFonts w:ascii="Calibri" w:hAnsi="Calibri" w:cs="Calibri"/>
          <w:color w:val="000000"/>
          <w:sz w:val="22"/>
          <w:szCs w:val="22"/>
        </w:rPr>
      </w:pPr>
      <w:bookmarkStart w:id="17" w:name="_Hlk215484055"/>
      <w:r w:rsidRPr="00CB2350">
        <w:rPr>
          <w:rFonts w:ascii="Calibri" w:hAnsi="Calibri" w:cs="Calibri"/>
          <w:color w:val="000000"/>
          <w:sz w:val="22"/>
          <w:szCs w:val="22"/>
        </w:rPr>
        <w:t>PDR</w:t>
      </w:r>
      <w:r w:rsidR="00711E32" w:rsidRPr="00CB2350">
        <w:rPr>
          <w:rFonts w:ascii="Calibri" w:hAnsi="Calibri" w:cs="Calibri"/>
          <w:color w:val="000000"/>
          <w:sz w:val="22"/>
          <w:szCs w:val="22"/>
        </w:rPr>
        <w:t xml:space="preserve"> </w:t>
      </w:r>
      <w:r w:rsidR="00215C8B" w:rsidRPr="00CB2350">
        <w:rPr>
          <w:rFonts w:ascii="Calibri" w:hAnsi="Calibri" w:cs="Calibri"/>
          <w:color w:val="000000"/>
          <w:sz w:val="22"/>
          <w:szCs w:val="22"/>
        </w:rPr>
        <w:t>m</w:t>
      </w:r>
      <w:r w:rsidR="00711E32" w:rsidRPr="00CB2350">
        <w:rPr>
          <w:rFonts w:ascii="Calibri" w:hAnsi="Calibri" w:cs="Calibri"/>
          <w:color w:val="000000"/>
          <w:sz w:val="22"/>
          <w:szCs w:val="22"/>
        </w:rPr>
        <w:t>id</w:t>
      </w:r>
      <w:r w:rsidR="00215C8B" w:rsidRPr="00CB2350">
        <w:rPr>
          <w:rFonts w:ascii="Calibri" w:hAnsi="Calibri" w:cs="Calibri"/>
          <w:color w:val="000000"/>
          <w:sz w:val="22"/>
          <w:szCs w:val="22"/>
        </w:rPr>
        <w:t xml:space="preserve"> and end </w:t>
      </w:r>
      <w:r w:rsidR="00711E32" w:rsidRPr="00CB2350">
        <w:rPr>
          <w:rFonts w:ascii="Calibri" w:hAnsi="Calibri" w:cs="Calibri"/>
          <w:color w:val="000000"/>
          <w:sz w:val="22"/>
          <w:szCs w:val="22"/>
        </w:rPr>
        <w:t xml:space="preserve">year scores continue to </w:t>
      </w:r>
      <w:r w:rsidR="00215C8B" w:rsidRPr="00CB2350">
        <w:rPr>
          <w:rFonts w:ascii="Calibri" w:hAnsi="Calibri" w:cs="Calibri"/>
          <w:color w:val="000000"/>
          <w:sz w:val="22"/>
          <w:szCs w:val="22"/>
        </w:rPr>
        <w:t xml:space="preserve">be </w:t>
      </w:r>
      <w:r w:rsidR="00711E32" w:rsidRPr="00CB2350">
        <w:rPr>
          <w:rFonts w:ascii="Calibri" w:hAnsi="Calibri" w:cs="Calibri"/>
          <w:color w:val="000000"/>
          <w:sz w:val="22"/>
          <w:szCs w:val="22"/>
        </w:rPr>
        <w:t>monitor</w:t>
      </w:r>
      <w:r w:rsidR="00215C8B" w:rsidRPr="00CB2350">
        <w:rPr>
          <w:rFonts w:ascii="Calibri" w:hAnsi="Calibri" w:cs="Calibri"/>
          <w:color w:val="000000"/>
          <w:sz w:val="22"/>
          <w:szCs w:val="22"/>
        </w:rPr>
        <w:t>ed</w:t>
      </w:r>
      <w:r w:rsidR="00711E32" w:rsidRPr="00CB2350">
        <w:rPr>
          <w:rFonts w:ascii="Calibri" w:hAnsi="Calibri" w:cs="Calibri"/>
          <w:color w:val="000000"/>
          <w:sz w:val="22"/>
          <w:szCs w:val="22"/>
        </w:rPr>
        <w:t xml:space="preserve"> </w:t>
      </w:r>
      <w:r w:rsidR="00215C8B" w:rsidRPr="00CB2350">
        <w:rPr>
          <w:rFonts w:ascii="Calibri" w:hAnsi="Calibri" w:cs="Calibri"/>
          <w:color w:val="000000"/>
          <w:sz w:val="22"/>
          <w:szCs w:val="22"/>
        </w:rPr>
        <w:t xml:space="preserve">through a diversity lens to highlight any inequalities and identify appropriate </w:t>
      </w:r>
      <w:r w:rsidR="00711E32" w:rsidRPr="00CB2350">
        <w:rPr>
          <w:rFonts w:ascii="Calibri" w:hAnsi="Calibri" w:cs="Calibri"/>
          <w:color w:val="000000"/>
          <w:sz w:val="22"/>
          <w:szCs w:val="22"/>
        </w:rPr>
        <w:t>corrective action</w:t>
      </w:r>
      <w:r w:rsidR="00FE4951" w:rsidRPr="00CB2350">
        <w:rPr>
          <w:rFonts w:ascii="Calibri" w:hAnsi="Calibri" w:cs="Calibri"/>
          <w:color w:val="000000"/>
          <w:sz w:val="22"/>
          <w:szCs w:val="22"/>
        </w:rPr>
        <w:t xml:space="preserve"> </w:t>
      </w:r>
      <w:bookmarkEnd w:id="17"/>
      <w:r w:rsidR="00CB2350">
        <w:t>Focus groups held to explore ways of embedding inclusion and diversity within PDR objectives.</w:t>
      </w:r>
      <w:r w:rsidR="00B925E0">
        <w:t xml:space="preserve"> </w:t>
      </w:r>
    </w:p>
    <w:p w14:paraId="4EC10134" w14:textId="4EA5166B" w:rsidR="00CB2350" w:rsidRPr="00DE526B" w:rsidRDefault="00CB2350" w:rsidP="00CA5CFB">
      <w:pPr>
        <w:pStyle w:val="ListParagraph"/>
        <w:numPr>
          <w:ilvl w:val="0"/>
          <w:numId w:val="21"/>
        </w:numPr>
        <w:shd w:val="clear" w:color="auto" w:fill="FFFFFF" w:themeFill="background1"/>
        <w:spacing w:after="0" w:line="288" w:lineRule="auto"/>
        <w:rPr>
          <w:rFonts w:ascii="Calibri" w:hAnsi="Calibri" w:cs="Calibri"/>
          <w:color w:val="000000"/>
          <w:sz w:val="22"/>
          <w:szCs w:val="22"/>
        </w:rPr>
      </w:pPr>
      <w:r w:rsidRPr="00CB2350">
        <w:rPr>
          <w:rFonts w:ascii="Calibri" w:hAnsi="Calibri" w:cs="Calibri"/>
          <w:color w:val="000000"/>
          <w:sz w:val="22"/>
          <w:szCs w:val="22"/>
        </w:rPr>
        <w:lastRenderedPageBreak/>
        <w:t>To help everyone understand how they can contribute to the PRAP, we developed role-based personas. These provide practical examples of actions individuals can take</w:t>
      </w:r>
      <w:r>
        <w:rPr>
          <w:rFonts w:ascii="Calibri" w:hAnsi="Calibri" w:cs="Calibri"/>
          <w:color w:val="000000"/>
          <w:sz w:val="22"/>
          <w:szCs w:val="22"/>
        </w:rPr>
        <w:t xml:space="preserve">, </w:t>
      </w:r>
      <w:r w:rsidRPr="00CB2350">
        <w:rPr>
          <w:rFonts w:ascii="Calibri" w:hAnsi="Calibri" w:cs="Calibri"/>
          <w:color w:val="000000"/>
          <w:sz w:val="22"/>
          <w:szCs w:val="22"/>
        </w:rPr>
        <w:t>whether as team members, line managers, or senior leaders</w:t>
      </w:r>
      <w:r>
        <w:rPr>
          <w:rFonts w:ascii="Calibri" w:hAnsi="Calibri" w:cs="Calibri"/>
          <w:color w:val="000000"/>
          <w:sz w:val="22"/>
          <w:szCs w:val="22"/>
        </w:rPr>
        <w:t xml:space="preserve">, </w:t>
      </w:r>
      <w:r w:rsidRPr="00CB2350">
        <w:rPr>
          <w:rFonts w:ascii="Calibri" w:hAnsi="Calibri" w:cs="Calibri"/>
          <w:color w:val="000000"/>
          <w:sz w:val="22"/>
          <w:szCs w:val="22"/>
        </w:rPr>
        <w:t>to embed PRAP principles into daily work and performance objectives</w:t>
      </w:r>
      <w:r>
        <w:rPr>
          <w:rFonts w:ascii="Calibri" w:hAnsi="Calibri" w:cs="Calibri"/>
          <w:color w:val="000000"/>
          <w:sz w:val="22"/>
          <w:szCs w:val="22"/>
        </w:rPr>
        <w:t>.</w:t>
      </w:r>
    </w:p>
    <w:p w14:paraId="504EAF39" w14:textId="71EE56E1" w:rsidR="00DE6FED" w:rsidRPr="00CB2350" w:rsidRDefault="00DE6FED" w:rsidP="00CA5CFB">
      <w:pPr>
        <w:pStyle w:val="ListParagraph"/>
        <w:numPr>
          <w:ilvl w:val="0"/>
          <w:numId w:val="21"/>
        </w:numPr>
        <w:shd w:val="clear" w:color="auto" w:fill="FFFFFF" w:themeFill="background1"/>
        <w:spacing w:after="0" w:line="288" w:lineRule="auto"/>
        <w:rPr>
          <w:rFonts w:ascii="Calibri" w:hAnsi="Calibri" w:cs="Calibri"/>
          <w:color w:val="000000"/>
          <w:sz w:val="22"/>
          <w:szCs w:val="22"/>
        </w:rPr>
      </w:pPr>
      <w:r w:rsidRPr="00CB2350">
        <w:rPr>
          <w:rFonts w:ascii="Calibri" w:hAnsi="Calibri" w:cs="Calibri"/>
          <w:color w:val="000000"/>
          <w:sz w:val="22"/>
          <w:szCs w:val="22"/>
        </w:rPr>
        <w:t>All people policies are subject to an equality impact assessment to ensure that fairness and inclusion is at the heart of what we do.</w:t>
      </w:r>
    </w:p>
    <w:p w14:paraId="668CA724" w14:textId="77777777" w:rsidR="00FD3891" w:rsidRDefault="00FD3891" w:rsidP="00C34F44">
      <w:pPr>
        <w:shd w:val="clear" w:color="auto" w:fill="FFFFFF" w:themeFill="background1"/>
        <w:rPr>
          <w:rFonts w:ascii="Calibri" w:hAnsi="Calibri" w:cs="Calibri"/>
          <w:b/>
          <w:bCs/>
          <w:color w:val="0D0D0D"/>
          <w:sz w:val="28"/>
          <w:szCs w:val="28"/>
        </w:rPr>
      </w:pPr>
    </w:p>
    <w:p w14:paraId="74C05E4C" w14:textId="77777777" w:rsidR="00FD3891" w:rsidRDefault="00FD3891" w:rsidP="00C34F44">
      <w:pPr>
        <w:shd w:val="clear" w:color="auto" w:fill="FFFFFF" w:themeFill="background1"/>
        <w:rPr>
          <w:rFonts w:ascii="Calibri" w:hAnsi="Calibri" w:cs="Calibri"/>
          <w:b/>
          <w:bCs/>
          <w:color w:val="0D0D0D"/>
          <w:sz w:val="28"/>
          <w:szCs w:val="28"/>
        </w:rPr>
      </w:pPr>
    </w:p>
    <w:p w14:paraId="5D4393C6" w14:textId="26CB7678" w:rsidR="006A4C6D" w:rsidRDefault="00E22686" w:rsidP="00C34F44">
      <w:pPr>
        <w:shd w:val="clear" w:color="auto" w:fill="FFFFFF" w:themeFill="background1"/>
        <w:rPr>
          <w:rFonts w:ascii="Calibri" w:hAnsi="Calibri" w:cs="Calibri"/>
          <w:b/>
          <w:bCs/>
          <w:color w:val="0D0D0D"/>
          <w:sz w:val="28"/>
          <w:szCs w:val="28"/>
        </w:rPr>
      </w:pPr>
      <w:r w:rsidRPr="00DE526B">
        <w:rPr>
          <w:rFonts w:ascii="Calibri" w:hAnsi="Calibri" w:cs="Calibri"/>
          <w:b/>
          <w:bCs/>
          <w:color w:val="0D0D0D"/>
          <w:sz w:val="28"/>
          <w:szCs w:val="28"/>
        </w:rPr>
        <w:t>Next Steps</w:t>
      </w:r>
    </w:p>
    <w:p w14:paraId="207B8BF6" w14:textId="77777777" w:rsidR="00FD3891" w:rsidRPr="00DE526B" w:rsidRDefault="00FD3891" w:rsidP="00C34F44">
      <w:pPr>
        <w:shd w:val="clear" w:color="auto" w:fill="FFFFFF" w:themeFill="background1"/>
        <w:rPr>
          <w:rFonts w:ascii="Calibri" w:hAnsi="Calibri" w:cs="Calibri"/>
          <w:b/>
          <w:bCs/>
          <w:color w:val="0D0D0D"/>
          <w:sz w:val="28"/>
          <w:szCs w:val="28"/>
        </w:rPr>
      </w:pPr>
    </w:p>
    <w:p w14:paraId="476812C4" w14:textId="77777777" w:rsidR="0022693E" w:rsidRDefault="0022693E" w:rsidP="0022693E">
      <w:pPr>
        <w:pStyle w:val="ListParagraph"/>
        <w:numPr>
          <w:ilvl w:val="0"/>
          <w:numId w:val="23"/>
        </w:numPr>
        <w:spacing w:after="160" w:line="259" w:lineRule="auto"/>
        <w:rPr>
          <w:rFonts w:ascii="Calibri" w:eastAsia="Calibri" w:hAnsi="Calibri" w:cs="Calibri"/>
          <w:color w:val="000000"/>
          <w:sz w:val="22"/>
          <w:szCs w:val="22"/>
          <w:lang w:eastAsia="en-US"/>
        </w:rPr>
      </w:pPr>
      <w:r w:rsidRPr="0022693E">
        <w:rPr>
          <w:rFonts w:ascii="Calibri" w:eastAsia="Calibri" w:hAnsi="Calibri" w:cs="Calibri"/>
          <w:color w:val="000000"/>
          <w:sz w:val="22"/>
          <w:szCs w:val="22"/>
          <w:lang w:eastAsia="en-US"/>
        </w:rPr>
        <w:t xml:space="preserve">Collaborating with the Citizens in Policing team to confirm their capacity to take ownership of the Youth Engagement Strategy. Findings will be reported to the ACC’s Neighbourhood Policing Board by the end of 2025, ensuring the strategy is embedded within a permanent team and aligned with broader organisational priorities. </w:t>
      </w:r>
    </w:p>
    <w:p w14:paraId="27DE9D4F" w14:textId="2B1715A3" w:rsidR="00691DBE" w:rsidRDefault="00691DBE" w:rsidP="0022693E">
      <w:pPr>
        <w:pStyle w:val="ListParagraph"/>
        <w:numPr>
          <w:ilvl w:val="0"/>
          <w:numId w:val="23"/>
        </w:numPr>
        <w:spacing w:after="160" w:line="259" w:lineRule="auto"/>
        <w:rPr>
          <w:rFonts w:ascii="Calibri" w:eastAsia="Calibri" w:hAnsi="Calibri" w:cs="Calibri"/>
          <w:color w:val="000000"/>
          <w:sz w:val="22"/>
          <w:szCs w:val="22"/>
          <w:lang w:eastAsia="en-US"/>
        </w:rPr>
      </w:pPr>
      <w:r w:rsidRPr="00691DBE">
        <w:rPr>
          <w:rFonts w:ascii="Calibri" w:eastAsia="Calibri" w:hAnsi="Calibri" w:cs="Calibri"/>
          <w:color w:val="000000"/>
          <w:sz w:val="22"/>
          <w:szCs w:val="22"/>
          <w:lang w:eastAsia="en-US"/>
        </w:rPr>
        <w:t xml:space="preserve">Developed </w:t>
      </w:r>
      <w:r>
        <w:rPr>
          <w:rFonts w:ascii="Calibri" w:eastAsia="Calibri" w:hAnsi="Calibri" w:cs="Calibri"/>
          <w:color w:val="000000"/>
          <w:sz w:val="22"/>
          <w:szCs w:val="22"/>
          <w:lang w:eastAsia="en-US"/>
        </w:rPr>
        <w:t xml:space="preserve">a Black History e-learning training package </w:t>
      </w:r>
      <w:r w:rsidRPr="00691DBE">
        <w:rPr>
          <w:rFonts w:ascii="Calibri" w:eastAsia="Calibri" w:hAnsi="Calibri" w:cs="Calibri"/>
          <w:color w:val="000000"/>
          <w:sz w:val="22"/>
          <w:szCs w:val="22"/>
          <w:lang w:eastAsia="en-US"/>
        </w:rPr>
        <w:t>exploring the historical context of policing Black communities, reasons for lower trust, its impact on policing, and how learners can help improve trust and confidence. It includes reflective conversations to document change. The content addresses both internal and external perspectives</w:t>
      </w:r>
    </w:p>
    <w:p w14:paraId="583AD204" w14:textId="7431AA5F" w:rsidR="00FE4951" w:rsidRDefault="00FE4951" w:rsidP="0022693E">
      <w:pPr>
        <w:pStyle w:val="ListParagraph"/>
        <w:numPr>
          <w:ilvl w:val="0"/>
          <w:numId w:val="23"/>
        </w:numPr>
        <w:spacing w:after="160" w:line="259"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Committed to 4 hours training per employee on Equality, diversity and inclusion. </w:t>
      </w:r>
    </w:p>
    <w:p w14:paraId="690F77D0" w14:textId="77777777" w:rsidR="00DC5E34" w:rsidRDefault="00DC5E34" w:rsidP="00890730">
      <w:pPr>
        <w:pStyle w:val="ListParagraph"/>
        <w:numPr>
          <w:ilvl w:val="0"/>
          <w:numId w:val="23"/>
        </w:numPr>
        <w:spacing w:after="160" w:line="259" w:lineRule="auto"/>
        <w:rPr>
          <w:rFonts w:ascii="Calibri" w:eastAsia="Calibri" w:hAnsi="Calibri" w:cs="Calibri"/>
          <w:color w:val="000000"/>
          <w:sz w:val="22"/>
          <w:szCs w:val="22"/>
          <w:lang w:eastAsia="en-US"/>
        </w:rPr>
      </w:pPr>
      <w:r w:rsidRPr="00DC5E34">
        <w:rPr>
          <w:rFonts w:ascii="Calibri" w:eastAsia="Calibri" w:hAnsi="Calibri" w:cs="Calibri"/>
          <w:color w:val="000000"/>
          <w:sz w:val="22"/>
          <w:szCs w:val="22"/>
          <w:lang w:eastAsia="en-US"/>
        </w:rPr>
        <w:t>Assess the impact of pay gaps on employees from mixed ethnic backgrounds to identify disparities and inform targeted actions for equity</w:t>
      </w:r>
    </w:p>
    <w:p w14:paraId="186EA480" w14:textId="384C7ACA" w:rsidR="00DC5E34" w:rsidRDefault="00DC5E34" w:rsidP="00890730">
      <w:pPr>
        <w:pStyle w:val="ListParagraph"/>
        <w:numPr>
          <w:ilvl w:val="0"/>
          <w:numId w:val="23"/>
        </w:numPr>
        <w:spacing w:after="160" w:line="259" w:lineRule="auto"/>
        <w:rPr>
          <w:rFonts w:ascii="Calibri" w:eastAsia="Calibri" w:hAnsi="Calibri" w:cs="Calibri"/>
          <w:color w:val="000000"/>
          <w:sz w:val="22"/>
          <w:szCs w:val="22"/>
          <w:lang w:eastAsia="en-US"/>
        </w:rPr>
      </w:pPr>
      <w:r w:rsidRPr="00DC5E34">
        <w:rPr>
          <w:rFonts w:ascii="Calibri" w:eastAsia="Calibri" w:hAnsi="Calibri" w:cs="Calibri"/>
          <w:color w:val="000000"/>
          <w:sz w:val="22"/>
          <w:szCs w:val="22"/>
          <w:lang w:eastAsia="en-US"/>
        </w:rPr>
        <w:t xml:space="preserve">Develop 15 </w:t>
      </w:r>
      <w:r>
        <w:rPr>
          <w:rFonts w:ascii="Calibri" w:eastAsia="Calibri" w:hAnsi="Calibri" w:cs="Calibri"/>
          <w:color w:val="000000"/>
          <w:sz w:val="22"/>
          <w:szCs w:val="22"/>
          <w:lang w:eastAsia="en-US"/>
        </w:rPr>
        <w:t>I</w:t>
      </w:r>
      <w:r w:rsidRPr="00DC5E34">
        <w:rPr>
          <w:rFonts w:ascii="Calibri" w:eastAsia="Calibri" w:hAnsi="Calibri" w:cs="Calibri"/>
          <w:color w:val="000000"/>
          <w:sz w:val="22"/>
          <w:szCs w:val="22"/>
          <w:lang w:eastAsia="en-US"/>
        </w:rPr>
        <w:t xml:space="preserve">ndicators </w:t>
      </w:r>
      <w:r>
        <w:rPr>
          <w:rFonts w:ascii="Calibri" w:eastAsia="Calibri" w:hAnsi="Calibri" w:cs="Calibri"/>
          <w:color w:val="000000"/>
          <w:sz w:val="22"/>
          <w:szCs w:val="22"/>
          <w:lang w:eastAsia="en-US"/>
        </w:rPr>
        <w:t xml:space="preserve">of Racism </w:t>
      </w:r>
      <w:r w:rsidRPr="00DC5E34">
        <w:rPr>
          <w:rFonts w:ascii="Calibri" w:eastAsia="Calibri" w:hAnsi="Calibri" w:cs="Calibri"/>
          <w:color w:val="000000"/>
          <w:sz w:val="22"/>
          <w:szCs w:val="22"/>
          <w:lang w:eastAsia="en-US"/>
        </w:rPr>
        <w:t>to measure progress on anti-racism efforts, covering areas such as representation across ranks and roles, equitable distribution of bonus payments, and alignment of PDR objectives</w:t>
      </w:r>
    </w:p>
    <w:p w14:paraId="583B9DBC" w14:textId="78F6357B" w:rsidR="00145B4C" w:rsidRDefault="00FD3891" w:rsidP="00890730">
      <w:pPr>
        <w:pStyle w:val="ListParagraph"/>
        <w:numPr>
          <w:ilvl w:val="0"/>
          <w:numId w:val="23"/>
        </w:numPr>
        <w:spacing w:after="160" w:line="259" w:lineRule="auto"/>
        <w:rPr>
          <w:rFonts w:ascii="Calibri" w:eastAsia="Calibri" w:hAnsi="Calibri" w:cs="Calibri"/>
          <w:color w:val="000000"/>
          <w:sz w:val="22"/>
          <w:szCs w:val="22"/>
          <w:lang w:eastAsia="en-US"/>
        </w:rPr>
      </w:pPr>
      <w:r w:rsidRPr="00FD3891">
        <w:rPr>
          <w:rFonts w:ascii="Calibri" w:eastAsia="Calibri" w:hAnsi="Calibri" w:cs="Calibri"/>
          <w:color w:val="000000"/>
          <w:sz w:val="22"/>
          <w:szCs w:val="22"/>
          <w:lang w:eastAsia="en-US"/>
        </w:rPr>
        <w:t>Establish a Female Representation Working Group, led by a Chief Inspector to consolidate initiatives aimed at increasing female officer representation. The group will monitor progress, align efforts across teams, and ensure collective accountability for achieving this objective. accountability for achieving this objective. this objective</w:t>
      </w:r>
      <w:bookmarkEnd w:id="16"/>
    </w:p>
    <w:p w14:paraId="4404DBCE" w14:textId="77777777" w:rsidR="00FD3891" w:rsidRDefault="00FD3891" w:rsidP="00FD3891">
      <w:pPr>
        <w:pStyle w:val="ListParagraph"/>
        <w:spacing w:after="160" w:line="259" w:lineRule="auto"/>
        <w:rPr>
          <w:rFonts w:ascii="Calibri" w:eastAsia="Calibri" w:hAnsi="Calibri" w:cs="Calibri"/>
          <w:color w:val="000000"/>
          <w:sz w:val="22"/>
          <w:szCs w:val="22"/>
          <w:lang w:eastAsia="en-US"/>
        </w:rPr>
      </w:pPr>
    </w:p>
    <w:p w14:paraId="5BFC90D1" w14:textId="36B5F2D6" w:rsidR="00DF1AAE" w:rsidRDefault="00DF1AAE">
      <w:pPr>
        <w:spacing w:after="160" w:line="259"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br w:type="page"/>
      </w:r>
    </w:p>
    <w:p w14:paraId="7447EC3A" w14:textId="0ED90108" w:rsidR="00DF1AAE" w:rsidRDefault="00DF1AAE" w:rsidP="00DF1AAE">
      <w:pPr>
        <w:pStyle w:val="NormalWeb"/>
      </w:pPr>
      <w:r>
        <w:rPr>
          <w:noProof/>
        </w:rPr>
        <w:lastRenderedPageBreak/>
        <w:drawing>
          <wp:anchor distT="0" distB="0" distL="114300" distR="114300" simplePos="0" relativeHeight="251675648" behindDoc="0" locked="0" layoutInCell="1" allowOverlap="1" wp14:anchorId="063E6290" wp14:editId="314FF026">
            <wp:simplePos x="0" y="0"/>
            <wp:positionH relativeFrom="page">
              <wp:posOffset>0</wp:posOffset>
            </wp:positionH>
            <wp:positionV relativeFrom="margin">
              <wp:posOffset>-715645</wp:posOffset>
            </wp:positionV>
            <wp:extent cx="10800080" cy="7810500"/>
            <wp:effectExtent l="0" t="0" r="1270" b="0"/>
            <wp:wrapSquare wrapText="bothSides"/>
            <wp:docPr id="1"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00080" cy="78105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F1AAE" w:rsidSect="004A6576">
      <w:headerReference w:type="even" r:id="rId15"/>
      <w:footerReference w:type="default" r:id="rId16"/>
      <w:headerReference w:type="first" r:id="rId17"/>
      <w:pgSz w:w="16838" w:h="11906" w:orient="landscape" w:code="9"/>
      <w:pgMar w:top="992" w:right="1418" w:bottom="1418"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13634" w14:textId="77777777" w:rsidR="001E19EB" w:rsidRDefault="001E19EB" w:rsidP="0054020B">
      <w:r>
        <w:separator/>
      </w:r>
    </w:p>
  </w:endnote>
  <w:endnote w:type="continuationSeparator" w:id="0">
    <w:p w14:paraId="2F772FED" w14:textId="77777777" w:rsidR="001E19EB" w:rsidRDefault="001E19EB" w:rsidP="0054020B">
      <w:r>
        <w:continuationSeparator/>
      </w:r>
    </w:p>
  </w:endnote>
  <w:endnote w:type="continuationNotice" w:id="1">
    <w:p w14:paraId="7A7EB3E3" w14:textId="77777777" w:rsidR="001E19EB" w:rsidRDefault="001E19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KEDVL+HelveticaNeue">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274453"/>
      <w:docPartObj>
        <w:docPartGallery w:val="Page Numbers (Bottom of Page)"/>
        <w:docPartUnique/>
      </w:docPartObj>
    </w:sdtPr>
    <w:sdtEndPr>
      <w:rPr>
        <w:noProof/>
      </w:rPr>
    </w:sdtEndPr>
    <w:sdtContent>
      <w:p w14:paraId="27322EAC" w14:textId="57408B34" w:rsidR="00696CAF" w:rsidRDefault="00696CAF" w:rsidP="00BA537A">
        <w:pPr>
          <w:pStyle w:val="Footer"/>
          <w:tabs>
            <w:tab w:val="left" w:pos="851"/>
          </w:tabs>
          <w:jc w:val="right"/>
        </w:pPr>
        <w:r>
          <w:fldChar w:fldCharType="begin"/>
        </w:r>
        <w:r>
          <w:instrText xml:space="preserve"> PAGE   \* MERGEFORMAT </w:instrText>
        </w:r>
        <w:r>
          <w:fldChar w:fldCharType="separate"/>
        </w:r>
        <w:r>
          <w:rPr>
            <w:noProof/>
          </w:rPr>
          <w:t>2</w:t>
        </w:r>
        <w:r>
          <w:rPr>
            <w:noProof/>
          </w:rPr>
          <w:fldChar w:fldCharType="end"/>
        </w:r>
      </w:p>
    </w:sdtContent>
  </w:sdt>
  <w:p w14:paraId="0BA745DB" w14:textId="77777777" w:rsidR="00696CAF" w:rsidRDefault="00696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1D73C" w14:textId="77777777" w:rsidR="001E19EB" w:rsidRDefault="001E19EB" w:rsidP="0054020B">
      <w:r>
        <w:separator/>
      </w:r>
    </w:p>
  </w:footnote>
  <w:footnote w:type="continuationSeparator" w:id="0">
    <w:p w14:paraId="41BF6917" w14:textId="77777777" w:rsidR="001E19EB" w:rsidRDefault="001E19EB" w:rsidP="0054020B">
      <w:r>
        <w:continuationSeparator/>
      </w:r>
    </w:p>
  </w:footnote>
  <w:footnote w:type="continuationNotice" w:id="1">
    <w:p w14:paraId="20924E4C" w14:textId="77777777" w:rsidR="001E19EB" w:rsidRDefault="001E19EB"/>
  </w:footnote>
  <w:footnote w:id="2">
    <w:p w14:paraId="7D7F8501" w14:textId="03CD20D5" w:rsidR="00A753F3" w:rsidRDefault="00A753F3">
      <w:pPr>
        <w:pStyle w:val="FootnoteText"/>
      </w:pPr>
      <w:r>
        <w:rPr>
          <w:rStyle w:val="FootnoteReference"/>
        </w:rPr>
        <w:footnoteRef/>
      </w:r>
      <w:r>
        <w:t xml:space="preserve"> </w:t>
      </w:r>
      <w:hyperlink r:id="rId1" w:anchor="chapter8" w:history="1">
        <w:r w:rsidRPr="00A753F3">
          <w:rPr>
            <w:color w:val="0000FF"/>
            <w:sz w:val="24"/>
            <w:szCs w:val="24"/>
            <w:u w:val="single"/>
          </w:rPr>
          <w:t>Police workforce, England and Wales: 31 March 2025 (second edition) - GOV.UK</w:t>
        </w:r>
      </w:hyperlink>
    </w:p>
  </w:footnote>
  <w:footnote w:id="3">
    <w:p w14:paraId="61B0F338" w14:textId="77205E95" w:rsidR="0066508E" w:rsidRDefault="0066508E">
      <w:pPr>
        <w:pStyle w:val="FootnoteText"/>
      </w:pPr>
      <w:r>
        <w:rPr>
          <w:rStyle w:val="FootnoteReference"/>
        </w:rPr>
        <w:footnoteRef/>
      </w:r>
      <w:r>
        <w:t xml:space="preserve"> </w:t>
      </w:r>
      <w:hyperlink r:id="rId2" w:history="1">
        <w:r w:rsidRPr="0066508E">
          <w:rPr>
            <w:color w:val="0000FF"/>
            <w:sz w:val="24"/>
            <w:szCs w:val="24"/>
            <w:u w:val="single"/>
          </w:rPr>
          <w:t>Statistical bulletin - Civil Service Statistics: 2025 - 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0337" w14:textId="45037A99" w:rsidR="00696CAF" w:rsidRDefault="00E04066">
    <w:pPr>
      <w:pStyle w:val="Header"/>
    </w:pPr>
    <w:r>
      <w:rPr>
        <w:noProof/>
      </w:rPr>
      <mc:AlternateContent>
        <mc:Choice Requires="wps">
          <w:drawing>
            <wp:anchor distT="0" distB="0" distL="0" distR="0" simplePos="0" relativeHeight="251661312" behindDoc="0" locked="0" layoutInCell="1" allowOverlap="1" wp14:anchorId="390AEB06" wp14:editId="4AA2076B">
              <wp:simplePos x="0" y="0"/>
              <wp:positionH relativeFrom="column">
                <wp:align>center</wp:align>
              </wp:positionH>
              <wp:positionV relativeFrom="paragraph">
                <wp:posOffset>635</wp:posOffset>
              </wp:positionV>
              <wp:extent cx="443865" cy="443865"/>
              <wp:effectExtent l="0" t="0" r="0" b="0"/>
              <wp:wrapSquare wrapText="bothSides"/>
              <wp:docPr id="1877867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55FD002A" w14:textId="77777777" w:rsidR="00696CAF" w:rsidRPr="0054020B" w:rsidRDefault="00696CAF">
                          <w:pPr>
                            <w:rPr>
                              <w:rFonts w:ascii="Arial" w:eastAsia="Arial" w:hAnsi="Arial" w:cs="Arial"/>
                              <w:color w:val="000000"/>
                              <w:sz w:val="20"/>
                              <w:szCs w:val="20"/>
                            </w:rPr>
                          </w:pPr>
                          <w:r w:rsidRPr="0054020B">
                            <w:rPr>
                              <w:rFonts w:ascii="Arial" w:eastAsia="Arial" w:hAnsi="Arial" w:cs="Arial"/>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90AEB06" id="_x0000_t202" coordsize="21600,21600" o:spt="202" path="m,l,21600r21600,l21600,xe">
              <v:stroke joinstyle="miter"/>
              <v:path gradientshapeok="t" o:connecttype="rect"/>
            </v:shapetype>
            <v:shape id="Text Box 2" o:spid="_x0000_s1027" type="#_x0000_t202" style="position:absolute;margin-left:0;margin-top:.05pt;width:34.95pt;height:34.95pt;z-index:25166131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" filled="f" stroked="f">
              <v:textbox style="mso-fit-shape-to-text:t" inset="0,0,0,0">
                <w:txbxContent>
                  <w:p w14:paraId="55FD002A" w14:textId="77777777" w:rsidR="00696CAF" w:rsidRPr="0054020B" w:rsidRDefault="00696CAF">
                    <w:pPr>
                      <w:rPr>
                        <w:rFonts w:ascii="Arial" w:eastAsia="Arial" w:hAnsi="Arial" w:cs="Arial"/>
                        <w:color w:val="000000"/>
                        <w:sz w:val="20"/>
                        <w:szCs w:val="20"/>
                      </w:rPr>
                    </w:pPr>
                    <w:r w:rsidRPr="0054020B">
                      <w:rPr>
                        <w:rFonts w:ascii="Arial" w:eastAsia="Arial" w:hAnsi="Arial" w:cs="Arial"/>
                        <w:color w:val="000000"/>
                        <w:sz w:val="20"/>
                        <w:szCs w:val="2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C6F8A" w14:textId="61AF6354" w:rsidR="00696CAF" w:rsidRDefault="00E04066">
    <w:pPr>
      <w:pStyle w:val="Header"/>
    </w:pPr>
    <w:r>
      <w:rPr>
        <w:noProof/>
      </w:rPr>
      <mc:AlternateContent>
        <mc:Choice Requires="wps">
          <w:drawing>
            <wp:anchor distT="0" distB="0" distL="0" distR="0" simplePos="0" relativeHeight="251657216" behindDoc="0" locked="0" layoutInCell="1" allowOverlap="1" wp14:anchorId="4288BED2" wp14:editId="7BCF7B05">
              <wp:simplePos x="0" y="0"/>
              <wp:positionH relativeFrom="column">
                <wp:align>center</wp:align>
              </wp:positionH>
              <wp:positionV relativeFrom="paragraph">
                <wp:posOffset>635</wp:posOffset>
              </wp:positionV>
              <wp:extent cx="443865" cy="443865"/>
              <wp:effectExtent l="0" t="0" r="0" b="0"/>
              <wp:wrapSquare wrapText="bothSides"/>
              <wp:docPr id="6747945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5C31BC5E" w14:textId="77777777" w:rsidR="00696CAF" w:rsidRPr="0054020B" w:rsidRDefault="00696CAF">
                          <w:pPr>
                            <w:rPr>
                              <w:rFonts w:ascii="Arial" w:eastAsia="Arial" w:hAnsi="Arial" w:cs="Arial"/>
                              <w:color w:val="000000"/>
                              <w:sz w:val="20"/>
                              <w:szCs w:val="20"/>
                            </w:rPr>
                          </w:pPr>
                          <w:r w:rsidRPr="0054020B">
                            <w:rPr>
                              <w:rFonts w:ascii="Arial" w:eastAsia="Arial" w:hAnsi="Arial" w:cs="Arial"/>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288BED2" id="_x0000_t202" coordsize="21600,21600" o:spt="202" path="m,l,21600r21600,l21600,xe">
              <v:stroke joinstyle="miter"/>
              <v:path gradientshapeok="t" o:connecttype="rect"/>
            </v:shapetype>
            <v:shape id="Text Box 1" o:spid="_x0000_s1028" type="#_x0000_t202" style="position:absolute;margin-left:0;margin-top:.05pt;width:34.95pt;height:34.95pt;z-index:25165721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" filled="f" stroked="f">
              <v:textbox style="mso-fit-shape-to-text:t" inset="0,0,0,0">
                <w:txbxContent>
                  <w:p w14:paraId="5C31BC5E" w14:textId="77777777" w:rsidR="00696CAF" w:rsidRPr="0054020B" w:rsidRDefault="00696CAF">
                    <w:pPr>
                      <w:rPr>
                        <w:rFonts w:ascii="Arial" w:eastAsia="Arial" w:hAnsi="Arial" w:cs="Arial"/>
                        <w:color w:val="000000"/>
                        <w:sz w:val="20"/>
                        <w:szCs w:val="20"/>
                      </w:rPr>
                    </w:pPr>
                    <w:r w:rsidRPr="0054020B">
                      <w:rPr>
                        <w:rFonts w:ascii="Arial" w:eastAsia="Arial" w:hAnsi="Arial" w:cs="Arial"/>
                        <w:color w:val="000000"/>
                        <w:sz w:val="20"/>
                        <w:szCs w:val="2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11D4C"/>
    <w:multiLevelType w:val="hybridMultilevel"/>
    <w:tmpl w:val="2A0C977E"/>
    <w:lvl w:ilvl="0" w:tplc="275EADF6">
      <w:start w:val="2"/>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60F07"/>
    <w:multiLevelType w:val="hybridMultilevel"/>
    <w:tmpl w:val="034E2CCA"/>
    <w:lvl w:ilvl="0" w:tplc="97C4E404">
      <w:start w:val="3"/>
      <w:numFmt w:val="bullet"/>
      <w:lvlText w:val=""/>
      <w:lvlJc w:val="left"/>
      <w:pPr>
        <w:ind w:left="1080" w:hanging="360"/>
      </w:pPr>
      <w:rPr>
        <w:rFonts w:ascii="Symbol" w:eastAsia="Times New Roman" w:hAnsi="Symbol"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6D7BF5"/>
    <w:multiLevelType w:val="hybridMultilevel"/>
    <w:tmpl w:val="B2B677C8"/>
    <w:lvl w:ilvl="0" w:tplc="C75A49D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C1435"/>
    <w:multiLevelType w:val="hybridMultilevel"/>
    <w:tmpl w:val="BF7EEF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82D20"/>
    <w:multiLevelType w:val="hybridMultilevel"/>
    <w:tmpl w:val="D4BE2DEA"/>
    <w:lvl w:ilvl="0" w:tplc="97C4E404">
      <w:start w:val="3"/>
      <w:numFmt w:val="bullet"/>
      <w:lvlText w:val=""/>
      <w:lvlJc w:val="left"/>
      <w:pPr>
        <w:ind w:left="2160" w:hanging="360"/>
      </w:pPr>
      <w:rPr>
        <w:rFonts w:ascii="Symbol" w:eastAsia="Times New Roman" w:hAnsi="Symbol" w:cstheme="minorHAns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554592C"/>
    <w:multiLevelType w:val="hybridMultilevel"/>
    <w:tmpl w:val="64625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63B7B"/>
    <w:multiLevelType w:val="hybridMultilevel"/>
    <w:tmpl w:val="18AE5464"/>
    <w:lvl w:ilvl="0" w:tplc="CC4611B2">
      <w:start w:val="3"/>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52B3C"/>
    <w:multiLevelType w:val="hybridMultilevel"/>
    <w:tmpl w:val="D4820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EB78B2"/>
    <w:multiLevelType w:val="hybridMultilevel"/>
    <w:tmpl w:val="66A41B14"/>
    <w:lvl w:ilvl="0" w:tplc="EB3E640A">
      <w:start w:val="21"/>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2B5506"/>
    <w:multiLevelType w:val="hybridMultilevel"/>
    <w:tmpl w:val="CC205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9B5A6F"/>
    <w:multiLevelType w:val="hybridMultilevel"/>
    <w:tmpl w:val="3E943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7B5B42"/>
    <w:multiLevelType w:val="hybridMultilevel"/>
    <w:tmpl w:val="D87E1032"/>
    <w:lvl w:ilvl="0" w:tplc="9B685DFA">
      <w:start w:val="1898"/>
      <w:numFmt w:val="bullet"/>
      <w:lvlText w:val=""/>
      <w:lvlJc w:val="left"/>
      <w:pPr>
        <w:ind w:left="1060" w:hanging="360"/>
      </w:pPr>
      <w:rPr>
        <w:rFonts w:ascii="Symbol" w:eastAsia="Times New Roman" w:hAnsi="Symbol" w:cstheme="minorHAnsi"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2" w15:restartNumberingAfterBreak="0">
    <w:nsid w:val="3E1D12C4"/>
    <w:multiLevelType w:val="hybridMultilevel"/>
    <w:tmpl w:val="36443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7A39E4"/>
    <w:multiLevelType w:val="hybridMultilevel"/>
    <w:tmpl w:val="BFF2329C"/>
    <w:lvl w:ilvl="0" w:tplc="9B2EE1B0">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BE4989"/>
    <w:multiLevelType w:val="hybridMultilevel"/>
    <w:tmpl w:val="9ECC5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746AC0"/>
    <w:multiLevelType w:val="multilevel"/>
    <w:tmpl w:val="09345FCE"/>
    <w:lvl w:ilvl="0">
      <w:start w:val="23"/>
      <w:numFmt w:val="decimal"/>
      <w:lvlText w:val="%1"/>
      <w:lvlJc w:val="left"/>
      <w:pPr>
        <w:ind w:left="465" w:hanging="465"/>
      </w:pPr>
      <w:rPr>
        <w:rFonts w:hint="default"/>
      </w:rPr>
    </w:lvl>
    <w:lvl w:ilvl="1">
      <w:start w:val="99"/>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B4604B6"/>
    <w:multiLevelType w:val="hybridMultilevel"/>
    <w:tmpl w:val="D5E2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C51DE"/>
    <w:multiLevelType w:val="hybridMultilevel"/>
    <w:tmpl w:val="7DE41FF2"/>
    <w:lvl w:ilvl="0" w:tplc="E3280F1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E35B73"/>
    <w:multiLevelType w:val="hybridMultilevel"/>
    <w:tmpl w:val="34A4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265E41"/>
    <w:multiLevelType w:val="hybridMultilevel"/>
    <w:tmpl w:val="5658D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246C35"/>
    <w:multiLevelType w:val="hybridMultilevel"/>
    <w:tmpl w:val="DEC85496"/>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1" w15:restartNumberingAfterBreak="0">
    <w:nsid w:val="68B65408"/>
    <w:multiLevelType w:val="hybridMultilevel"/>
    <w:tmpl w:val="96E09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F850E2"/>
    <w:multiLevelType w:val="hybridMultilevel"/>
    <w:tmpl w:val="181664F4"/>
    <w:lvl w:ilvl="0" w:tplc="81BC8E5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767499">
    <w:abstractNumId w:val="12"/>
  </w:num>
  <w:num w:numId="2" w16cid:durableId="307633855">
    <w:abstractNumId w:val="14"/>
  </w:num>
  <w:num w:numId="3" w16cid:durableId="1640107472">
    <w:abstractNumId w:val="3"/>
  </w:num>
  <w:num w:numId="4" w16cid:durableId="1099830295">
    <w:abstractNumId w:val="18"/>
  </w:num>
  <w:num w:numId="5" w16cid:durableId="634221898">
    <w:abstractNumId w:val="10"/>
  </w:num>
  <w:num w:numId="6" w16cid:durableId="105934366">
    <w:abstractNumId w:val="19"/>
  </w:num>
  <w:num w:numId="7" w16cid:durableId="1714891131">
    <w:abstractNumId w:val="7"/>
  </w:num>
  <w:num w:numId="8" w16cid:durableId="2075470119">
    <w:abstractNumId w:val="15"/>
  </w:num>
  <w:num w:numId="9" w16cid:durableId="853035472">
    <w:abstractNumId w:val="6"/>
  </w:num>
  <w:num w:numId="10" w16cid:durableId="2055427569">
    <w:abstractNumId w:val="1"/>
  </w:num>
  <w:num w:numId="11" w16cid:durableId="193815305">
    <w:abstractNumId w:val="4"/>
  </w:num>
  <w:num w:numId="12" w16cid:durableId="2099710517">
    <w:abstractNumId w:val="13"/>
  </w:num>
  <w:num w:numId="13" w16cid:durableId="1272736150">
    <w:abstractNumId w:val="20"/>
  </w:num>
  <w:num w:numId="14" w16cid:durableId="2058241325">
    <w:abstractNumId w:val="5"/>
  </w:num>
  <w:num w:numId="15" w16cid:durableId="258876857">
    <w:abstractNumId w:val="8"/>
  </w:num>
  <w:num w:numId="16" w16cid:durableId="1275507">
    <w:abstractNumId w:val="21"/>
  </w:num>
  <w:num w:numId="17" w16cid:durableId="709182905">
    <w:abstractNumId w:val="0"/>
  </w:num>
  <w:num w:numId="18" w16cid:durableId="2023697665">
    <w:abstractNumId w:val="11"/>
  </w:num>
  <w:num w:numId="19" w16cid:durableId="597491855">
    <w:abstractNumId w:val="2"/>
  </w:num>
  <w:num w:numId="20" w16cid:durableId="25763586">
    <w:abstractNumId w:val="16"/>
  </w:num>
  <w:num w:numId="21" w16cid:durableId="2033071512">
    <w:abstractNumId w:val="17"/>
  </w:num>
  <w:num w:numId="22" w16cid:durableId="1186559278">
    <w:abstractNumId w:val="22"/>
  </w:num>
  <w:num w:numId="23" w16cid:durableId="68413087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20B"/>
    <w:rsid w:val="00001D3E"/>
    <w:rsid w:val="00003737"/>
    <w:rsid w:val="00005996"/>
    <w:rsid w:val="00005EF8"/>
    <w:rsid w:val="000061E2"/>
    <w:rsid w:val="0000641E"/>
    <w:rsid w:val="000069E8"/>
    <w:rsid w:val="00006A9E"/>
    <w:rsid w:val="000070E6"/>
    <w:rsid w:val="0001031A"/>
    <w:rsid w:val="000107AB"/>
    <w:rsid w:val="0001093D"/>
    <w:rsid w:val="00010B9C"/>
    <w:rsid w:val="0001151C"/>
    <w:rsid w:val="00011618"/>
    <w:rsid w:val="00011CA5"/>
    <w:rsid w:val="00012323"/>
    <w:rsid w:val="000129EF"/>
    <w:rsid w:val="000132F0"/>
    <w:rsid w:val="000138F9"/>
    <w:rsid w:val="00013C85"/>
    <w:rsid w:val="00014428"/>
    <w:rsid w:val="00014E07"/>
    <w:rsid w:val="00015AB8"/>
    <w:rsid w:val="00017054"/>
    <w:rsid w:val="00017A63"/>
    <w:rsid w:val="00017ADA"/>
    <w:rsid w:val="00020296"/>
    <w:rsid w:val="000209B6"/>
    <w:rsid w:val="000219E5"/>
    <w:rsid w:val="0002262E"/>
    <w:rsid w:val="000228C8"/>
    <w:rsid w:val="00022A11"/>
    <w:rsid w:val="00023D64"/>
    <w:rsid w:val="0002433B"/>
    <w:rsid w:val="00024431"/>
    <w:rsid w:val="00024F10"/>
    <w:rsid w:val="0002588D"/>
    <w:rsid w:val="00025D5A"/>
    <w:rsid w:val="00027B49"/>
    <w:rsid w:val="0003181E"/>
    <w:rsid w:val="00031BFF"/>
    <w:rsid w:val="00031E10"/>
    <w:rsid w:val="000325D1"/>
    <w:rsid w:val="00032922"/>
    <w:rsid w:val="00032B81"/>
    <w:rsid w:val="0003359A"/>
    <w:rsid w:val="00033FC3"/>
    <w:rsid w:val="000340D3"/>
    <w:rsid w:val="00034E82"/>
    <w:rsid w:val="0003568C"/>
    <w:rsid w:val="000365AC"/>
    <w:rsid w:val="0003699B"/>
    <w:rsid w:val="00037473"/>
    <w:rsid w:val="000405DB"/>
    <w:rsid w:val="000408B1"/>
    <w:rsid w:val="00040F78"/>
    <w:rsid w:val="00041A02"/>
    <w:rsid w:val="00042344"/>
    <w:rsid w:val="00042E7A"/>
    <w:rsid w:val="00043016"/>
    <w:rsid w:val="000438F1"/>
    <w:rsid w:val="0004409E"/>
    <w:rsid w:val="00044C92"/>
    <w:rsid w:val="00044F3C"/>
    <w:rsid w:val="000456CB"/>
    <w:rsid w:val="000465E4"/>
    <w:rsid w:val="000475B4"/>
    <w:rsid w:val="00047896"/>
    <w:rsid w:val="00047FC8"/>
    <w:rsid w:val="000500DA"/>
    <w:rsid w:val="000517D5"/>
    <w:rsid w:val="00052DA4"/>
    <w:rsid w:val="00053E9E"/>
    <w:rsid w:val="00055280"/>
    <w:rsid w:val="00055732"/>
    <w:rsid w:val="00055DAF"/>
    <w:rsid w:val="000564C8"/>
    <w:rsid w:val="000565D4"/>
    <w:rsid w:val="00056C7E"/>
    <w:rsid w:val="0005770C"/>
    <w:rsid w:val="000578B5"/>
    <w:rsid w:val="0005797F"/>
    <w:rsid w:val="00060AEB"/>
    <w:rsid w:val="00060B26"/>
    <w:rsid w:val="00061994"/>
    <w:rsid w:val="00061A8D"/>
    <w:rsid w:val="000620B2"/>
    <w:rsid w:val="000625B6"/>
    <w:rsid w:val="00062690"/>
    <w:rsid w:val="00062728"/>
    <w:rsid w:val="00062CC2"/>
    <w:rsid w:val="00063C45"/>
    <w:rsid w:val="00064535"/>
    <w:rsid w:val="000645D9"/>
    <w:rsid w:val="000648FD"/>
    <w:rsid w:val="0006518A"/>
    <w:rsid w:val="00065C67"/>
    <w:rsid w:val="00066843"/>
    <w:rsid w:val="00066B88"/>
    <w:rsid w:val="000674C3"/>
    <w:rsid w:val="000704EE"/>
    <w:rsid w:val="00070B84"/>
    <w:rsid w:val="00071A75"/>
    <w:rsid w:val="00071FB1"/>
    <w:rsid w:val="00072583"/>
    <w:rsid w:val="00073605"/>
    <w:rsid w:val="000747C0"/>
    <w:rsid w:val="00074AD8"/>
    <w:rsid w:val="0007566C"/>
    <w:rsid w:val="0007578A"/>
    <w:rsid w:val="00075A88"/>
    <w:rsid w:val="00075BD1"/>
    <w:rsid w:val="00076707"/>
    <w:rsid w:val="00076B4A"/>
    <w:rsid w:val="000775A2"/>
    <w:rsid w:val="0007773C"/>
    <w:rsid w:val="000778A6"/>
    <w:rsid w:val="00077CD6"/>
    <w:rsid w:val="0008201C"/>
    <w:rsid w:val="000827DC"/>
    <w:rsid w:val="00083039"/>
    <w:rsid w:val="00083EC1"/>
    <w:rsid w:val="00084BFC"/>
    <w:rsid w:val="00084E63"/>
    <w:rsid w:val="00085ED2"/>
    <w:rsid w:val="000906F0"/>
    <w:rsid w:val="00090948"/>
    <w:rsid w:val="000912A2"/>
    <w:rsid w:val="00091D30"/>
    <w:rsid w:val="0009231F"/>
    <w:rsid w:val="000928D7"/>
    <w:rsid w:val="000929BF"/>
    <w:rsid w:val="00092A75"/>
    <w:rsid w:val="00093C89"/>
    <w:rsid w:val="00094C99"/>
    <w:rsid w:val="00094FBF"/>
    <w:rsid w:val="00095833"/>
    <w:rsid w:val="000961F3"/>
    <w:rsid w:val="000962D7"/>
    <w:rsid w:val="000963D5"/>
    <w:rsid w:val="0009723D"/>
    <w:rsid w:val="00097385"/>
    <w:rsid w:val="000A2104"/>
    <w:rsid w:val="000A24AA"/>
    <w:rsid w:val="000A25DB"/>
    <w:rsid w:val="000A3117"/>
    <w:rsid w:val="000A36BC"/>
    <w:rsid w:val="000A42E7"/>
    <w:rsid w:val="000A4657"/>
    <w:rsid w:val="000A47EF"/>
    <w:rsid w:val="000A4906"/>
    <w:rsid w:val="000A5003"/>
    <w:rsid w:val="000A501A"/>
    <w:rsid w:val="000A6042"/>
    <w:rsid w:val="000A6410"/>
    <w:rsid w:val="000A6DB8"/>
    <w:rsid w:val="000A71F4"/>
    <w:rsid w:val="000A7422"/>
    <w:rsid w:val="000A7928"/>
    <w:rsid w:val="000B168E"/>
    <w:rsid w:val="000B1810"/>
    <w:rsid w:val="000B1BC7"/>
    <w:rsid w:val="000B2F89"/>
    <w:rsid w:val="000B3340"/>
    <w:rsid w:val="000B38F3"/>
    <w:rsid w:val="000B3FB1"/>
    <w:rsid w:val="000B405D"/>
    <w:rsid w:val="000B51A0"/>
    <w:rsid w:val="000B60FA"/>
    <w:rsid w:val="000B62F1"/>
    <w:rsid w:val="000B6534"/>
    <w:rsid w:val="000B66C1"/>
    <w:rsid w:val="000B6E3F"/>
    <w:rsid w:val="000B78C1"/>
    <w:rsid w:val="000C01DF"/>
    <w:rsid w:val="000C0312"/>
    <w:rsid w:val="000C06FD"/>
    <w:rsid w:val="000C0C6D"/>
    <w:rsid w:val="000C1866"/>
    <w:rsid w:val="000C1C78"/>
    <w:rsid w:val="000C1C9D"/>
    <w:rsid w:val="000C2756"/>
    <w:rsid w:val="000C2A24"/>
    <w:rsid w:val="000C2F18"/>
    <w:rsid w:val="000C334E"/>
    <w:rsid w:val="000C3B4F"/>
    <w:rsid w:val="000C3E90"/>
    <w:rsid w:val="000C3F0D"/>
    <w:rsid w:val="000C3FD3"/>
    <w:rsid w:val="000C439D"/>
    <w:rsid w:val="000C4DC6"/>
    <w:rsid w:val="000C5E9C"/>
    <w:rsid w:val="000C5F24"/>
    <w:rsid w:val="000C6104"/>
    <w:rsid w:val="000C69F5"/>
    <w:rsid w:val="000C720B"/>
    <w:rsid w:val="000C7622"/>
    <w:rsid w:val="000C7E15"/>
    <w:rsid w:val="000D0400"/>
    <w:rsid w:val="000D04EC"/>
    <w:rsid w:val="000D0757"/>
    <w:rsid w:val="000D0B3B"/>
    <w:rsid w:val="000D0DBD"/>
    <w:rsid w:val="000D0F1F"/>
    <w:rsid w:val="000D0FC3"/>
    <w:rsid w:val="000D36F3"/>
    <w:rsid w:val="000D3A06"/>
    <w:rsid w:val="000D3C3E"/>
    <w:rsid w:val="000D4C87"/>
    <w:rsid w:val="000D59D5"/>
    <w:rsid w:val="000D6A35"/>
    <w:rsid w:val="000D6F16"/>
    <w:rsid w:val="000E050A"/>
    <w:rsid w:val="000E1BDD"/>
    <w:rsid w:val="000E1CF8"/>
    <w:rsid w:val="000E2236"/>
    <w:rsid w:val="000E23F5"/>
    <w:rsid w:val="000E2C38"/>
    <w:rsid w:val="000E2EFD"/>
    <w:rsid w:val="000E4176"/>
    <w:rsid w:val="000E45D8"/>
    <w:rsid w:val="000E4EEA"/>
    <w:rsid w:val="000E4F24"/>
    <w:rsid w:val="000E5752"/>
    <w:rsid w:val="000E57FE"/>
    <w:rsid w:val="000E7FCE"/>
    <w:rsid w:val="000F0280"/>
    <w:rsid w:val="000F076E"/>
    <w:rsid w:val="000F0D6E"/>
    <w:rsid w:val="000F13C5"/>
    <w:rsid w:val="000F1C08"/>
    <w:rsid w:val="000F1DA3"/>
    <w:rsid w:val="000F1EB8"/>
    <w:rsid w:val="000F2219"/>
    <w:rsid w:val="000F23A9"/>
    <w:rsid w:val="000F268D"/>
    <w:rsid w:val="000F32EE"/>
    <w:rsid w:val="000F42D2"/>
    <w:rsid w:val="000F4D2B"/>
    <w:rsid w:val="000F519E"/>
    <w:rsid w:val="000F5677"/>
    <w:rsid w:val="000F59B5"/>
    <w:rsid w:val="000F6CEF"/>
    <w:rsid w:val="000F6F2F"/>
    <w:rsid w:val="000F7BFF"/>
    <w:rsid w:val="001000D3"/>
    <w:rsid w:val="0010028F"/>
    <w:rsid w:val="001002D4"/>
    <w:rsid w:val="00100768"/>
    <w:rsid w:val="001009BA"/>
    <w:rsid w:val="00101317"/>
    <w:rsid w:val="0010179A"/>
    <w:rsid w:val="0010179C"/>
    <w:rsid w:val="0010562E"/>
    <w:rsid w:val="00106182"/>
    <w:rsid w:val="001066EB"/>
    <w:rsid w:val="00106BFB"/>
    <w:rsid w:val="00107032"/>
    <w:rsid w:val="00107221"/>
    <w:rsid w:val="00107B5E"/>
    <w:rsid w:val="00110068"/>
    <w:rsid w:val="0011120B"/>
    <w:rsid w:val="0011174A"/>
    <w:rsid w:val="00111E63"/>
    <w:rsid w:val="00112133"/>
    <w:rsid w:val="00112522"/>
    <w:rsid w:val="00113045"/>
    <w:rsid w:val="001137BC"/>
    <w:rsid w:val="001137C3"/>
    <w:rsid w:val="00114268"/>
    <w:rsid w:val="0011562E"/>
    <w:rsid w:val="0011583C"/>
    <w:rsid w:val="00115BB0"/>
    <w:rsid w:val="00115C0A"/>
    <w:rsid w:val="001161A4"/>
    <w:rsid w:val="00116215"/>
    <w:rsid w:val="001166FA"/>
    <w:rsid w:val="00117271"/>
    <w:rsid w:val="0011734A"/>
    <w:rsid w:val="00120886"/>
    <w:rsid w:val="0012153B"/>
    <w:rsid w:val="00122B19"/>
    <w:rsid w:val="00122DF0"/>
    <w:rsid w:val="001237AB"/>
    <w:rsid w:val="00123805"/>
    <w:rsid w:val="00123C0C"/>
    <w:rsid w:val="00124CC1"/>
    <w:rsid w:val="00124D98"/>
    <w:rsid w:val="001251B9"/>
    <w:rsid w:val="0012541B"/>
    <w:rsid w:val="00125A46"/>
    <w:rsid w:val="00125A8B"/>
    <w:rsid w:val="001273EE"/>
    <w:rsid w:val="00127A0C"/>
    <w:rsid w:val="00130C51"/>
    <w:rsid w:val="00130EB0"/>
    <w:rsid w:val="00131CFF"/>
    <w:rsid w:val="00132313"/>
    <w:rsid w:val="00132C3D"/>
    <w:rsid w:val="00132EC9"/>
    <w:rsid w:val="00133050"/>
    <w:rsid w:val="00133369"/>
    <w:rsid w:val="00133F2C"/>
    <w:rsid w:val="001340BD"/>
    <w:rsid w:val="00134734"/>
    <w:rsid w:val="0013580D"/>
    <w:rsid w:val="00135FB2"/>
    <w:rsid w:val="00136C69"/>
    <w:rsid w:val="00137990"/>
    <w:rsid w:val="00137BAB"/>
    <w:rsid w:val="001403A2"/>
    <w:rsid w:val="00140A61"/>
    <w:rsid w:val="00140AB6"/>
    <w:rsid w:val="0014124B"/>
    <w:rsid w:val="0014192E"/>
    <w:rsid w:val="00141E70"/>
    <w:rsid w:val="00141F39"/>
    <w:rsid w:val="001422C2"/>
    <w:rsid w:val="001428AC"/>
    <w:rsid w:val="0014327F"/>
    <w:rsid w:val="0014335C"/>
    <w:rsid w:val="00143CAE"/>
    <w:rsid w:val="0014493C"/>
    <w:rsid w:val="00144EAC"/>
    <w:rsid w:val="00145284"/>
    <w:rsid w:val="001457D2"/>
    <w:rsid w:val="00145A05"/>
    <w:rsid w:val="00145B4C"/>
    <w:rsid w:val="00145F27"/>
    <w:rsid w:val="00147188"/>
    <w:rsid w:val="001473D3"/>
    <w:rsid w:val="001474D9"/>
    <w:rsid w:val="0014772D"/>
    <w:rsid w:val="00150AD1"/>
    <w:rsid w:val="00151266"/>
    <w:rsid w:val="00151407"/>
    <w:rsid w:val="001524D3"/>
    <w:rsid w:val="001526D3"/>
    <w:rsid w:val="001529E6"/>
    <w:rsid w:val="00152A89"/>
    <w:rsid w:val="00153472"/>
    <w:rsid w:val="001546CB"/>
    <w:rsid w:val="00154F26"/>
    <w:rsid w:val="0015546A"/>
    <w:rsid w:val="00155DE6"/>
    <w:rsid w:val="00155F39"/>
    <w:rsid w:val="0015614C"/>
    <w:rsid w:val="00156B5B"/>
    <w:rsid w:val="001600AF"/>
    <w:rsid w:val="001600B8"/>
    <w:rsid w:val="001603D6"/>
    <w:rsid w:val="00161487"/>
    <w:rsid w:val="00161527"/>
    <w:rsid w:val="00163029"/>
    <w:rsid w:val="00164A3A"/>
    <w:rsid w:val="00165263"/>
    <w:rsid w:val="001656D2"/>
    <w:rsid w:val="001658E0"/>
    <w:rsid w:val="00165EAD"/>
    <w:rsid w:val="001661BA"/>
    <w:rsid w:val="00166561"/>
    <w:rsid w:val="00166A03"/>
    <w:rsid w:val="00166A2A"/>
    <w:rsid w:val="0016790D"/>
    <w:rsid w:val="001679DF"/>
    <w:rsid w:val="00167C6D"/>
    <w:rsid w:val="00170758"/>
    <w:rsid w:val="00170AD3"/>
    <w:rsid w:val="00172900"/>
    <w:rsid w:val="00172C1E"/>
    <w:rsid w:val="00173B4E"/>
    <w:rsid w:val="00173BFB"/>
    <w:rsid w:val="00173CDB"/>
    <w:rsid w:val="0017410B"/>
    <w:rsid w:val="0017486B"/>
    <w:rsid w:val="00174BD1"/>
    <w:rsid w:val="00175486"/>
    <w:rsid w:val="001765A4"/>
    <w:rsid w:val="001767F6"/>
    <w:rsid w:val="0017703E"/>
    <w:rsid w:val="001770FE"/>
    <w:rsid w:val="00181590"/>
    <w:rsid w:val="00181E4E"/>
    <w:rsid w:val="00182C62"/>
    <w:rsid w:val="001831BB"/>
    <w:rsid w:val="001846DE"/>
    <w:rsid w:val="0018707C"/>
    <w:rsid w:val="00187442"/>
    <w:rsid w:val="00187E4A"/>
    <w:rsid w:val="00187FAC"/>
    <w:rsid w:val="0019040C"/>
    <w:rsid w:val="0019079C"/>
    <w:rsid w:val="001909CE"/>
    <w:rsid w:val="0019133A"/>
    <w:rsid w:val="0019140D"/>
    <w:rsid w:val="00191F4D"/>
    <w:rsid w:val="00192362"/>
    <w:rsid w:val="00193A78"/>
    <w:rsid w:val="00193DEA"/>
    <w:rsid w:val="0019420E"/>
    <w:rsid w:val="001959B3"/>
    <w:rsid w:val="001971AE"/>
    <w:rsid w:val="001A0895"/>
    <w:rsid w:val="001A1A6C"/>
    <w:rsid w:val="001A29BC"/>
    <w:rsid w:val="001A36B8"/>
    <w:rsid w:val="001A3877"/>
    <w:rsid w:val="001A3BC4"/>
    <w:rsid w:val="001A400E"/>
    <w:rsid w:val="001A458B"/>
    <w:rsid w:val="001A4ADC"/>
    <w:rsid w:val="001A4F2F"/>
    <w:rsid w:val="001A5204"/>
    <w:rsid w:val="001A5546"/>
    <w:rsid w:val="001A5B9C"/>
    <w:rsid w:val="001A5F6D"/>
    <w:rsid w:val="001A5FAC"/>
    <w:rsid w:val="001A636F"/>
    <w:rsid w:val="001A660F"/>
    <w:rsid w:val="001A7099"/>
    <w:rsid w:val="001A73C5"/>
    <w:rsid w:val="001A792B"/>
    <w:rsid w:val="001A7C1F"/>
    <w:rsid w:val="001B079F"/>
    <w:rsid w:val="001B093B"/>
    <w:rsid w:val="001B112A"/>
    <w:rsid w:val="001B14E9"/>
    <w:rsid w:val="001B154A"/>
    <w:rsid w:val="001B1550"/>
    <w:rsid w:val="001B2404"/>
    <w:rsid w:val="001B2C01"/>
    <w:rsid w:val="001B2CFB"/>
    <w:rsid w:val="001B2D64"/>
    <w:rsid w:val="001B38AB"/>
    <w:rsid w:val="001B4552"/>
    <w:rsid w:val="001B4A3A"/>
    <w:rsid w:val="001B57DD"/>
    <w:rsid w:val="001B5808"/>
    <w:rsid w:val="001B6004"/>
    <w:rsid w:val="001B6DDB"/>
    <w:rsid w:val="001B6E7C"/>
    <w:rsid w:val="001B73C3"/>
    <w:rsid w:val="001B76B0"/>
    <w:rsid w:val="001B7B72"/>
    <w:rsid w:val="001C1175"/>
    <w:rsid w:val="001C122A"/>
    <w:rsid w:val="001C1F4B"/>
    <w:rsid w:val="001C2B93"/>
    <w:rsid w:val="001C42BC"/>
    <w:rsid w:val="001C445A"/>
    <w:rsid w:val="001C5C33"/>
    <w:rsid w:val="001C5D02"/>
    <w:rsid w:val="001C663B"/>
    <w:rsid w:val="001C6B6C"/>
    <w:rsid w:val="001C6F24"/>
    <w:rsid w:val="001C75B1"/>
    <w:rsid w:val="001D06A6"/>
    <w:rsid w:val="001D0E0D"/>
    <w:rsid w:val="001D107B"/>
    <w:rsid w:val="001D1222"/>
    <w:rsid w:val="001D1715"/>
    <w:rsid w:val="001D2846"/>
    <w:rsid w:val="001D2CC2"/>
    <w:rsid w:val="001D32EA"/>
    <w:rsid w:val="001D40D0"/>
    <w:rsid w:val="001D40E4"/>
    <w:rsid w:val="001D4239"/>
    <w:rsid w:val="001D4378"/>
    <w:rsid w:val="001D5144"/>
    <w:rsid w:val="001D548F"/>
    <w:rsid w:val="001D76AA"/>
    <w:rsid w:val="001E015D"/>
    <w:rsid w:val="001E11D0"/>
    <w:rsid w:val="001E1700"/>
    <w:rsid w:val="001E1747"/>
    <w:rsid w:val="001E1797"/>
    <w:rsid w:val="001E19EB"/>
    <w:rsid w:val="001E1B45"/>
    <w:rsid w:val="001E1F8D"/>
    <w:rsid w:val="001E205A"/>
    <w:rsid w:val="001E2659"/>
    <w:rsid w:val="001E293D"/>
    <w:rsid w:val="001E2B9D"/>
    <w:rsid w:val="001E2FBE"/>
    <w:rsid w:val="001E4514"/>
    <w:rsid w:val="001E4699"/>
    <w:rsid w:val="001E483D"/>
    <w:rsid w:val="001E48DB"/>
    <w:rsid w:val="001E4DA8"/>
    <w:rsid w:val="001E5355"/>
    <w:rsid w:val="001E56AC"/>
    <w:rsid w:val="001E5888"/>
    <w:rsid w:val="001E6ED2"/>
    <w:rsid w:val="001E71C9"/>
    <w:rsid w:val="001E758C"/>
    <w:rsid w:val="001E79FF"/>
    <w:rsid w:val="001F04AB"/>
    <w:rsid w:val="001F17ED"/>
    <w:rsid w:val="001F1D35"/>
    <w:rsid w:val="001F44CC"/>
    <w:rsid w:val="001F48F4"/>
    <w:rsid w:val="001F5A4B"/>
    <w:rsid w:val="001F63A7"/>
    <w:rsid w:val="001F7759"/>
    <w:rsid w:val="0020018E"/>
    <w:rsid w:val="00200193"/>
    <w:rsid w:val="0020164C"/>
    <w:rsid w:val="00201EBC"/>
    <w:rsid w:val="00201FA6"/>
    <w:rsid w:val="002024B1"/>
    <w:rsid w:val="0020294F"/>
    <w:rsid w:val="00203273"/>
    <w:rsid w:val="0020379A"/>
    <w:rsid w:val="00205278"/>
    <w:rsid w:val="00205CAC"/>
    <w:rsid w:val="00205D07"/>
    <w:rsid w:val="002060AA"/>
    <w:rsid w:val="00206E82"/>
    <w:rsid w:val="00206F4A"/>
    <w:rsid w:val="002078BF"/>
    <w:rsid w:val="00207FEB"/>
    <w:rsid w:val="00210299"/>
    <w:rsid w:val="00210777"/>
    <w:rsid w:val="00210A94"/>
    <w:rsid w:val="00210F6A"/>
    <w:rsid w:val="0021152D"/>
    <w:rsid w:val="002126BD"/>
    <w:rsid w:val="00213301"/>
    <w:rsid w:val="0021390A"/>
    <w:rsid w:val="00213A00"/>
    <w:rsid w:val="00213BB9"/>
    <w:rsid w:val="002149BE"/>
    <w:rsid w:val="002154C7"/>
    <w:rsid w:val="00215C8B"/>
    <w:rsid w:val="00216692"/>
    <w:rsid w:val="00216DED"/>
    <w:rsid w:val="00217411"/>
    <w:rsid w:val="002175B6"/>
    <w:rsid w:val="00217B2C"/>
    <w:rsid w:val="00217B49"/>
    <w:rsid w:val="00220106"/>
    <w:rsid w:val="0022022B"/>
    <w:rsid w:val="00220915"/>
    <w:rsid w:val="00220AC6"/>
    <w:rsid w:val="002211D3"/>
    <w:rsid w:val="002213EF"/>
    <w:rsid w:val="00221517"/>
    <w:rsid w:val="0022264C"/>
    <w:rsid w:val="00222B3F"/>
    <w:rsid w:val="00222DB1"/>
    <w:rsid w:val="00224AC9"/>
    <w:rsid w:val="00225378"/>
    <w:rsid w:val="002253AB"/>
    <w:rsid w:val="002264BD"/>
    <w:rsid w:val="0022655B"/>
    <w:rsid w:val="0022693E"/>
    <w:rsid w:val="00227433"/>
    <w:rsid w:val="00227C08"/>
    <w:rsid w:val="00227CE6"/>
    <w:rsid w:val="00227EA4"/>
    <w:rsid w:val="00227EC7"/>
    <w:rsid w:val="00227F8F"/>
    <w:rsid w:val="00230D33"/>
    <w:rsid w:val="00231D32"/>
    <w:rsid w:val="002324DE"/>
    <w:rsid w:val="002326D6"/>
    <w:rsid w:val="0023370C"/>
    <w:rsid w:val="0023441D"/>
    <w:rsid w:val="00234539"/>
    <w:rsid w:val="002349CF"/>
    <w:rsid w:val="00234E92"/>
    <w:rsid w:val="002350F3"/>
    <w:rsid w:val="00235A9E"/>
    <w:rsid w:val="00236518"/>
    <w:rsid w:val="00236568"/>
    <w:rsid w:val="002368AD"/>
    <w:rsid w:val="002370F8"/>
    <w:rsid w:val="00237F7F"/>
    <w:rsid w:val="00240BF0"/>
    <w:rsid w:val="00240FED"/>
    <w:rsid w:val="00241219"/>
    <w:rsid w:val="002419F6"/>
    <w:rsid w:val="00241BEF"/>
    <w:rsid w:val="00241E7C"/>
    <w:rsid w:val="00242304"/>
    <w:rsid w:val="00242621"/>
    <w:rsid w:val="002427A7"/>
    <w:rsid w:val="00242DC9"/>
    <w:rsid w:val="00243CAF"/>
    <w:rsid w:val="00243D68"/>
    <w:rsid w:val="00244627"/>
    <w:rsid w:val="00245AA7"/>
    <w:rsid w:val="00245AF5"/>
    <w:rsid w:val="0024600B"/>
    <w:rsid w:val="0024729C"/>
    <w:rsid w:val="00250474"/>
    <w:rsid w:val="00250DE4"/>
    <w:rsid w:val="00250E8B"/>
    <w:rsid w:val="002510A0"/>
    <w:rsid w:val="00251280"/>
    <w:rsid w:val="00251A74"/>
    <w:rsid w:val="00252CE5"/>
    <w:rsid w:val="002534EC"/>
    <w:rsid w:val="00254211"/>
    <w:rsid w:val="002549D9"/>
    <w:rsid w:val="00254F20"/>
    <w:rsid w:val="00255614"/>
    <w:rsid w:val="00255B82"/>
    <w:rsid w:val="00256C33"/>
    <w:rsid w:val="0025749C"/>
    <w:rsid w:val="002579E7"/>
    <w:rsid w:val="00257CA7"/>
    <w:rsid w:val="00257E08"/>
    <w:rsid w:val="002601B3"/>
    <w:rsid w:val="00260EFC"/>
    <w:rsid w:val="00261778"/>
    <w:rsid w:val="00261936"/>
    <w:rsid w:val="00261AE1"/>
    <w:rsid w:val="00261CBC"/>
    <w:rsid w:val="00262C8E"/>
    <w:rsid w:val="0026365C"/>
    <w:rsid w:val="00264120"/>
    <w:rsid w:val="002648F3"/>
    <w:rsid w:val="00264905"/>
    <w:rsid w:val="00265178"/>
    <w:rsid w:val="00265384"/>
    <w:rsid w:val="00266967"/>
    <w:rsid w:val="002672EA"/>
    <w:rsid w:val="00267304"/>
    <w:rsid w:val="0026758D"/>
    <w:rsid w:val="0026789C"/>
    <w:rsid w:val="00270283"/>
    <w:rsid w:val="00270303"/>
    <w:rsid w:val="002707D1"/>
    <w:rsid w:val="00270C6F"/>
    <w:rsid w:val="00270E43"/>
    <w:rsid w:val="00271E33"/>
    <w:rsid w:val="002730BB"/>
    <w:rsid w:val="00273C79"/>
    <w:rsid w:val="00274E2D"/>
    <w:rsid w:val="00275660"/>
    <w:rsid w:val="0027683F"/>
    <w:rsid w:val="00277412"/>
    <w:rsid w:val="00277B00"/>
    <w:rsid w:val="002805D2"/>
    <w:rsid w:val="00280945"/>
    <w:rsid w:val="00280CE1"/>
    <w:rsid w:val="00280E3C"/>
    <w:rsid w:val="002812F5"/>
    <w:rsid w:val="00281494"/>
    <w:rsid w:val="0028176E"/>
    <w:rsid w:val="0028181A"/>
    <w:rsid w:val="002819B9"/>
    <w:rsid w:val="0028240F"/>
    <w:rsid w:val="0028263A"/>
    <w:rsid w:val="00282954"/>
    <w:rsid w:val="00282F2F"/>
    <w:rsid w:val="002835F1"/>
    <w:rsid w:val="002838B4"/>
    <w:rsid w:val="002844FA"/>
    <w:rsid w:val="002854D9"/>
    <w:rsid w:val="00285B3C"/>
    <w:rsid w:val="00285FE2"/>
    <w:rsid w:val="00286211"/>
    <w:rsid w:val="00286955"/>
    <w:rsid w:val="00286DF5"/>
    <w:rsid w:val="00287684"/>
    <w:rsid w:val="00290912"/>
    <w:rsid w:val="002914FA"/>
    <w:rsid w:val="00291B74"/>
    <w:rsid w:val="00291CEE"/>
    <w:rsid w:val="00292017"/>
    <w:rsid w:val="00292486"/>
    <w:rsid w:val="002934D4"/>
    <w:rsid w:val="002951CC"/>
    <w:rsid w:val="00295E9A"/>
    <w:rsid w:val="00296877"/>
    <w:rsid w:val="00296BC5"/>
    <w:rsid w:val="00297A1F"/>
    <w:rsid w:val="00297D06"/>
    <w:rsid w:val="002A0EBE"/>
    <w:rsid w:val="002A102F"/>
    <w:rsid w:val="002A131A"/>
    <w:rsid w:val="002A18E6"/>
    <w:rsid w:val="002A1D6A"/>
    <w:rsid w:val="002A1EE2"/>
    <w:rsid w:val="002A26BC"/>
    <w:rsid w:val="002A2CFC"/>
    <w:rsid w:val="002A2FDC"/>
    <w:rsid w:val="002A31E1"/>
    <w:rsid w:val="002A3ABF"/>
    <w:rsid w:val="002A4227"/>
    <w:rsid w:val="002A43FA"/>
    <w:rsid w:val="002A44DC"/>
    <w:rsid w:val="002A44E5"/>
    <w:rsid w:val="002A58D4"/>
    <w:rsid w:val="002A62CA"/>
    <w:rsid w:val="002A6CFB"/>
    <w:rsid w:val="002A70C3"/>
    <w:rsid w:val="002A718E"/>
    <w:rsid w:val="002A78FD"/>
    <w:rsid w:val="002A7BEA"/>
    <w:rsid w:val="002B1113"/>
    <w:rsid w:val="002B1BE5"/>
    <w:rsid w:val="002B2D64"/>
    <w:rsid w:val="002B2F7A"/>
    <w:rsid w:val="002B3305"/>
    <w:rsid w:val="002B3D2A"/>
    <w:rsid w:val="002B417E"/>
    <w:rsid w:val="002B4437"/>
    <w:rsid w:val="002B5640"/>
    <w:rsid w:val="002B5AC0"/>
    <w:rsid w:val="002B5EA3"/>
    <w:rsid w:val="002B61E3"/>
    <w:rsid w:val="002B6D8F"/>
    <w:rsid w:val="002B6F0B"/>
    <w:rsid w:val="002C022B"/>
    <w:rsid w:val="002C097A"/>
    <w:rsid w:val="002C0996"/>
    <w:rsid w:val="002C147B"/>
    <w:rsid w:val="002C184C"/>
    <w:rsid w:val="002C1B81"/>
    <w:rsid w:val="002C1E67"/>
    <w:rsid w:val="002C309E"/>
    <w:rsid w:val="002C370F"/>
    <w:rsid w:val="002C4A79"/>
    <w:rsid w:val="002C4E04"/>
    <w:rsid w:val="002C4EDD"/>
    <w:rsid w:val="002C5834"/>
    <w:rsid w:val="002C588A"/>
    <w:rsid w:val="002C5EB8"/>
    <w:rsid w:val="002C6378"/>
    <w:rsid w:val="002C73AE"/>
    <w:rsid w:val="002C75B4"/>
    <w:rsid w:val="002C7880"/>
    <w:rsid w:val="002C79C4"/>
    <w:rsid w:val="002C7ED7"/>
    <w:rsid w:val="002D0EA7"/>
    <w:rsid w:val="002D13BA"/>
    <w:rsid w:val="002D170B"/>
    <w:rsid w:val="002D1B23"/>
    <w:rsid w:val="002D2A06"/>
    <w:rsid w:val="002D38C9"/>
    <w:rsid w:val="002D497C"/>
    <w:rsid w:val="002D548F"/>
    <w:rsid w:val="002D5853"/>
    <w:rsid w:val="002D5F32"/>
    <w:rsid w:val="002D5FB1"/>
    <w:rsid w:val="002D6174"/>
    <w:rsid w:val="002D65DF"/>
    <w:rsid w:val="002D6F30"/>
    <w:rsid w:val="002D730A"/>
    <w:rsid w:val="002D7757"/>
    <w:rsid w:val="002D77A9"/>
    <w:rsid w:val="002E0395"/>
    <w:rsid w:val="002E0418"/>
    <w:rsid w:val="002E0423"/>
    <w:rsid w:val="002E0F5F"/>
    <w:rsid w:val="002E1035"/>
    <w:rsid w:val="002E16C9"/>
    <w:rsid w:val="002E25C1"/>
    <w:rsid w:val="002E2998"/>
    <w:rsid w:val="002E2D23"/>
    <w:rsid w:val="002E3242"/>
    <w:rsid w:val="002E3BBC"/>
    <w:rsid w:val="002E3E99"/>
    <w:rsid w:val="002E47FD"/>
    <w:rsid w:val="002E4CB6"/>
    <w:rsid w:val="002E56BF"/>
    <w:rsid w:val="002E57BE"/>
    <w:rsid w:val="002E57C1"/>
    <w:rsid w:val="002E5A5A"/>
    <w:rsid w:val="002E5C42"/>
    <w:rsid w:val="002E5D2C"/>
    <w:rsid w:val="002E7274"/>
    <w:rsid w:val="002E7B29"/>
    <w:rsid w:val="002F04FA"/>
    <w:rsid w:val="002F0AC1"/>
    <w:rsid w:val="002F1096"/>
    <w:rsid w:val="002F15FC"/>
    <w:rsid w:val="002F1DF7"/>
    <w:rsid w:val="002F2378"/>
    <w:rsid w:val="002F2A89"/>
    <w:rsid w:val="002F4A80"/>
    <w:rsid w:val="002F4DDB"/>
    <w:rsid w:val="002F6A43"/>
    <w:rsid w:val="002F71A7"/>
    <w:rsid w:val="002F7DD0"/>
    <w:rsid w:val="002F7EE5"/>
    <w:rsid w:val="00300552"/>
    <w:rsid w:val="003019CA"/>
    <w:rsid w:val="00302774"/>
    <w:rsid w:val="0030285C"/>
    <w:rsid w:val="00302DDC"/>
    <w:rsid w:val="00303DFC"/>
    <w:rsid w:val="00303E7B"/>
    <w:rsid w:val="00304060"/>
    <w:rsid w:val="00304528"/>
    <w:rsid w:val="00304A20"/>
    <w:rsid w:val="00304BF8"/>
    <w:rsid w:val="00305060"/>
    <w:rsid w:val="003058DD"/>
    <w:rsid w:val="00305DE9"/>
    <w:rsid w:val="003068FA"/>
    <w:rsid w:val="00306B77"/>
    <w:rsid w:val="00307001"/>
    <w:rsid w:val="00310A59"/>
    <w:rsid w:val="00310DD1"/>
    <w:rsid w:val="00311486"/>
    <w:rsid w:val="003119E8"/>
    <w:rsid w:val="00311DF3"/>
    <w:rsid w:val="00312AF7"/>
    <w:rsid w:val="00312B95"/>
    <w:rsid w:val="00316ED8"/>
    <w:rsid w:val="0031735E"/>
    <w:rsid w:val="00317711"/>
    <w:rsid w:val="00317FF3"/>
    <w:rsid w:val="00320DC8"/>
    <w:rsid w:val="00321063"/>
    <w:rsid w:val="003210C0"/>
    <w:rsid w:val="00321811"/>
    <w:rsid w:val="003218EE"/>
    <w:rsid w:val="00321CB9"/>
    <w:rsid w:val="003229DA"/>
    <w:rsid w:val="00322BDA"/>
    <w:rsid w:val="003236C5"/>
    <w:rsid w:val="00323B58"/>
    <w:rsid w:val="00323F50"/>
    <w:rsid w:val="00324D1C"/>
    <w:rsid w:val="0032560B"/>
    <w:rsid w:val="0032617D"/>
    <w:rsid w:val="00326B28"/>
    <w:rsid w:val="00326B9D"/>
    <w:rsid w:val="00326E42"/>
    <w:rsid w:val="00327428"/>
    <w:rsid w:val="00327B2A"/>
    <w:rsid w:val="00327D71"/>
    <w:rsid w:val="0033063B"/>
    <w:rsid w:val="0033145F"/>
    <w:rsid w:val="00331AA4"/>
    <w:rsid w:val="0033258F"/>
    <w:rsid w:val="00332B63"/>
    <w:rsid w:val="003333A5"/>
    <w:rsid w:val="0033432D"/>
    <w:rsid w:val="003349AB"/>
    <w:rsid w:val="003349F6"/>
    <w:rsid w:val="00334C06"/>
    <w:rsid w:val="00335012"/>
    <w:rsid w:val="0033517A"/>
    <w:rsid w:val="00337F49"/>
    <w:rsid w:val="00340745"/>
    <w:rsid w:val="00340C5B"/>
    <w:rsid w:val="00340C8D"/>
    <w:rsid w:val="00340EB2"/>
    <w:rsid w:val="00341652"/>
    <w:rsid w:val="00341697"/>
    <w:rsid w:val="00341AB0"/>
    <w:rsid w:val="00341E51"/>
    <w:rsid w:val="0034436F"/>
    <w:rsid w:val="00345D73"/>
    <w:rsid w:val="00346058"/>
    <w:rsid w:val="00346911"/>
    <w:rsid w:val="00346E0A"/>
    <w:rsid w:val="0034701F"/>
    <w:rsid w:val="00347FB2"/>
    <w:rsid w:val="00350D31"/>
    <w:rsid w:val="00350D49"/>
    <w:rsid w:val="00351667"/>
    <w:rsid w:val="00351747"/>
    <w:rsid w:val="00352161"/>
    <w:rsid w:val="00352C86"/>
    <w:rsid w:val="003531B8"/>
    <w:rsid w:val="0035325B"/>
    <w:rsid w:val="0035377C"/>
    <w:rsid w:val="00353919"/>
    <w:rsid w:val="00354363"/>
    <w:rsid w:val="003548B0"/>
    <w:rsid w:val="00354FD9"/>
    <w:rsid w:val="00355AB3"/>
    <w:rsid w:val="00355E3B"/>
    <w:rsid w:val="00356A03"/>
    <w:rsid w:val="00356AB8"/>
    <w:rsid w:val="00357457"/>
    <w:rsid w:val="00357741"/>
    <w:rsid w:val="00357789"/>
    <w:rsid w:val="00361055"/>
    <w:rsid w:val="00361205"/>
    <w:rsid w:val="00361F4F"/>
    <w:rsid w:val="0036241B"/>
    <w:rsid w:val="00362699"/>
    <w:rsid w:val="003635A8"/>
    <w:rsid w:val="0036369E"/>
    <w:rsid w:val="003639B4"/>
    <w:rsid w:val="00363FDA"/>
    <w:rsid w:val="003645E5"/>
    <w:rsid w:val="0036479F"/>
    <w:rsid w:val="003648BB"/>
    <w:rsid w:val="00364BF1"/>
    <w:rsid w:val="003655CF"/>
    <w:rsid w:val="00365D92"/>
    <w:rsid w:val="003663BF"/>
    <w:rsid w:val="003666AC"/>
    <w:rsid w:val="0036691B"/>
    <w:rsid w:val="003669A1"/>
    <w:rsid w:val="00366E62"/>
    <w:rsid w:val="0036726C"/>
    <w:rsid w:val="00367807"/>
    <w:rsid w:val="00367893"/>
    <w:rsid w:val="003679B4"/>
    <w:rsid w:val="00370094"/>
    <w:rsid w:val="003701D2"/>
    <w:rsid w:val="0037033C"/>
    <w:rsid w:val="003727A7"/>
    <w:rsid w:val="0037293F"/>
    <w:rsid w:val="00372979"/>
    <w:rsid w:val="00372CE7"/>
    <w:rsid w:val="00372D58"/>
    <w:rsid w:val="00374E33"/>
    <w:rsid w:val="00374FD2"/>
    <w:rsid w:val="00375686"/>
    <w:rsid w:val="00375B40"/>
    <w:rsid w:val="00375D45"/>
    <w:rsid w:val="00380643"/>
    <w:rsid w:val="00380F03"/>
    <w:rsid w:val="00380F5D"/>
    <w:rsid w:val="00382A2C"/>
    <w:rsid w:val="003839C2"/>
    <w:rsid w:val="0038420B"/>
    <w:rsid w:val="00384548"/>
    <w:rsid w:val="0038593F"/>
    <w:rsid w:val="00385D38"/>
    <w:rsid w:val="003864C8"/>
    <w:rsid w:val="00386FBD"/>
    <w:rsid w:val="0038717A"/>
    <w:rsid w:val="003873C2"/>
    <w:rsid w:val="00387BE1"/>
    <w:rsid w:val="00387C16"/>
    <w:rsid w:val="00390987"/>
    <w:rsid w:val="00390A43"/>
    <w:rsid w:val="00391513"/>
    <w:rsid w:val="00391A9E"/>
    <w:rsid w:val="00391E26"/>
    <w:rsid w:val="00392014"/>
    <w:rsid w:val="0039261F"/>
    <w:rsid w:val="00392E87"/>
    <w:rsid w:val="00393EEF"/>
    <w:rsid w:val="00394616"/>
    <w:rsid w:val="00394B29"/>
    <w:rsid w:val="00394E1F"/>
    <w:rsid w:val="00394F54"/>
    <w:rsid w:val="003958B2"/>
    <w:rsid w:val="00395DFB"/>
    <w:rsid w:val="00395FB1"/>
    <w:rsid w:val="00395FDF"/>
    <w:rsid w:val="00396388"/>
    <w:rsid w:val="00396E2B"/>
    <w:rsid w:val="003970C7"/>
    <w:rsid w:val="003A0334"/>
    <w:rsid w:val="003A0586"/>
    <w:rsid w:val="003A0799"/>
    <w:rsid w:val="003A0A1B"/>
    <w:rsid w:val="003A1595"/>
    <w:rsid w:val="003A195A"/>
    <w:rsid w:val="003A2032"/>
    <w:rsid w:val="003A229A"/>
    <w:rsid w:val="003A229D"/>
    <w:rsid w:val="003A238D"/>
    <w:rsid w:val="003A2729"/>
    <w:rsid w:val="003A30F0"/>
    <w:rsid w:val="003A33ED"/>
    <w:rsid w:val="003A3E77"/>
    <w:rsid w:val="003A49D7"/>
    <w:rsid w:val="003A5259"/>
    <w:rsid w:val="003A5891"/>
    <w:rsid w:val="003A6604"/>
    <w:rsid w:val="003A6652"/>
    <w:rsid w:val="003A6EC9"/>
    <w:rsid w:val="003A7048"/>
    <w:rsid w:val="003A7827"/>
    <w:rsid w:val="003B0016"/>
    <w:rsid w:val="003B078A"/>
    <w:rsid w:val="003B0A50"/>
    <w:rsid w:val="003B0B92"/>
    <w:rsid w:val="003B0E1C"/>
    <w:rsid w:val="003B11AE"/>
    <w:rsid w:val="003B12C1"/>
    <w:rsid w:val="003B1620"/>
    <w:rsid w:val="003B2203"/>
    <w:rsid w:val="003B2D22"/>
    <w:rsid w:val="003B3A42"/>
    <w:rsid w:val="003B4B2A"/>
    <w:rsid w:val="003B4B6B"/>
    <w:rsid w:val="003B4BD6"/>
    <w:rsid w:val="003B4D3B"/>
    <w:rsid w:val="003B59F7"/>
    <w:rsid w:val="003B5E1F"/>
    <w:rsid w:val="003B6C78"/>
    <w:rsid w:val="003B6D8B"/>
    <w:rsid w:val="003B711B"/>
    <w:rsid w:val="003B77E0"/>
    <w:rsid w:val="003B7E66"/>
    <w:rsid w:val="003B7F27"/>
    <w:rsid w:val="003C0314"/>
    <w:rsid w:val="003C047E"/>
    <w:rsid w:val="003C09F0"/>
    <w:rsid w:val="003C0C34"/>
    <w:rsid w:val="003C0D6B"/>
    <w:rsid w:val="003C153F"/>
    <w:rsid w:val="003C1760"/>
    <w:rsid w:val="003C195A"/>
    <w:rsid w:val="003C31CE"/>
    <w:rsid w:val="003C3D0D"/>
    <w:rsid w:val="003C3F64"/>
    <w:rsid w:val="003C42F8"/>
    <w:rsid w:val="003C4434"/>
    <w:rsid w:val="003C4526"/>
    <w:rsid w:val="003C50B6"/>
    <w:rsid w:val="003C51D2"/>
    <w:rsid w:val="003C562E"/>
    <w:rsid w:val="003C629A"/>
    <w:rsid w:val="003C6570"/>
    <w:rsid w:val="003C6A94"/>
    <w:rsid w:val="003C7BA5"/>
    <w:rsid w:val="003C7D9E"/>
    <w:rsid w:val="003C7F69"/>
    <w:rsid w:val="003C7FDA"/>
    <w:rsid w:val="003D0E63"/>
    <w:rsid w:val="003D134F"/>
    <w:rsid w:val="003D2947"/>
    <w:rsid w:val="003D2DE9"/>
    <w:rsid w:val="003D31F4"/>
    <w:rsid w:val="003D3653"/>
    <w:rsid w:val="003D4291"/>
    <w:rsid w:val="003D4F1D"/>
    <w:rsid w:val="003D7784"/>
    <w:rsid w:val="003E3A55"/>
    <w:rsid w:val="003E3B60"/>
    <w:rsid w:val="003E3CD0"/>
    <w:rsid w:val="003E4176"/>
    <w:rsid w:val="003E4216"/>
    <w:rsid w:val="003E4727"/>
    <w:rsid w:val="003E4D16"/>
    <w:rsid w:val="003E571A"/>
    <w:rsid w:val="003E5B8D"/>
    <w:rsid w:val="003E6149"/>
    <w:rsid w:val="003E6565"/>
    <w:rsid w:val="003E7B13"/>
    <w:rsid w:val="003F016B"/>
    <w:rsid w:val="003F03B5"/>
    <w:rsid w:val="003F08FB"/>
    <w:rsid w:val="003F14A9"/>
    <w:rsid w:val="003F1A3E"/>
    <w:rsid w:val="003F23B3"/>
    <w:rsid w:val="003F2B13"/>
    <w:rsid w:val="003F2C37"/>
    <w:rsid w:val="003F2EB0"/>
    <w:rsid w:val="003F365E"/>
    <w:rsid w:val="003F4F5D"/>
    <w:rsid w:val="003F4FD7"/>
    <w:rsid w:val="003F515B"/>
    <w:rsid w:val="003F5CE9"/>
    <w:rsid w:val="003F64D4"/>
    <w:rsid w:val="003F6B8C"/>
    <w:rsid w:val="003F7C32"/>
    <w:rsid w:val="003F7CFA"/>
    <w:rsid w:val="0040020D"/>
    <w:rsid w:val="00400472"/>
    <w:rsid w:val="004021AA"/>
    <w:rsid w:val="00403209"/>
    <w:rsid w:val="004033B4"/>
    <w:rsid w:val="004042C7"/>
    <w:rsid w:val="004042E2"/>
    <w:rsid w:val="00405408"/>
    <w:rsid w:val="00405B79"/>
    <w:rsid w:val="00405C01"/>
    <w:rsid w:val="00405F71"/>
    <w:rsid w:val="004106E8"/>
    <w:rsid w:val="00410ED2"/>
    <w:rsid w:val="00411536"/>
    <w:rsid w:val="004116FD"/>
    <w:rsid w:val="00411BD8"/>
    <w:rsid w:val="004126BE"/>
    <w:rsid w:val="004128D7"/>
    <w:rsid w:val="00412CE7"/>
    <w:rsid w:val="00412F2F"/>
    <w:rsid w:val="004135B8"/>
    <w:rsid w:val="00413BEF"/>
    <w:rsid w:val="00413E1F"/>
    <w:rsid w:val="0041413C"/>
    <w:rsid w:val="004146D2"/>
    <w:rsid w:val="00414FE5"/>
    <w:rsid w:val="0041538E"/>
    <w:rsid w:val="004160E7"/>
    <w:rsid w:val="004164E0"/>
    <w:rsid w:val="00416A5F"/>
    <w:rsid w:val="00416B0E"/>
    <w:rsid w:val="00417190"/>
    <w:rsid w:val="00420793"/>
    <w:rsid w:val="00420D35"/>
    <w:rsid w:val="0042141A"/>
    <w:rsid w:val="00421A9B"/>
    <w:rsid w:val="00422053"/>
    <w:rsid w:val="004236B8"/>
    <w:rsid w:val="004240B0"/>
    <w:rsid w:val="00424F9B"/>
    <w:rsid w:val="00425BF6"/>
    <w:rsid w:val="00425D8C"/>
    <w:rsid w:val="00426833"/>
    <w:rsid w:val="00426922"/>
    <w:rsid w:val="00426BD1"/>
    <w:rsid w:val="00426FCB"/>
    <w:rsid w:val="00427097"/>
    <w:rsid w:val="00427D1D"/>
    <w:rsid w:val="00431639"/>
    <w:rsid w:val="0043277A"/>
    <w:rsid w:val="0043344A"/>
    <w:rsid w:val="004336CE"/>
    <w:rsid w:val="00433EC2"/>
    <w:rsid w:val="0043444F"/>
    <w:rsid w:val="00434C76"/>
    <w:rsid w:val="004358D9"/>
    <w:rsid w:val="00436FAB"/>
    <w:rsid w:val="00437299"/>
    <w:rsid w:val="004374A0"/>
    <w:rsid w:val="00437A7B"/>
    <w:rsid w:val="00440921"/>
    <w:rsid w:val="00440F57"/>
    <w:rsid w:val="00441158"/>
    <w:rsid w:val="00441D14"/>
    <w:rsid w:val="0044224F"/>
    <w:rsid w:val="0044227F"/>
    <w:rsid w:val="0044293E"/>
    <w:rsid w:val="00442AA9"/>
    <w:rsid w:val="00442B50"/>
    <w:rsid w:val="004439C4"/>
    <w:rsid w:val="00443F96"/>
    <w:rsid w:val="004449DF"/>
    <w:rsid w:val="00445B26"/>
    <w:rsid w:val="00446369"/>
    <w:rsid w:val="00446990"/>
    <w:rsid w:val="004474DC"/>
    <w:rsid w:val="00450261"/>
    <w:rsid w:val="004505E3"/>
    <w:rsid w:val="0045095E"/>
    <w:rsid w:val="00450BAA"/>
    <w:rsid w:val="00450CB0"/>
    <w:rsid w:val="00450EA6"/>
    <w:rsid w:val="0045232E"/>
    <w:rsid w:val="00453163"/>
    <w:rsid w:val="004534DE"/>
    <w:rsid w:val="00453D00"/>
    <w:rsid w:val="00453FF3"/>
    <w:rsid w:val="0045410D"/>
    <w:rsid w:val="004555E3"/>
    <w:rsid w:val="004562BF"/>
    <w:rsid w:val="00456774"/>
    <w:rsid w:val="004573F0"/>
    <w:rsid w:val="004573F5"/>
    <w:rsid w:val="00457633"/>
    <w:rsid w:val="00460242"/>
    <w:rsid w:val="004606A9"/>
    <w:rsid w:val="00461A9E"/>
    <w:rsid w:val="00461B5F"/>
    <w:rsid w:val="0046231B"/>
    <w:rsid w:val="00462A8B"/>
    <w:rsid w:val="00462DBF"/>
    <w:rsid w:val="004634CA"/>
    <w:rsid w:val="00464D98"/>
    <w:rsid w:val="00464FC9"/>
    <w:rsid w:val="00465004"/>
    <w:rsid w:val="00465BA7"/>
    <w:rsid w:val="00465BCA"/>
    <w:rsid w:val="00465E1D"/>
    <w:rsid w:val="00466471"/>
    <w:rsid w:val="00466791"/>
    <w:rsid w:val="00466AE6"/>
    <w:rsid w:val="00466BD6"/>
    <w:rsid w:val="004701AC"/>
    <w:rsid w:val="00471A34"/>
    <w:rsid w:val="00472401"/>
    <w:rsid w:val="004725A8"/>
    <w:rsid w:val="00472817"/>
    <w:rsid w:val="00472CE7"/>
    <w:rsid w:val="00473334"/>
    <w:rsid w:val="004740FC"/>
    <w:rsid w:val="004741D7"/>
    <w:rsid w:val="00476163"/>
    <w:rsid w:val="0047678B"/>
    <w:rsid w:val="004768B2"/>
    <w:rsid w:val="00476B30"/>
    <w:rsid w:val="00477760"/>
    <w:rsid w:val="00477E5B"/>
    <w:rsid w:val="004804F7"/>
    <w:rsid w:val="004805F0"/>
    <w:rsid w:val="00480A53"/>
    <w:rsid w:val="004815D0"/>
    <w:rsid w:val="00481E38"/>
    <w:rsid w:val="00482077"/>
    <w:rsid w:val="0048220B"/>
    <w:rsid w:val="00482BD1"/>
    <w:rsid w:val="00483600"/>
    <w:rsid w:val="00483F1A"/>
    <w:rsid w:val="004840A7"/>
    <w:rsid w:val="004841F4"/>
    <w:rsid w:val="0048520A"/>
    <w:rsid w:val="00487375"/>
    <w:rsid w:val="00490018"/>
    <w:rsid w:val="00490032"/>
    <w:rsid w:val="00490662"/>
    <w:rsid w:val="00490E3B"/>
    <w:rsid w:val="004911B7"/>
    <w:rsid w:val="0049210F"/>
    <w:rsid w:val="00492E23"/>
    <w:rsid w:val="004933C2"/>
    <w:rsid w:val="004937E4"/>
    <w:rsid w:val="00493B88"/>
    <w:rsid w:val="00494647"/>
    <w:rsid w:val="00494B22"/>
    <w:rsid w:val="0049506A"/>
    <w:rsid w:val="004955B9"/>
    <w:rsid w:val="0049661A"/>
    <w:rsid w:val="004967C4"/>
    <w:rsid w:val="0049692A"/>
    <w:rsid w:val="00496933"/>
    <w:rsid w:val="00496E54"/>
    <w:rsid w:val="00497FC9"/>
    <w:rsid w:val="004A0272"/>
    <w:rsid w:val="004A0481"/>
    <w:rsid w:val="004A0E85"/>
    <w:rsid w:val="004A0F44"/>
    <w:rsid w:val="004A106C"/>
    <w:rsid w:val="004A12DD"/>
    <w:rsid w:val="004A1514"/>
    <w:rsid w:val="004A1E44"/>
    <w:rsid w:val="004A2165"/>
    <w:rsid w:val="004A22CC"/>
    <w:rsid w:val="004A2640"/>
    <w:rsid w:val="004A2EEA"/>
    <w:rsid w:val="004A3C94"/>
    <w:rsid w:val="004A412A"/>
    <w:rsid w:val="004A4A8F"/>
    <w:rsid w:val="004A4F48"/>
    <w:rsid w:val="004A5166"/>
    <w:rsid w:val="004A6285"/>
    <w:rsid w:val="004A64B5"/>
    <w:rsid w:val="004A6576"/>
    <w:rsid w:val="004A68C3"/>
    <w:rsid w:val="004A72C8"/>
    <w:rsid w:val="004A77EF"/>
    <w:rsid w:val="004A79C1"/>
    <w:rsid w:val="004A7EB0"/>
    <w:rsid w:val="004B0255"/>
    <w:rsid w:val="004B0655"/>
    <w:rsid w:val="004B0A54"/>
    <w:rsid w:val="004B13FD"/>
    <w:rsid w:val="004B1942"/>
    <w:rsid w:val="004B1C90"/>
    <w:rsid w:val="004B21D8"/>
    <w:rsid w:val="004B2B83"/>
    <w:rsid w:val="004B337B"/>
    <w:rsid w:val="004B426A"/>
    <w:rsid w:val="004B5FF0"/>
    <w:rsid w:val="004B64FC"/>
    <w:rsid w:val="004B6505"/>
    <w:rsid w:val="004B6BF9"/>
    <w:rsid w:val="004B7CEE"/>
    <w:rsid w:val="004B7D6E"/>
    <w:rsid w:val="004C159E"/>
    <w:rsid w:val="004C18E5"/>
    <w:rsid w:val="004C269B"/>
    <w:rsid w:val="004C26B1"/>
    <w:rsid w:val="004C2F20"/>
    <w:rsid w:val="004C372E"/>
    <w:rsid w:val="004C43D1"/>
    <w:rsid w:val="004C4A48"/>
    <w:rsid w:val="004C4BA6"/>
    <w:rsid w:val="004C5138"/>
    <w:rsid w:val="004C571F"/>
    <w:rsid w:val="004C5824"/>
    <w:rsid w:val="004C6669"/>
    <w:rsid w:val="004C73D4"/>
    <w:rsid w:val="004C7498"/>
    <w:rsid w:val="004C75DB"/>
    <w:rsid w:val="004C7B64"/>
    <w:rsid w:val="004C7C06"/>
    <w:rsid w:val="004D113F"/>
    <w:rsid w:val="004D1828"/>
    <w:rsid w:val="004D19B9"/>
    <w:rsid w:val="004D2633"/>
    <w:rsid w:val="004D2650"/>
    <w:rsid w:val="004D375E"/>
    <w:rsid w:val="004D4B69"/>
    <w:rsid w:val="004D4D30"/>
    <w:rsid w:val="004D59E2"/>
    <w:rsid w:val="004D5E7D"/>
    <w:rsid w:val="004D613D"/>
    <w:rsid w:val="004D61A0"/>
    <w:rsid w:val="004D6413"/>
    <w:rsid w:val="004D6481"/>
    <w:rsid w:val="004D6528"/>
    <w:rsid w:val="004D77D4"/>
    <w:rsid w:val="004E0517"/>
    <w:rsid w:val="004E0549"/>
    <w:rsid w:val="004E091F"/>
    <w:rsid w:val="004E0CCC"/>
    <w:rsid w:val="004E1438"/>
    <w:rsid w:val="004E160E"/>
    <w:rsid w:val="004E1D4E"/>
    <w:rsid w:val="004E2049"/>
    <w:rsid w:val="004E2847"/>
    <w:rsid w:val="004E3A46"/>
    <w:rsid w:val="004E3A99"/>
    <w:rsid w:val="004E3BC9"/>
    <w:rsid w:val="004E48E4"/>
    <w:rsid w:val="004E611A"/>
    <w:rsid w:val="004E6303"/>
    <w:rsid w:val="004E6569"/>
    <w:rsid w:val="004E6D00"/>
    <w:rsid w:val="004E75D5"/>
    <w:rsid w:val="004E773E"/>
    <w:rsid w:val="004E78ED"/>
    <w:rsid w:val="004F0480"/>
    <w:rsid w:val="004F272C"/>
    <w:rsid w:val="004F3DAF"/>
    <w:rsid w:val="004F4748"/>
    <w:rsid w:val="004F6C1F"/>
    <w:rsid w:val="004F763F"/>
    <w:rsid w:val="004F798C"/>
    <w:rsid w:val="004F7D52"/>
    <w:rsid w:val="00501993"/>
    <w:rsid w:val="0050207A"/>
    <w:rsid w:val="0050239A"/>
    <w:rsid w:val="0050276B"/>
    <w:rsid w:val="00502E52"/>
    <w:rsid w:val="00503C6A"/>
    <w:rsid w:val="005041A8"/>
    <w:rsid w:val="0050426F"/>
    <w:rsid w:val="0050434C"/>
    <w:rsid w:val="005053EC"/>
    <w:rsid w:val="00506618"/>
    <w:rsid w:val="00506A41"/>
    <w:rsid w:val="00507543"/>
    <w:rsid w:val="0050755D"/>
    <w:rsid w:val="00507660"/>
    <w:rsid w:val="00507724"/>
    <w:rsid w:val="005102C1"/>
    <w:rsid w:val="005115CB"/>
    <w:rsid w:val="00512B72"/>
    <w:rsid w:val="00513132"/>
    <w:rsid w:val="00513E90"/>
    <w:rsid w:val="00513E95"/>
    <w:rsid w:val="0051400B"/>
    <w:rsid w:val="0051429E"/>
    <w:rsid w:val="005148E5"/>
    <w:rsid w:val="00514D4C"/>
    <w:rsid w:val="0051525A"/>
    <w:rsid w:val="00516B14"/>
    <w:rsid w:val="00516EF4"/>
    <w:rsid w:val="00517328"/>
    <w:rsid w:val="00520F6D"/>
    <w:rsid w:val="00522918"/>
    <w:rsid w:val="00523322"/>
    <w:rsid w:val="005235F4"/>
    <w:rsid w:val="005238E7"/>
    <w:rsid w:val="00524810"/>
    <w:rsid w:val="00524CC3"/>
    <w:rsid w:val="00524DE6"/>
    <w:rsid w:val="005256DD"/>
    <w:rsid w:val="00525B30"/>
    <w:rsid w:val="00525B47"/>
    <w:rsid w:val="00526E32"/>
    <w:rsid w:val="00527138"/>
    <w:rsid w:val="005274AC"/>
    <w:rsid w:val="00530B86"/>
    <w:rsid w:val="00530D7C"/>
    <w:rsid w:val="005315E2"/>
    <w:rsid w:val="00532ED3"/>
    <w:rsid w:val="0053393A"/>
    <w:rsid w:val="00533DB8"/>
    <w:rsid w:val="00533E48"/>
    <w:rsid w:val="00534559"/>
    <w:rsid w:val="00534650"/>
    <w:rsid w:val="00534AAA"/>
    <w:rsid w:val="00534EC1"/>
    <w:rsid w:val="00535B8A"/>
    <w:rsid w:val="00535E14"/>
    <w:rsid w:val="00535F22"/>
    <w:rsid w:val="00536FD6"/>
    <w:rsid w:val="00536FEE"/>
    <w:rsid w:val="00537AB2"/>
    <w:rsid w:val="0054020B"/>
    <w:rsid w:val="005408C0"/>
    <w:rsid w:val="00540DBC"/>
    <w:rsid w:val="00540F43"/>
    <w:rsid w:val="005417C4"/>
    <w:rsid w:val="00541DC8"/>
    <w:rsid w:val="00542E0B"/>
    <w:rsid w:val="00542E5A"/>
    <w:rsid w:val="005437AD"/>
    <w:rsid w:val="00543B9F"/>
    <w:rsid w:val="00544049"/>
    <w:rsid w:val="00544704"/>
    <w:rsid w:val="00544A5F"/>
    <w:rsid w:val="00544EDA"/>
    <w:rsid w:val="005453F0"/>
    <w:rsid w:val="0054638F"/>
    <w:rsid w:val="00550705"/>
    <w:rsid w:val="00550890"/>
    <w:rsid w:val="0055163E"/>
    <w:rsid w:val="0055183C"/>
    <w:rsid w:val="0055215E"/>
    <w:rsid w:val="005523A5"/>
    <w:rsid w:val="0055461B"/>
    <w:rsid w:val="005547AD"/>
    <w:rsid w:val="005551E9"/>
    <w:rsid w:val="0055660F"/>
    <w:rsid w:val="00556BFA"/>
    <w:rsid w:val="00556E3D"/>
    <w:rsid w:val="00557866"/>
    <w:rsid w:val="00560395"/>
    <w:rsid w:val="00560675"/>
    <w:rsid w:val="00561367"/>
    <w:rsid w:val="00562182"/>
    <w:rsid w:val="0056268B"/>
    <w:rsid w:val="005631F5"/>
    <w:rsid w:val="0056376A"/>
    <w:rsid w:val="00563923"/>
    <w:rsid w:val="005652AD"/>
    <w:rsid w:val="00566678"/>
    <w:rsid w:val="00566680"/>
    <w:rsid w:val="0056686A"/>
    <w:rsid w:val="00566AA9"/>
    <w:rsid w:val="00567527"/>
    <w:rsid w:val="005710C3"/>
    <w:rsid w:val="00571205"/>
    <w:rsid w:val="00571930"/>
    <w:rsid w:val="00571B8A"/>
    <w:rsid w:val="00572290"/>
    <w:rsid w:val="0057295F"/>
    <w:rsid w:val="00573ABD"/>
    <w:rsid w:val="00573BA3"/>
    <w:rsid w:val="005740C6"/>
    <w:rsid w:val="005743B2"/>
    <w:rsid w:val="00574797"/>
    <w:rsid w:val="00574894"/>
    <w:rsid w:val="00575065"/>
    <w:rsid w:val="00576068"/>
    <w:rsid w:val="005760A4"/>
    <w:rsid w:val="0057658E"/>
    <w:rsid w:val="00576B65"/>
    <w:rsid w:val="00576B71"/>
    <w:rsid w:val="005817DA"/>
    <w:rsid w:val="00581C34"/>
    <w:rsid w:val="00583AF9"/>
    <w:rsid w:val="00583C2C"/>
    <w:rsid w:val="00585633"/>
    <w:rsid w:val="005857D3"/>
    <w:rsid w:val="005858FD"/>
    <w:rsid w:val="00586098"/>
    <w:rsid w:val="005865A7"/>
    <w:rsid w:val="00587D14"/>
    <w:rsid w:val="005900BA"/>
    <w:rsid w:val="00590294"/>
    <w:rsid w:val="00590390"/>
    <w:rsid w:val="005903EB"/>
    <w:rsid w:val="00590945"/>
    <w:rsid w:val="00590F7E"/>
    <w:rsid w:val="00591599"/>
    <w:rsid w:val="005916AA"/>
    <w:rsid w:val="00591B28"/>
    <w:rsid w:val="0059232F"/>
    <w:rsid w:val="0059266F"/>
    <w:rsid w:val="005927ED"/>
    <w:rsid w:val="00592AB1"/>
    <w:rsid w:val="00592C50"/>
    <w:rsid w:val="00592D26"/>
    <w:rsid w:val="00593967"/>
    <w:rsid w:val="00593D02"/>
    <w:rsid w:val="00595549"/>
    <w:rsid w:val="00595ABB"/>
    <w:rsid w:val="00596163"/>
    <w:rsid w:val="0059633C"/>
    <w:rsid w:val="00596CA5"/>
    <w:rsid w:val="005A01F0"/>
    <w:rsid w:val="005A0C71"/>
    <w:rsid w:val="005A1459"/>
    <w:rsid w:val="005A14E0"/>
    <w:rsid w:val="005A225C"/>
    <w:rsid w:val="005A2E41"/>
    <w:rsid w:val="005A3234"/>
    <w:rsid w:val="005A3D7E"/>
    <w:rsid w:val="005A3E05"/>
    <w:rsid w:val="005A439F"/>
    <w:rsid w:val="005A4893"/>
    <w:rsid w:val="005A4B7A"/>
    <w:rsid w:val="005A54F3"/>
    <w:rsid w:val="005A5572"/>
    <w:rsid w:val="005A55BB"/>
    <w:rsid w:val="005A6B43"/>
    <w:rsid w:val="005B0BB0"/>
    <w:rsid w:val="005B0C9D"/>
    <w:rsid w:val="005B10D5"/>
    <w:rsid w:val="005B15FD"/>
    <w:rsid w:val="005B28B3"/>
    <w:rsid w:val="005B39BA"/>
    <w:rsid w:val="005B3CF5"/>
    <w:rsid w:val="005B4735"/>
    <w:rsid w:val="005B4D68"/>
    <w:rsid w:val="005B56CF"/>
    <w:rsid w:val="005B593A"/>
    <w:rsid w:val="005B6877"/>
    <w:rsid w:val="005B74D8"/>
    <w:rsid w:val="005B7D3B"/>
    <w:rsid w:val="005C0E2D"/>
    <w:rsid w:val="005C0E9A"/>
    <w:rsid w:val="005C0F3D"/>
    <w:rsid w:val="005C1442"/>
    <w:rsid w:val="005C151E"/>
    <w:rsid w:val="005C29FE"/>
    <w:rsid w:val="005C305B"/>
    <w:rsid w:val="005C3E9C"/>
    <w:rsid w:val="005C42C0"/>
    <w:rsid w:val="005C435F"/>
    <w:rsid w:val="005C461B"/>
    <w:rsid w:val="005C5A58"/>
    <w:rsid w:val="005C6552"/>
    <w:rsid w:val="005C65CF"/>
    <w:rsid w:val="005C6DD0"/>
    <w:rsid w:val="005C7D12"/>
    <w:rsid w:val="005D011A"/>
    <w:rsid w:val="005D0199"/>
    <w:rsid w:val="005D02CC"/>
    <w:rsid w:val="005D0653"/>
    <w:rsid w:val="005D0B2B"/>
    <w:rsid w:val="005D0E7D"/>
    <w:rsid w:val="005D12E1"/>
    <w:rsid w:val="005D16E3"/>
    <w:rsid w:val="005D18A1"/>
    <w:rsid w:val="005D43A9"/>
    <w:rsid w:val="005D46DE"/>
    <w:rsid w:val="005D4FCB"/>
    <w:rsid w:val="005D5F42"/>
    <w:rsid w:val="005D7DCF"/>
    <w:rsid w:val="005D7DD7"/>
    <w:rsid w:val="005D7E57"/>
    <w:rsid w:val="005E019B"/>
    <w:rsid w:val="005E3925"/>
    <w:rsid w:val="005E39BB"/>
    <w:rsid w:val="005E42C0"/>
    <w:rsid w:val="005E4CCE"/>
    <w:rsid w:val="005E4D81"/>
    <w:rsid w:val="005E50B7"/>
    <w:rsid w:val="005E5480"/>
    <w:rsid w:val="005E55DE"/>
    <w:rsid w:val="005E593E"/>
    <w:rsid w:val="005E5A6C"/>
    <w:rsid w:val="005E5E35"/>
    <w:rsid w:val="005E6193"/>
    <w:rsid w:val="005E74B1"/>
    <w:rsid w:val="005E76D1"/>
    <w:rsid w:val="005E7E75"/>
    <w:rsid w:val="005F0495"/>
    <w:rsid w:val="005F0D71"/>
    <w:rsid w:val="005F0E17"/>
    <w:rsid w:val="005F121C"/>
    <w:rsid w:val="005F251A"/>
    <w:rsid w:val="005F2B10"/>
    <w:rsid w:val="005F2D0F"/>
    <w:rsid w:val="005F3438"/>
    <w:rsid w:val="005F4024"/>
    <w:rsid w:val="005F5BA2"/>
    <w:rsid w:val="005F62F7"/>
    <w:rsid w:val="005F65C0"/>
    <w:rsid w:val="005F6BBE"/>
    <w:rsid w:val="005F7E6D"/>
    <w:rsid w:val="005F7EDD"/>
    <w:rsid w:val="00600415"/>
    <w:rsid w:val="00600430"/>
    <w:rsid w:val="006018B3"/>
    <w:rsid w:val="0060282B"/>
    <w:rsid w:val="00604C05"/>
    <w:rsid w:val="00604C2C"/>
    <w:rsid w:val="00604CB6"/>
    <w:rsid w:val="00604FB6"/>
    <w:rsid w:val="00605105"/>
    <w:rsid w:val="00605205"/>
    <w:rsid w:val="0060607E"/>
    <w:rsid w:val="006060C3"/>
    <w:rsid w:val="006074B2"/>
    <w:rsid w:val="00610FE1"/>
    <w:rsid w:val="0061119E"/>
    <w:rsid w:val="006117E6"/>
    <w:rsid w:val="0061250A"/>
    <w:rsid w:val="006129C9"/>
    <w:rsid w:val="00612BB6"/>
    <w:rsid w:val="00612D93"/>
    <w:rsid w:val="0061371B"/>
    <w:rsid w:val="00613B0A"/>
    <w:rsid w:val="0061412D"/>
    <w:rsid w:val="00614575"/>
    <w:rsid w:val="006151C1"/>
    <w:rsid w:val="006155F4"/>
    <w:rsid w:val="0061687D"/>
    <w:rsid w:val="00616DB8"/>
    <w:rsid w:val="00617612"/>
    <w:rsid w:val="00617A1A"/>
    <w:rsid w:val="00617AD9"/>
    <w:rsid w:val="00617AEB"/>
    <w:rsid w:val="00617E4E"/>
    <w:rsid w:val="006203DA"/>
    <w:rsid w:val="00620647"/>
    <w:rsid w:val="00621AD3"/>
    <w:rsid w:val="0062205C"/>
    <w:rsid w:val="0062207F"/>
    <w:rsid w:val="00622926"/>
    <w:rsid w:val="00623CF7"/>
    <w:rsid w:val="00623DD6"/>
    <w:rsid w:val="0062426B"/>
    <w:rsid w:val="0062444D"/>
    <w:rsid w:val="0062479C"/>
    <w:rsid w:val="00624B4E"/>
    <w:rsid w:val="006265E5"/>
    <w:rsid w:val="00626CD2"/>
    <w:rsid w:val="00627637"/>
    <w:rsid w:val="006305C6"/>
    <w:rsid w:val="00630A86"/>
    <w:rsid w:val="006310D9"/>
    <w:rsid w:val="00631CEA"/>
    <w:rsid w:val="00631F45"/>
    <w:rsid w:val="006326D9"/>
    <w:rsid w:val="00632BB4"/>
    <w:rsid w:val="0063338B"/>
    <w:rsid w:val="006336B0"/>
    <w:rsid w:val="006337A3"/>
    <w:rsid w:val="00633A73"/>
    <w:rsid w:val="006340BC"/>
    <w:rsid w:val="0063412D"/>
    <w:rsid w:val="0063430D"/>
    <w:rsid w:val="006344AA"/>
    <w:rsid w:val="0063491F"/>
    <w:rsid w:val="00634A79"/>
    <w:rsid w:val="006350BB"/>
    <w:rsid w:val="00635188"/>
    <w:rsid w:val="00635B0A"/>
    <w:rsid w:val="00635E04"/>
    <w:rsid w:val="00636284"/>
    <w:rsid w:val="006365DC"/>
    <w:rsid w:val="00636D22"/>
    <w:rsid w:val="00636F5E"/>
    <w:rsid w:val="006378EA"/>
    <w:rsid w:val="00641483"/>
    <w:rsid w:val="006415CF"/>
    <w:rsid w:val="006416AA"/>
    <w:rsid w:val="0064221A"/>
    <w:rsid w:val="00642AED"/>
    <w:rsid w:val="00642D71"/>
    <w:rsid w:val="00642E2E"/>
    <w:rsid w:val="006439DB"/>
    <w:rsid w:val="0064438F"/>
    <w:rsid w:val="006458CB"/>
    <w:rsid w:val="006461B9"/>
    <w:rsid w:val="00646525"/>
    <w:rsid w:val="00647475"/>
    <w:rsid w:val="00647A6A"/>
    <w:rsid w:val="00647F0A"/>
    <w:rsid w:val="00647F9B"/>
    <w:rsid w:val="00650956"/>
    <w:rsid w:val="0065180E"/>
    <w:rsid w:val="00651984"/>
    <w:rsid w:val="00651F0A"/>
    <w:rsid w:val="006530C5"/>
    <w:rsid w:val="00654372"/>
    <w:rsid w:val="006545E9"/>
    <w:rsid w:val="00656368"/>
    <w:rsid w:val="00656F94"/>
    <w:rsid w:val="00657521"/>
    <w:rsid w:val="00657D8F"/>
    <w:rsid w:val="0066008F"/>
    <w:rsid w:val="00660438"/>
    <w:rsid w:val="006605FB"/>
    <w:rsid w:val="00661898"/>
    <w:rsid w:val="00661F2C"/>
    <w:rsid w:val="00662144"/>
    <w:rsid w:val="006632E9"/>
    <w:rsid w:val="00663315"/>
    <w:rsid w:val="00663602"/>
    <w:rsid w:val="006638E4"/>
    <w:rsid w:val="00663EF3"/>
    <w:rsid w:val="00664D96"/>
    <w:rsid w:val="0066508E"/>
    <w:rsid w:val="00666218"/>
    <w:rsid w:val="00666786"/>
    <w:rsid w:val="00666960"/>
    <w:rsid w:val="00666E3F"/>
    <w:rsid w:val="00666E9D"/>
    <w:rsid w:val="00670C5A"/>
    <w:rsid w:val="00673415"/>
    <w:rsid w:val="006742B9"/>
    <w:rsid w:val="00674C4F"/>
    <w:rsid w:val="00674F91"/>
    <w:rsid w:val="00676B4D"/>
    <w:rsid w:val="00676E70"/>
    <w:rsid w:val="006771BC"/>
    <w:rsid w:val="00677876"/>
    <w:rsid w:val="00677A7C"/>
    <w:rsid w:val="00677B03"/>
    <w:rsid w:val="00680480"/>
    <w:rsid w:val="0068177D"/>
    <w:rsid w:val="00681896"/>
    <w:rsid w:val="00681A64"/>
    <w:rsid w:val="006820F0"/>
    <w:rsid w:val="006823CE"/>
    <w:rsid w:val="006825D8"/>
    <w:rsid w:val="006829BD"/>
    <w:rsid w:val="00682DE6"/>
    <w:rsid w:val="00682F4E"/>
    <w:rsid w:val="006835E0"/>
    <w:rsid w:val="00684185"/>
    <w:rsid w:val="006841C0"/>
    <w:rsid w:val="00685172"/>
    <w:rsid w:val="006853A7"/>
    <w:rsid w:val="00685B32"/>
    <w:rsid w:val="00685C16"/>
    <w:rsid w:val="0068692E"/>
    <w:rsid w:val="00686E90"/>
    <w:rsid w:val="0068796B"/>
    <w:rsid w:val="006904EB"/>
    <w:rsid w:val="006911FE"/>
    <w:rsid w:val="00691DBE"/>
    <w:rsid w:val="0069224D"/>
    <w:rsid w:val="00693DAC"/>
    <w:rsid w:val="00693F13"/>
    <w:rsid w:val="00693FF2"/>
    <w:rsid w:val="00694633"/>
    <w:rsid w:val="00694F2F"/>
    <w:rsid w:val="00695262"/>
    <w:rsid w:val="00696CAF"/>
    <w:rsid w:val="00697891"/>
    <w:rsid w:val="00697C50"/>
    <w:rsid w:val="006A03F2"/>
    <w:rsid w:val="006A078D"/>
    <w:rsid w:val="006A0AFC"/>
    <w:rsid w:val="006A0CEE"/>
    <w:rsid w:val="006A0DFD"/>
    <w:rsid w:val="006A1959"/>
    <w:rsid w:val="006A19B0"/>
    <w:rsid w:val="006A1E19"/>
    <w:rsid w:val="006A31DD"/>
    <w:rsid w:val="006A3613"/>
    <w:rsid w:val="006A3DF9"/>
    <w:rsid w:val="006A42BF"/>
    <w:rsid w:val="006A4C6D"/>
    <w:rsid w:val="006A4CF7"/>
    <w:rsid w:val="006A535C"/>
    <w:rsid w:val="006A56AE"/>
    <w:rsid w:val="006A574A"/>
    <w:rsid w:val="006A6223"/>
    <w:rsid w:val="006A718D"/>
    <w:rsid w:val="006A7209"/>
    <w:rsid w:val="006A7857"/>
    <w:rsid w:val="006A7CB0"/>
    <w:rsid w:val="006A7F0B"/>
    <w:rsid w:val="006B014F"/>
    <w:rsid w:val="006B112A"/>
    <w:rsid w:val="006B1203"/>
    <w:rsid w:val="006B1784"/>
    <w:rsid w:val="006B1AE6"/>
    <w:rsid w:val="006B1FF5"/>
    <w:rsid w:val="006B2496"/>
    <w:rsid w:val="006B2884"/>
    <w:rsid w:val="006B29CE"/>
    <w:rsid w:val="006B332F"/>
    <w:rsid w:val="006B3491"/>
    <w:rsid w:val="006B38C8"/>
    <w:rsid w:val="006B45B6"/>
    <w:rsid w:val="006B650A"/>
    <w:rsid w:val="006B6D5C"/>
    <w:rsid w:val="006B71B0"/>
    <w:rsid w:val="006B75F7"/>
    <w:rsid w:val="006C016F"/>
    <w:rsid w:val="006C1749"/>
    <w:rsid w:val="006C1B5B"/>
    <w:rsid w:val="006C1C1B"/>
    <w:rsid w:val="006C1D98"/>
    <w:rsid w:val="006C2299"/>
    <w:rsid w:val="006C36AA"/>
    <w:rsid w:val="006C3B6A"/>
    <w:rsid w:val="006C3BA1"/>
    <w:rsid w:val="006C41A0"/>
    <w:rsid w:val="006C4418"/>
    <w:rsid w:val="006C5412"/>
    <w:rsid w:val="006C5BDA"/>
    <w:rsid w:val="006C6AA8"/>
    <w:rsid w:val="006C6D2A"/>
    <w:rsid w:val="006C6F61"/>
    <w:rsid w:val="006C7034"/>
    <w:rsid w:val="006D09B5"/>
    <w:rsid w:val="006D171E"/>
    <w:rsid w:val="006D3979"/>
    <w:rsid w:val="006D40B1"/>
    <w:rsid w:val="006D463B"/>
    <w:rsid w:val="006D483C"/>
    <w:rsid w:val="006D491E"/>
    <w:rsid w:val="006D5A69"/>
    <w:rsid w:val="006D5B8C"/>
    <w:rsid w:val="006D691F"/>
    <w:rsid w:val="006D7F99"/>
    <w:rsid w:val="006E042A"/>
    <w:rsid w:val="006E05D9"/>
    <w:rsid w:val="006E0AE9"/>
    <w:rsid w:val="006E1C94"/>
    <w:rsid w:val="006E1CAF"/>
    <w:rsid w:val="006E2F1F"/>
    <w:rsid w:val="006E4B4E"/>
    <w:rsid w:val="006E5D93"/>
    <w:rsid w:val="006E60B2"/>
    <w:rsid w:val="006E6BAF"/>
    <w:rsid w:val="006E7E70"/>
    <w:rsid w:val="006F03E2"/>
    <w:rsid w:val="006F0648"/>
    <w:rsid w:val="006F0949"/>
    <w:rsid w:val="006F0BB4"/>
    <w:rsid w:val="006F0DAB"/>
    <w:rsid w:val="006F117E"/>
    <w:rsid w:val="006F11D7"/>
    <w:rsid w:val="006F1452"/>
    <w:rsid w:val="006F182A"/>
    <w:rsid w:val="006F24EC"/>
    <w:rsid w:val="006F2DB6"/>
    <w:rsid w:val="006F2EDC"/>
    <w:rsid w:val="006F3674"/>
    <w:rsid w:val="006F3F49"/>
    <w:rsid w:val="006F4508"/>
    <w:rsid w:val="006F478C"/>
    <w:rsid w:val="006F504D"/>
    <w:rsid w:val="006F5771"/>
    <w:rsid w:val="006F59C6"/>
    <w:rsid w:val="006F67B0"/>
    <w:rsid w:val="006F68D6"/>
    <w:rsid w:val="006F6AA1"/>
    <w:rsid w:val="006F7076"/>
    <w:rsid w:val="007002E4"/>
    <w:rsid w:val="00700AEE"/>
    <w:rsid w:val="00700CBB"/>
    <w:rsid w:val="00700CEA"/>
    <w:rsid w:val="007011FE"/>
    <w:rsid w:val="007017B9"/>
    <w:rsid w:val="0070201C"/>
    <w:rsid w:val="00702CE3"/>
    <w:rsid w:val="00703809"/>
    <w:rsid w:val="00704694"/>
    <w:rsid w:val="007053E8"/>
    <w:rsid w:val="0070560A"/>
    <w:rsid w:val="00705C55"/>
    <w:rsid w:val="007063EB"/>
    <w:rsid w:val="00707D3C"/>
    <w:rsid w:val="00707DDC"/>
    <w:rsid w:val="0071023A"/>
    <w:rsid w:val="00710908"/>
    <w:rsid w:val="00711108"/>
    <w:rsid w:val="00711884"/>
    <w:rsid w:val="007119ED"/>
    <w:rsid w:val="00711A5A"/>
    <w:rsid w:val="00711CE5"/>
    <w:rsid w:val="00711E32"/>
    <w:rsid w:val="00712274"/>
    <w:rsid w:val="00712870"/>
    <w:rsid w:val="00713005"/>
    <w:rsid w:val="007133D7"/>
    <w:rsid w:val="00713512"/>
    <w:rsid w:val="007136E2"/>
    <w:rsid w:val="00713DDD"/>
    <w:rsid w:val="00713E0E"/>
    <w:rsid w:val="00714078"/>
    <w:rsid w:val="00714522"/>
    <w:rsid w:val="00714F99"/>
    <w:rsid w:val="00715221"/>
    <w:rsid w:val="00715E67"/>
    <w:rsid w:val="007161C0"/>
    <w:rsid w:val="00716BBF"/>
    <w:rsid w:val="0071763D"/>
    <w:rsid w:val="00717BF3"/>
    <w:rsid w:val="0072054D"/>
    <w:rsid w:val="00720E95"/>
    <w:rsid w:val="00721259"/>
    <w:rsid w:val="0072188F"/>
    <w:rsid w:val="00721A79"/>
    <w:rsid w:val="00722521"/>
    <w:rsid w:val="00723017"/>
    <w:rsid w:val="00723053"/>
    <w:rsid w:val="007232E7"/>
    <w:rsid w:val="0072390A"/>
    <w:rsid w:val="00724423"/>
    <w:rsid w:val="0072453C"/>
    <w:rsid w:val="00724F52"/>
    <w:rsid w:val="0072716F"/>
    <w:rsid w:val="007273F5"/>
    <w:rsid w:val="00727E37"/>
    <w:rsid w:val="0073134F"/>
    <w:rsid w:val="007315CF"/>
    <w:rsid w:val="0073198C"/>
    <w:rsid w:val="007323FB"/>
    <w:rsid w:val="00733211"/>
    <w:rsid w:val="007332D6"/>
    <w:rsid w:val="00733863"/>
    <w:rsid w:val="00733CEE"/>
    <w:rsid w:val="00734532"/>
    <w:rsid w:val="00734791"/>
    <w:rsid w:val="007349E1"/>
    <w:rsid w:val="00734D0D"/>
    <w:rsid w:val="007356F6"/>
    <w:rsid w:val="007364A8"/>
    <w:rsid w:val="00737450"/>
    <w:rsid w:val="00737643"/>
    <w:rsid w:val="00737957"/>
    <w:rsid w:val="00737C2B"/>
    <w:rsid w:val="00740718"/>
    <w:rsid w:val="0074095C"/>
    <w:rsid w:val="00740C1A"/>
    <w:rsid w:val="00741365"/>
    <w:rsid w:val="007415E5"/>
    <w:rsid w:val="0074160F"/>
    <w:rsid w:val="007416D3"/>
    <w:rsid w:val="007421AF"/>
    <w:rsid w:val="00742495"/>
    <w:rsid w:val="00742817"/>
    <w:rsid w:val="007435B2"/>
    <w:rsid w:val="00745FC7"/>
    <w:rsid w:val="0074693C"/>
    <w:rsid w:val="00747156"/>
    <w:rsid w:val="00747204"/>
    <w:rsid w:val="007475EB"/>
    <w:rsid w:val="007503C7"/>
    <w:rsid w:val="00750C10"/>
    <w:rsid w:val="00750F8A"/>
    <w:rsid w:val="007510FB"/>
    <w:rsid w:val="007514EC"/>
    <w:rsid w:val="0075178E"/>
    <w:rsid w:val="00751914"/>
    <w:rsid w:val="007519FC"/>
    <w:rsid w:val="00752CFF"/>
    <w:rsid w:val="00752E02"/>
    <w:rsid w:val="00752E33"/>
    <w:rsid w:val="007536FC"/>
    <w:rsid w:val="00753C41"/>
    <w:rsid w:val="00755224"/>
    <w:rsid w:val="0075565F"/>
    <w:rsid w:val="007572A3"/>
    <w:rsid w:val="00757F44"/>
    <w:rsid w:val="00760CDB"/>
    <w:rsid w:val="00760D94"/>
    <w:rsid w:val="0076167E"/>
    <w:rsid w:val="00761AD2"/>
    <w:rsid w:val="00761E8C"/>
    <w:rsid w:val="00762BFA"/>
    <w:rsid w:val="0076311B"/>
    <w:rsid w:val="00763705"/>
    <w:rsid w:val="0076382A"/>
    <w:rsid w:val="00763A5F"/>
    <w:rsid w:val="00763F8C"/>
    <w:rsid w:val="00764FF0"/>
    <w:rsid w:val="00765740"/>
    <w:rsid w:val="007661D1"/>
    <w:rsid w:val="007668C8"/>
    <w:rsid w:val="007669B0"/>
    <w:rsid w:val="007676AF"/>
    <w:rsid w:val="00767E22"/>
    <w:rsid w:val="00770316"/>
    <w:rsid w:val="0077125D"/>
    <w:rsid w:val="00771274"/>
    <w:rsid w:val="0077133F"/>
    <w:rsid w:val="00771F1F"/>
    <w:rsid w:val="007725B3"/>
    <w:rsid w:val="00772713"/>
    <w:rsid w:val="00772947"/>
    <w:rsid w:val="00772978"/>
    <w:rsid w:val="0077305F"/>
    <w:rsid w:val="00773315"/>
    <w:rsid w:val="00773514"/>
    <w:rsid w:val="007736CF"/>
    <w:rsid w:val="00773FEB"/>
    <w:rsid w:val="0077433A"/>
    <w:rsid w:val="00774929"/>
    <w:rsid w:val="00775264"/>
    <w:rsid w:val="00775B6F"/>
    <w:rsid w:val="00777135"/>
    <w:rsid w:val="00777C38"/>
    <w:rsid w:val="007803DB"/>
    <w:rsid w:val="00780855"/>
    <w:rsid w:val="0078201D"/>
    <w:rsid w:val="007824C1"/>
    <w:rsid w:val="00782C5B"/>
    <w:rsid w:val="00782F7E"/>
    <w:rsid w:val="00783048"/>
    <w:rsid w:val="007835E7"/>
    <w:rsid w:val="00783EE4"/>
    <w:rsid w:val="00783F04"/>
    <w:rsid w:val="00783F4E"/>
    <w:rsid w:val="0078436B"/>
    <w:rsid w:val="007847EE"/>
    <w:rsid w:val="00784D34"/>
    <w:rsid w:val="007853A7"/>
    <w:rsid w:val="0078547B"/>
    <w:rsid w:val="00785EF8"/>
    <w:rsid w:val="00786A3D"/>
    <w:rsid w:val="00787082"/>
    <w:rsid w:val="007872C1"/>
    <w:rsid w:val="00787578"/>
    <w:rsid w:val="00787617"/>
    <w:rsid w:val="00787BEB"/>
    <w:rsid w:val="00790EB0"/>
    <w:rsid w:val="00790F15"/>
    <w:rsid w:val="00790FD5"/>
    <w:rsid w:val="00791531"/>
    <w:rsid w:val="00791FF1"/>
    <w:rsid w:val="00792D74"/>
    <w:rsid w:val="00793752"/>
    <w:rsid w:val="007942A4"/>
    <w:rsid w:val="00794891"/>
    <w:rsid w:val="00795A1D"/>
    <w:rsid w:val="00795E7B"/>
    <w:rsid w:val="0079600C"/>
    <w:rsid w:val="007960EB"/>
    <w:rsid w:val="007974E0"/>
    <w:rsid w:val="007A02DF"/>
    <w:rsid w:val="007A0B8D"/>
    <w:rsid w:val="007A0F71"/>
    <w:rsid w:val="007A1B5B"/>
    <w:rsid w:val="007A1F28"/>
    <w:rsid w:val="007A2EB9"/>
    <w:rsid w:val="007A335F"/>
    <w:rsid w:val="007A34CD"/>
    <w:rsid w:val="007A3A8D"/>
    <w:rsid w:val="007A3E7C"/>
    <w:rsid w:val="007A3EA8"/>
    <w:rsid w:val="007A4347"/>
    <w:rsid w:val="007A4BB1"/>
    <w:rsid w:val="007A5241"/>
    <w:rsid w:val="007A5DEB"/>
    <w:rsid w:val="007A60FD"/>
    <w:rsid w:val="007A6255"/>
    <w:rsid w:val="007A6FBA"/>
    <w:rsid w:val="007A7BD0"/>
    <w:rsid w:val="007A7D50"/>
    <w:rsid w:val="007B0C29"/>
    <w:rsid w:val="007B10A4"/>
    <w:rsid w:val="007B186D"/>
    <w:rsid w:val="007B2B24"/>
    <w:rsid w:val="007B2E2D"/>
    <w:rsid w:val="007B314B"/>
    <w:rsid w:val="007B37AF"/>
    <w:rsid w:val="007B47D7"/>
    <w:rsid w:val="007B5164"/>
    <w:rsid w:val="007B5A11"/>
    <w:rsid w:val="007B5CAE"/>
    <w:rsid w:val="007B6320"/>
    <w:rsid w:val="007B759D"/>
    <w:rsid w:val="007B76F9"/>
    <w:rsid w:val="007B7870"/>
    <w:rsid w:val="007B7ADC"/>
    <w:rsid w:val="007C064A"/>
    <w:rsid w:val="007C0E50"/>
    <w:rsid w:val="007C2BDF"/>
    <w:rsid w:val="007C3DF7"/>
    <w:rsid w:val="007C420E"/>
    <w:rsid w:val="007C47E3"/>
    <w:rsid w:val="007C53E4"/>
    <w:rsid w:val="007C5AD6"/>
    <w:rsid w:val="007C667F"/>
    <w:rsid w:val="007C6990"/>
    <w:rsid w:val="007C7467"/>
    <w:rsid w:val="007C7804"/>
    <w:rsid w:val="007C7899"/>
    <w:rsid w:val="007C7B90"/>
    <w:rsid w:val="007C7CAF"/>
    <w:rsid w:val="007C7D26"/>
    <w:rsid w:val="007D1698"/>
    <w:rsid w:val="007D1CC3"/>
    <w:rsid w:val="007D1FC7"/>
    <w:rsid w:val="007D209A"/>
    <w:rsid w:val="007D2EBE"/>
    <w:rsid w:val="007D305F"/>
    <w:rsid w:val="007D42B8"/>
    <w:rsid w:val="007D46B7"/>
    <w:rsid w:val="007D4A29"/>
    <w:rsid w:val="007D4B21"/>
    <w:rsid w:val="007D4DC0"/>
    <w:rsid w:val="007D50E3"/>
    <w:rsid w:val="007D5C7E"/>
    <w:rsid w:val="007D6214"/>
    <w:rsid w:val="007D656F"/>
    <w:rsid w:val="007D6652"/>
    <w:rsid w:val="007D772B"/>
    <w:rsid w:val="007E004D"/>
    <w:rsid w:val="007E086F"/>
    <w:rsid w:val="007E09D5"/>
    <w:rsid w:val="007E0AA4"/>
    <w:rsid w:val="007E0C85"/>
    <w:rsid w:val="007E1809"/>
    <w:rsid w:val="007E1EFC"/>
    <w:rsid w:val="007E38D0"/>
    <w:rsid w:val="007E446A"/>
    <w:rsid w:val="007E55BB"/>
    <w:rsid w:val="007E68E2"/>
    <w:rsid w:val="007E7223"/>
    <w:rsid w:val="007E7224"/>
    <w:rsid w:val="007E7323"/>
    <w:rsid w:val="007F00AD"/>
    <w:rsid w:val="007F02AF"/>
    <w:rsid w:val="007F0354"/>
    <w:rsid w:val="007F0414"/>
    <w:rsid w:val="007F1388"/>
    <w:rsid w:val="007F15EE"/>
    <w:rsid w:val="007F1B26"/>
    <w:rsid w:val="007F2C14"/>
    <w:rsid w:val="007F2CFE"/>
    <w:rsid w:val="007F2ED6"/>
    <w:rsid w:val="007F43D6"/>
    <w:rsid w:val="007F4520"/>
    <w:rsid w:val="007F46D5"/>
    <w:rsid w:val="007F4CD9"/>
    <w:rsid w:val="007F5254"/>
    <w:rsid w:val="007F556C"/>
    <w:rsid w:val="007F5E15"/>
    <w:rsid w:val="007F7521"/>
    <w:rsid w:val="007F75FB"/>
    <w:rsid w:val="007F7726"/>
    <w:rsid w:val="007F7C6B"/>
    <w:rsid w:val="007F7E20"/>
    <w:rsid w:val="00800177"/>
    <w:rsid w:val="00800205"/>
    <w:rsid w:val="008006EF"/>
    <w:rsid w:val="00800E19"/>
    <w:rsid w:val="00801F0C"/>
    <w:rsid w:val="0080218D"/>
    <w:rsid w:val="008031BD"/>
    <w:rsid w:val="00803237"/>
    <w:rsid w:val="008034AF"/>
    <w:rsid w:val="00803708"/>
    <w:rsid w:val="00803C21"/>
    <w:rsid w:val="00803F09"/>
    <w:rsid w:val="00803F91"/>
    <w:rsid w:val="0080495D"/>
    <w:rsid w:val="008049FE"/>
    <w:rsid w:val="00805468"/>
    <w:rsid w:val="008060D8"/>
    <w:rsid w:val="00806226"/>
    <w:rsid w:val="00806B79"/>
    <w:rsid w:val="00806C2F"/>
    <w:rsid w:val="00810CFA"/>
    <w:rsid w:val="00810D0C"/>
    <w:rsid w:val="00810D30"/>
    <w:rsid w:val="00810F90"/>
    <w:rsid w:val="008111F6"/>
    <w:rsid w:val="008115B3"/>
    <w:rsid w:val="00811A82"/>
    <w:rsid w:val="00811D2E"/>
    <w:rsid w:val="00812C49"/>
    <w:rsid w:val="00812EE2"/>
    <w:rsid w:val="00813019"/>
    <w:rsid w:val="008130B1"/>
    <w:rsid w:val="00814089"/>
    <w:rsid w:val="00814D14"/>
    <w:rsid w:val="00814D1C"/>
    <w:rsid w:val="0081582C"/>
    <w:rsid w:val="008163A0"/>
    <w:rsid w:val="00816651"/>
    <w:rsid w:val="008166D8"/>
    <w:rsid w:val="00816F23"/>
    <w:rsid w:val="00817BE2"/>
    <w:rsid w:val="00817D47"/>
    <w:rsid w:val="00820019"/>
    <w:rsid w:val="008205A9"/>
    <w:rsid w:val="008209DF"/>
    <w:rsid w:val="00820B58"/>
    <w:rsid w:val="00820BC1"/>
    <w:rsid w:val="00820BCD"/>
    <w:rsid w:val="00820FD5"/>
    <w:rsid w:val="00821539"/>
    <w:rsid w:val="008215AE"/>
    <w:rsid w:val="00821A63"/>
    <w:rsid w:val="00821CAB"/>
    <w:rsid w:val="008225AB"/>
    <w:rsid w:val="0082261F"/>
    <w:rsid w:val="00822821"/>
    <w:rsid w:val="00822948"/>
    <w:rsid w:val="00823D12"/>
    <w:rsid w:val="0082416D"/>
    <w:rsid w:val="0082698D"/>
    <w:rsid w:val="0082771F"/>
    <w:rsid w:val="008277E6"/>
    <w:rsid w:val="008279F3"/>
    <w:rsid w:val="00827D9C"/>
    <w:rsid w:val="00830794"/>
    <w:rsid w:val="0083201C"/>
    <w:rsid w:val="008323DE"/>
    <w:rsid w:val="00833ACC"/>
    <w:rsid w:val="00833C58"/>
    <w:rsid w:val="008342C1"/>
    <w:rsid w:val="00834589"/>
    <w:rsid w:val="00835FF4"/>
    <w:rsid w:val="008361F5"/>
    <w:rsid w:val="00837250"/>
    <w:rsid w:val="008403BB"/>
    <w:rsid w:val="00840FA6"/>
    <w:rsid w:val="008417C0"/>
    <w:rsid w:val="00841AD4"/>
    <w:rsid w:val="00841EA1"/>
    <w:rsid w:val="00842CAB"/>
    <w:rsid w:val="00842D86"/>
    <w:rsid w:val="00843FB1"/>
    <w:rsid w:val="008448E0"/>
    <w:rsid w:val="00845CC2"/>
    <w:rsid w:val="00845FDF"/>
    <w:rsid w:val="008460E4"/>
    <w:rsid w:val="008460E6"/>
    <w:rsid w:val="0084679C"/>
    <w:rsid w:val="008477EC"/>
    <w:rsid w:val="0085104C"/>
    <w:rsid w:val="0085153B"/>
    <w:rsid w:val="00851906"/>
    <w:rsid w:val="00851BD8"/>
    <w:rsid w:val="008520B4"/>
    <w:rsid w:val="0085288F"/>
    <w:rsid w:val="00853324"/>
    <w:rsid w:val="00854ADB"/>
    <w:rsid w:val="0085580A"/>
    <w:rsid w:val="00855CE8"/>
    <w:rsid w:val="0085614D"/>
    <w:rsid w:val="00856346"/>
    <w:rsid w:val="008563CE"/>
    <w:rsid w:val="0085693E"/>
    <w:rsid w:val="00856F3A"/>
    <w:rsid w:val="008573C6"/>
    <w:rsid w:val="0085760F"/>
    <w:rsid w:val="008603BA"/>
    <w:rsid w:val="008603D2"/>
    <w:rsid w:val="0086062A"/>
    <w:rsid w:val="0086116A"/>
    <w:rsid w:val="00862114"/>
    <w:rsid w:val="0086293B"/>
    <w:rsid w:val="00862F46"/>
    <w:rsid w:val="0086302A"/>
    <w:rsid w:val="00863199"/>
    <w:rsid w:val="00863F11"/>
    <w:rsid w:val="00864D70"/>
    <w:rsid w:val="0086544A"/>
    <w:rsid w:val="008656BF"/>
    <w:rsid w:val="00865A75"/>
    <w:rsid w:val="008662EC"/>
    <w:rsid w:val="00867794"/>
    <w:rsid w:val="00867F9C"/>
    <w:rsid w:val="0087015A"/>
    <w:rsid w:val="0087076F"/>
    <w:rsid w:val="00870F92"/>
    <w:rsid w:val="008712A9"/>
    <w:rsid w:val="008713CA"/>
    <w:rsid w:val="00871632"/>
    <w:rsid w:val="00872FA1"/>
    <w:rsid w:val="0087369D"/>
    <w:rsid w:val="00873AA6"/>
    <w:rsid w:val="00873E08"/>
    <w:rsid w:val="00874411"/>
    <w:rsid w:val="00874A75"/>
    <w:rsid w:val="00874D24"/>
    <w:rsid w:val="00875C08"/>
    <w:rsid w:val="00875C42"/>
    <w:rsid w:val="00875E96"/>
    <w:rsid w:val="00876AD6"/>
    <w:rsid w:val="00876F9B"/>
    <w:rsid w:val="0087772B"/>
    <w:rsid w:val="008805F0"/>
    <w:rsid w:val="00880BF0"/>
    <w:rsid w:val="008829FF"/>
    <w:rsid w:val="00883912"/>
    <w:rsid w:val="00883E2C"/>
    <w:rsid w:val="00884E5A"/>
    <w:rsid w:val="00885115"/>
    <w:rsid w:val="00885477"/>
    <w:rsid w:val="00886477"/>
    <w:rsid w:val="008864A2"/>
    <w:rsid w:val="00887334"/>
    <w:rsid w:val="00887C25"/>
    <w:rsid w:val="008913C1"/>
    <w:rsid w:val="0089192B"/>
    <w:rsid w:val="008923AB"/>
    <w:rsid w:val="00892DD5"/>
    <w:rsid w:val="00892F03"/>
    <w:rsid w:val="00892FDD"/>
    <w:rsid w:val="00894028"/>
    <w:rsid w:val="008941A9"/>
    <w:rsid w:val="008947A2"/>
    <w:rsid w:val="00896227"/>
    <w:rsid w:val="008962C7"/>
    <w:rsid w:val="00897299"/>
    <w:rsid w:val="00897582"/>
    <w:rsid w:val="008A0AFC"/>
    <w:rsid w:val="008A1C40"/>
    <w:rsid w:val="008A1C4D"/>
    <w:rsid w:val="008A2118"/>
    <w:rsid w:val="008A239B"/>
    <w:rsid w:val="008A2A04"/>
    <w:rsid w:val="008A2C0D"/>
    <w:rsid w:val="008A566B"/>
    <w:rsid w:val="008A65EF"/>
    <w:rsid w:val="008A6B55"/>
    <w:rsid w:val="008A6F9D"/>
    <w:rsid w:val="008A7C2C"/>
    <w:rsid w:val="008A7C91"/>
    <w:rsid w:val="008A7D18"/>
    <w:rsid w:val="008B04B0"/>
    <w:rsid w:val="008B05D8"/>
    <w:rsid w:val="008B0627"/>
    <w:rsid w:val="008B0A10"/>
    <w:rsid w:val="008B0D52"/>
    <w:rsid w:val="008B1416"/>
    <w:rsid w:val="008B1668"/>
    <w:rsid w:val="008B198B"/>
    <w:rsid w:val="008B1B15"/>
    <w:rsid w:val="008B1BDA"/>
    <w:rsid w:val="008B1DD2"/>
    <w:rsid w:val="008B29D0"/>
    <w:rsid w:val="008B2FDD"/>
    <w:rsid w:val="008B39A8"/>
    <w:rsid w:val="008B3A50"/>
    <w:rsid w:val="008B3A87"/>
    <w:rsid w:val="008B476F"/>
    <w:rsid w:val="008B4839"/>
    <w:rsid w:val="008B4DE0"/>
    <w:rsid w:val="008B4F1C"/>
    <w:rsid w:val="008B50FC"/>
    <w:rsid w:val="008B538D"/>
    <w:rsid w:val="008B5A8E"/>
    <w:rsid w:val="008B5B77"/>
    <w:rsid w:val="008B5BF1"/>
    <w:rsid w:val="008B614B"/>
    <w:rsid w:val="008B683D"/>
    <w:rsid w:val="008B7294"/>
    <w:rsid w:val="008C0632"/>
    <w:rsid w:val="008C0B4E"/>
    <w:rsid w:val="008C1268"/>
    <w:rsid w:val="008C137D"/>
    <w:rsid w:val="008C1900"/>
    <w:rsid w:val="008C2E6E"/>
    <w:rsid w:val="008C3ADD"/>
    <w:rsid w:val="008C3DB3"/>
    <w:rsid w:val="008C47E6"/>
    <w:rsid w:val="008C4837"/>
    <w:rsid w:val="008C71E3"/>
    <w:rsid w:val="008C75A9"/>
    <w:rsid w:val="008D1662"/>
    <w:rsid w:val="008D2201"/>
    <w:rsid w:val="008D2727"/>
    <w:rsid w:val="008D2A44"/>
    <w:rsid w:val="008D32B8"/>
    <w:rsid w:val="008D3799"/>
    <w:rsid w:val="008D3AB0"/>
    <w:rsid w:val="008D4C12"/>
    <w:rsid w:val="008D5FBF"/>
    <w:rsid w:val="008D681B"/>
    <w:rsid w:val="008D6ABF"/>
    <w:rsid w:val="008D6F3F"/>
    <w:rsid w:val="008D6FEF"/>
    <w:rsid w:val="008D703C"/>
    <w:rsid w:val="008D743A"/>
    <w:rsid w:val="008D7BF4"/>
    <w:rsid w:val="008D7D21"/>
    <w:rsid w:val="008E24D6"/>
    <w:rsid w:val="008E2597"/>
    <w:rsid w:val="008E2799"/>
    <w:rsid w:val="008E2ED5"/>
    <w:rsid w:val="008E4B37"/>
    <w:rsid w:val="008E53AD"/>
    <w:rsid w:val="008E6152"/>
    <w:rsid w:val="008E6899"/>
    <w:rsid w:val="008E72E5"/>
    <w:rsid w:val="008E772A"/>
    <w:rsid w:val="008E789C"/>
    <w:rsid w:val="008E7DED"/>
    <w:rsid w:val="008F0A26"/>
    <w:rsid w:val="008F1573"/>
    <w:rsid w:val="008F2AF1"/>
    <w:rsid w:val="008F369C"/>
    <w:rsid w:val="008F3BA6"/>
    <w:rsid w:val="008F43ED"/>
    <w:rsid w:val="008F46E9"/>
    <w:rsid w:val="008F4D85"/>
    <w:rsid w:val="008F5157"/>
    <w:rsid w:val="008F54A2"/>
    <w:rsid w:val="008F57E5"/>
    <w:rsid w:val="008F5B9E"/>
    <w:rsid w:val="008F5D7E"/>
    <w:rsid w:val="009015BE"/>
    <w:rsid w:val="00901BF0"/>
    <w:rsid w:val="00901D9F"/>
    <w:rsid w:val="00901E42"/>
    <w:rsid w:val="00903BC3"/>
    <w:rsid w:val="00903C0E"/>
    <w:rsid w:val="00903EFE"/>
    <w:rsid w:val="009056FA"/>
    <w:rsid w:val="00906196"/>
    <w:rsid w:val="00906326"/>
    <w:rsid w:val="009067CF"/>
    <w:rsid w:val="0090728B"/>
    <w:rsid w:val="00907CD1"/>
    <w:rsid w:val="00910418"/>
    <w:rsid w:val="00910509"/>
    <w:rsid w:val="009118A2"/>
    <w:rsid w:val="00911F8F"/>
    <w:rsid w:val="009126BF"/>
    <w:rsid w:val="0091353E"/>
    <w:rsid w:val="00914CFB"/>
    <w:rsid w:val="00915A76"/>
    <w:rsid w:val="00915A9C"/>
    <w:rsid w:val="00915EC2"/>
    <w:rsid w:val="00915FF3"/>
    <w:rsid w:val="009164BE"/>
    <w:rsid w:val="00916B13"/>
    <w:rsid w:val="00917363"/>
    <w:rsid w:val="00917EA2"/>
    <w:rsid w:val="00921473"/>
    <w:rsid w:val="00921C71"/>
    <w:rsid w:val="00921E4B"/>
    <w:rsid w:val="009228E0"/>
    <w:rsid w:val="00922A09"/>
    <w:rsid w:val="009235AF"/>
    <w:rsid w:val="00924077"/>
    <w:rsid w:val="00924740"/>
    <w:rsid w:val="00924F91"/>
    <w:rsid w:val="00925428"/>
    <w:rsid w:val="00925569"/>
    <w:rsid w:val="0092557F"/>
    <w:rsid w:val="009262AE"/>
    <w:rsid w:val="00926441"/>
    <w:rsid w:val="00926D6F"/>
    <w:rsid w:val="009271E0"/>
    <w:rsid w:val="00927494"/>
    <w:rsid w:val="00927549"/>
    <w:rsid w:val="00927930"/>
    <w:rsid w:val="00930547"/>
    <w:rsid w:val="0093085A"/>
    <w:rsid w:val="00930CA2"/>
    <w:rsid w:val="00930F08"/>
    <w:rsid w:val="009311A1"/>
    <w:rsid w:val="009311CF"/>
    <w:rsid w:val="0093226A"/>
    <w:rsid w:val="00932942"/>
    <w:rsid w:val="0093336A"/>
    <w:rsid w:val="0093386B"/>
    <w:rsid w:val="00934368"/>
    <w:rsid w:val="00935035"/>
    <w:rsid w:val="00935E5D"/>
    <w:rsid w:val="00936017"/>
    <w:rsid w:val="00936425"/>
    <w:rsid w:val="00937586"/>
    <w:rsid w:val="00937B0B"/>
    <w:rsid w:val="0094057D"/>
    <w:rsid w:val="009407E9"/>
    <w:rsid w:val="00941576"/>
    <w:rsid w:val="00941EA6"/>
    <w:rsid w:val="00942084"/>
    <w:rsid w:val="009429BE"/>
    <w:rsid w:val="009435B8"/>
    <w:rsid w:val="009462F8"/>
    <w:rsid w:val="009463E6"/>
    <w:rsid w:val="00947DC7"/>
    <w:rsid w:val="00950B48"/>
    <w:rsid w:val="009519CC"/>
    <w:rsid w:val="00951B5B"/>
    <w:rsid w:val="00952275"/>
    <w:rsid w:val="00952BD0"/>
    <w:rsid w:val="00952C87"/>
    <w:rsid w:val="00953142"/>
    <w:rsid w:val="00953EB1"/>
    <w:rsid w:val="00953F07"/>
    <w:rsid w:val="0095468F"/>
    <w:rsid w:val="009547BA"/>
    <w:rsid w:val="0095481B"/>
    <w:rsid w:val="0095543A"/>
    <w:rsid w:val="00955F93"/>
    <w:rsid w:val="00956739"/>
    <w:rsid w:val="0095707C"/>
    <w:rsid w:val="009578D2"/>
    <w:rsid w:val="00957C22"/>
    <w:rsid w:val="00957D4A"/>
    <w:rsid w:val="00960011"/>
    <w:rsid w:val="009608E1"/>
    <w:rsid w:val="009609F9"/>
    <w:rsid w:val="009616F0"/>
    <w:rsid w:val="0096174F"/>
    <w:rsid w:val="009617F5"/>
    <w:rsid w:val="00961BB2"/>
    <w:rsid w:val="009623FB"/>
    <w:rsid w:val="00962CCD"/>
    <w:rsid w:val="00963B6B"/>
    <w:rsid w:val="00963BE5"/>
    <w:rsid w:val="00963FF1"/>
    <w:rsid w:val="00964D5F"/>
    <w:rsid w:val="00965271"/>
    <w:rsid w:val="00965410"/>
    <w:rsid w:val="00965F25"/>
    <w:rsid w:val="00965F3C"/>
    <w:rsid w:val="00966027"/>
    <w:rsid w:val="009662BE"/>
    <w:rsid w:val="0096696F"/>
    <w:rsid w:val="00967B5E"/>
    <w:rsid w:val="00971038"/>
    <w:rsid w:val="00972049"/>
    <w:rsid w:val="009731DF"/>
    <w:rsid w:val="00973D81"/>
    <w:rsid w:val="00973DA1"/>
    <w:rsid w:val="00974AD3"/>
    <w:rsid w:val="00974DCE"/>
    <w:rsid w:val="00975000"/>
    <w:rsid w:val="009750ED"/>
    <w:rsid w:val="00976C16"/>
    <w:rsid w:val="00980E56"/>
    <w:rsid w:val="00982647"/>
    <w:rsid w:val="00983139"/>
    <w:rsid w:val="00984940"/>
    <w:rsid w:val="00984E11"/>
    <w:rsid w:val="009858FA"/>
    <w:rsid w:val="009870CE"/>
    <w:rsid w:val="00987A4F"/>
    <w:rsid w:val="00987E5D"/>
    <w:rsid w:val="0099007B"/>
    <w:rsid w:val="00990182"/>
    <w:rsid w:val="009902B1"/>
    <w:rsid w:val="00990AFA"/>
    <w:rsid w:val="009913CB"/>
    <w:rsid w:val="00991486"/>
    <w:rsid w:val="009919B1"/>
    <w:rsid w:val="00991CAA"/>
    <w:rsid w:val="009925D7"/>
    <w:rsid w:val="00993277"/>
    <w:rsid w:val="00993BCA"/>
    <w:rsid w:val="00994331"/>
    <w:rsid w:val="00994934"/>
    <w:rsid w:val="00995004"/>
    <w:rsid w:val="00995B80"/>
    <w:rsid w:val="00996E5D"/>
    <w:rsid w:val="00997007"/>
    <w:rsid w:val="00997A4C"/>
    <w:rsid w:val="009A0441"/>
    <w:rsid w:val="009A075E"/>
    <w:rsid w:val="009A0CF0"/>
    <w:rsid w:val="009A12B4"/>
    <w:rsid w:val="009A17D3"/>
    <w:rsid w:val="009A1FF7"/>
    <w:rsid w:val="009A2BCD"/>
    <w:rsid w:val="009A3599"/>
    <w:rsid w:val="009A37DC"/>
    <w:rsid w:val="009A39D6"/>
    <w:rsid w:val="009A425A"/>
    <w:rsid w:val="009A42FB"/>
    <w:rsid w:val="009A4E43"/>
    <w:rsid w:val="009A5ACB"/>
    <w:rsid w:val="009A5EB4"/>
    <w:rsid w:val="009A62F1"/>
    <w:rsid w:val="009A6B49"/>
    <w:rsid w:val="009A6C36"/>
    <w:rsid w:val="009B0250"/>
    <w:rsid w:val="009B04AF"/>
    <w:rsid w:val="009B0F15"/>
    <w:rsid w:val="009B1FA8"/>
    <w:rsid w:val="009B2453"/>
    <w:rsid w:val="009B2802"/>
    <w:rsid w:val="009B2835"/>
    <w:rsid w:val="009B2B9B"/>
    <w:rsid w:val="009B324A"/>
    <w:rsid w:val="009B38CC"/>
    <w:rsid w:val="009B419A"/>
    <w:rsid w:val="009B53CE"/>
    <w:rsid w:val="009B569C"/>
    <w:rsid w:val="009B5BE4"/>
    <w:rsid w:val="009B61E8"/>
    <w:rsid w:val="009B6254"/>
    <w:rsid w:val="009B62DF"/>
    <w:rsid w:val="009B6D35"/>
    <w:rsid w:val="009B78E9"/>
    <w:rsid w:val="009B7AC3"/>
    <w:rsid w:val="009C00B2"/>
    <w:rsid w:val="009C0534"/>
    <w:rsid w:val="009C14FF"/>
    <w:rsid w:val="009C22C3"/>
    <w:rsid w:val="009C283B"/>
    <w:rsid w:val="009C39EB"/>
    <w:rsid w:val="009C41E8"/>
    <w:rsid w:val="009C48AC"/>
    <w:rsid w:val="009C4C33"/>
    <w:rsid w:val="009C5159"/>
    <w:rsid w:val="009C5513"/>
    <w:rsid w:val="009C5AAA"/>
    <w:rsid w:val="009C5B11"/>
    <w:rsid w:val="009C65A9"/>
    <w:rsid w:val="009C6AC3"/>
    <w:rsid w:val="009C6C71"/>
    <w:rsid w:val="009C70C0"/>
    <w:rsid w:val="009C71BC"/>
    <w:rsid w:val="009C7363"/>
    <w:rsid w:val="009C7590"/>
    <w:rsid w:val="009D0162"/>
    <w:rsid w:val="009D0590"/>
    <w:rsid w:val="009D0661"/>
    <w:rsid w:val="009D0A19"/>
    <w:rsid w:val="009D10D7"/>
    <w:rsid w:val="009D17D9"/>
    <w:rsid w:val="009D18EC"/>
    <w:rsid w:val="009D1F67"/>
    <w:rsid w:val="009D2183"/>
    <w:rsid w:val="009D22D9"/>
    <w:rsid w:val="009D23D3"/>
    <w:rsid w:val="009D364B"/>
    <w:rsid w:val="009D385D"/>
    <w:rsid w:val="009D3C46"/>
    <w:rsid w:val="009D526C"/>
    <w:rsid w:val="009D54CE"/>
    <w:rsid w:val="009D5CB3"/>
    <w:rsid w:val="009D6281"/>
    <w:rsid w:val="009D640C"/>
    <w:rsid w:val="009E031C"/>
    <w:rsid w:val="009E078F"/>
    <w:rsid w:val="009E0A11"/>
    <w:rsid w:val="009E195A"/>
    <w:rsid w:val="009E19E4"/>
    <w:rsid w:val="009E2524"/>
    <w:rsid w:val="009E25C2"/>
    <w:rsid w:val="009E2668"/>
    <w:rsid w:val="009E3525"/>
    <w:rsid w:val="009E35A1"/>
    <w:rsid w:val="009E38A6"/>
    <w:rsid w:val="009E441A"/>
    <w:rsid w:val="009E46E2"/>
    <w:rsid w:val="009E4749"/>
    <w:rsid w:val="009E4A40"/>
    <w:rsid w:val="009E4E29"/>
    <w:rsid w:val="009E599F"/>
    <w:rsid w:val="009E5AEC"/>
    <w:rsid w:val="009E68DE"/>
    <w:rsid w:val="009E7834"/>
    <w:rsid w:val="009F03AF"/>
    <w:rsid w:val="009F10FD"/>
    <w:rsid w:val="009F17FD"/>
    <w:rsid w:val="009F1C85"/>
    <w:rsid w:val="009F204E"/>
    <w:rsid w:val="009F34BF"/>
    <w:rsid w:val="009F389C"/>
    <w:rsid w:val="009F38FB"/>
    <w:rsid w:val="009F3B67"/>
    <w:rsid w:val="009F4173"/>
    <w:rsid w:val="009F48B2"/>
    <w:rsid w:val="009F4D17"/>
    <w:rsid w:val="009F5167"/>
    <w:rsid w:val="009F56C9"/>
    <w:rsid w:val="009F5984"/>
    <w:rsid w:val="009F5C5A"/>
    <w:rsid w:val="009F6184"/>
    <w:rsid w:val="009F6621"/>
    <w:rsid w:val="009F6807"/>
    <w:rsid w:val="009F6E84"/>
    <w:rsid w:val="009F7421"/>
    <w:rsid w:val="009F7796"/>
    <w:rsid w:val="00A001C9"/>
    <w:rsid w:val="00A002BB"/>
    <w:rsid w:val="00A00533"/>
    <w:rsid w:val="00A005AC"/>
    <w:rsid w:val="00A005EE"/>
    <w:rsid w:val="00A00CC4"/>
    <w:rsid w:val="00A01C88"/>
    <w:rsid w:val="00A01DEE"/>
    <w:rsid w:val="00A0267A"/>
    <w:rsid w:val="00A02728"/>
    <w:rsid w:val="00A02CFA"/>
    <w:rsid w:val="00A02EE4"/>
    <w:rsid w:val="00A02FC6"/>
    <w:rsid w:val="00A03469"/>
    <w:rsid w:val="00A03985"/>
    <w:rsid w:val="00A04CBA"/>
    <w:rsid w:val="00A05062"/>
    <w:rsid w:val="00A05CA2"/>
    <w:rsid w:val="00A0630A"/>
    <w:rsid w:val="00A0795B"/>
    <w:rsid w:val="00A119E3"/>
    <w:rsid w:val="00A12183"/>
    <w:rsid w:val="00A12D17"/>
    <w:rsid w:val="00A13281"/>
    <w:rsid w:val="00A14072"/>
    <w:rsid w:val="00A1466A"/>
    <w:rsid w:val="00A154A2"/>
    <w:rsid w:val="00A15F49"/>
    <w:rsid w:val="00A16558"/>
    <w:rsid w:val="00A1699C"/>
    <w:rsid w:val="00A17118"/>
    <w:rsid w:val="00A1732F"/>
    <w:rsid w:val="00A179AA"/>
    <w:rsid w:val="00A20181"/>
    <w:rsid w:val="00A2033C"/>
    <w:rsid w:val="00A21264"/>
    <w:rsid w:val="00A21BFE"/>
    <w:rsid w:val="00A22D55"/>
    <w:rsid w:val="00A235E2"/>
    <w:rsid w:val="00A24550"/>
    <w:rsid w:val="00A24905"/>
    <w:rsid w:val="00A25317"/>
    <w:rsid w:val="00A254A7"/>
    <w:rsid w:val="00A26405"/>
    <w:rsid w:val="00A268B7"/>
    <w:rsid w:val="00A26BAB"/>
    <w:rsid w:val="00A31697"/>
    <w:rsid w:val="00A31BA1"/>
    <w:rsid w:val="00A32321"/>
    <w:rsid w:val="00A324CD"/>
    <w:rsid w:val="00A32CCF"/>
    <w:rsid w:val="00A32F33"/>
    <w:rsid w:val="00A34207"/>
    <w:rsid w:val="00A342A6"/>
    <w:rsid w:val="00A34C19"/>
    <w:rsid w:val="00A34C4D"/>
    <w:rsid w:val="00A34C92"/>
    <w:rsid w:val="00A34DB1"/>
    <w:rsid w:val="00A35121"/>
    <w:rsid w:val="00A36572"/>
    <w:rsid w:val="00A3702A"/>
    <w:rsid w:val="00A37DA8"/>
    <w:rsid w:val="00A4016D"/>
    <w:rsid w:val="00A4036E"/>
    <w:rsid w:val="00A408D4"/>
    <w:rsid w:val="00A40D1F"/>
    <w:rsid w:val="00A4106B"/>
    <w:rsid w:val="00A413F7"/>
    <w:rsid w:val="00A41851"/>
    <w:rsid w:val="00A418BF"/>
    <w:rsid w:val="00A41A7E"/>
    <w:rsid w:val="00A41ED1"/>
    <w:rsid w:val="00A43C6A"/>
    <w:rsid w:val="00A443C5"/>
    <w:rsid w:val="00A44B48"/>
    <w:rsid w:val="00A44BFD"/>
    <w:rsid w:val="00A45042"/>
    <w:rsid w:val="00A45195"/>
    <w:rsid w:val="00A457F4"/>
    <w:rsid w:val="00A45F70"/>
    <w:rsid w:val="00A45FA3"/>
    <w:rsid w:val="00A46904"/>
    <w:rsid w:val="00A473DE"/>
    <w:rsid w:val="00A47D1B"/>
    <w:rsid w:val="00A47EE0"/>
    <w:rsid w:val="00A50215"/>
    <w:rsid w:val="00A50413"/>
    <w:rsid w:val="00A5042E"/>
    <w:rsid w:val="00A50939"/>
    <w:rsid w:val="00A519AA"/>
    <w:rsid w:val="00A51DEE"/>
    <w:rsid w:val="00A526A8"/>
    <w:rsid w:val="00A52B0D"/>
    <w:rsid w:val="00A52E42"/>
    <w:rsid w:val="00A53987"/>
    <w:rsid w:val="00A53C85"/>
    <w:rsid w:val="00A541AA"/>
    <w:rsid w:val="00A54372"/>
    <w:rsid w:val="00A549A8"/>
    <w:rsid w:val="00A54A6E"/>
    <w:rsid w:val="00A55257"/>
    <w:rsid w:val="00A558B5"/>
    <w:rsid w:val="00A55DB1"/>
    <w:rsid w:val="00A56912"/>
    <w:rsid w:val="00A60290"/>
    <w:rsid w:val="00A6061E"/>
    <w:rsid w:val="00A60631"/>
    <w:rsid w:val="00A6113A"/>
    <w:rsid w:val="00A611BA"/>
    <w:rsid w:val="00A627AD"/>
    <w:rsid w:val="00A628F2"/>
    <w:rsid w:val="00A62D6E"/>
    <w:rsid w:val="00A63250"/>
    <w:rsid w:val="00A6373D"/>
    <w:rsid w:val="00A6400F"/>
    <w:rsid w:val="00A64D1C"/>
    <w:rsid w:val="00A64E6C"/>
    <w:rsid w:val="00A6520A"/>
    <w:rsid w:val="00A65532"/>
    <w:rsid w:val="00A6669B"/>
    <w:rsid w:val="00A66BA1"/>
    <w:rsid w:val="00A66E7E"/>
    <w:rsid w:val="00A67740"/>
    <w:rsid w:val="00A70297"/>
    <w:rsid w:val="00A70714"/>
    <w:rsid w:val="00A70ED5"/>
    <w:rsid w:val="00A71EDE"/>
    <w:rsid w:val="00A72123"/>
    <w:rsid w:val="00A72B65"/>
    <w:rsid w:val="00A72BD2"/>
    <w:rsid w:val="00A73248"/>
    <w:rsid w:val="00A73FCC"/>
    <w:rsid w:val="00A74126"/>
    <w:rsid w:val="00A750CF"/>
    <w:rsid w:val="00A752A8"/>
    <w:rsid w:val="00A753F3"/>
    <w:rsid w:val="00A7673E"/>
    <w:rsid w:val="00A76904"/>
    <w:rsid w:val="00A76A1F"/>
    <w:rsid w:val="00A76EAB"/>
    <w:rsid w:val="00A77DD8"/>
    <w:rsid w:val="00A81A5C"/>
    <w:rsid w:val="00A81B3B"/>
    <w:rsid w:val="00A81B81"/>
    <w:rsid w:val="00A81C75"/>
    <w:rsid w:val="00A82495"/>
    <w:rsid w:val="00A82863"/>
    <w:rsid w:val="00A82961"/>
    <w:rsid w:val="00A83848"/>
    <w:rsid w:val="00A842C8"/>
    <w:rsid w:val="00A844CF"/>
    <w:rsid w:val="00A848F4"/>
    <w:rsid w:val="00A86B91"/>
    <w:rsid w:val="00A8747C"/>
    <w:rsid w:val="00A8750F"/>
    <w:rsid w:val="00A87F35"/>
    <w:rsid w:val="00A9036B"/>
    <w:rsid w:val="00A9082E"/>
    <w:rsid w:val="00A90F0D"/>
    <w:rsid w:val="00A91340"/>
    <w:rsid w:val="00A92643"/>
    <w:rsid w:val="00A92841"/>
    <w:rsid w:val="00A92B8A"/>
    <w:rsid w:val="00A92F56"/>
    <w:rsid w:val="00A93375"/>
    <w:rsid w:val="00A93694"/>
    <w:rsid w:val="00A93962"/>
    <w:rsid w:val="00A93989"/>
    <w:rsid w:val="00A93E1F"/>
    <w:rsid w:val="00A94142"/>
    <w:rsid w:val="00A94306"/>
    <w:rsid w:val="00A94434"/>
    <w:rsid w:val="00A94706"/>
    <w:rsid w:val="00A96408"/>
    <w:rsid w:val="00A96603"/>
    <w:rsid w:val="00A96CCC"/>
    <w:rsid w:val="00A96D30"/>
    <w:rsid w:val="00AA0282"/>
    <w:rsid w:val="00AA0D36"/>
    <w:rsid w:val="00AA0FB0"/>
    <w:rsid w:val="00AA1498"/>
    <w:rsid w:val="00AA1AD4"/>
    <w:rsid w:val="00AA1D49"/>
    <w:rsid w:val="00AA24E8"/>
    <w:rsid w:val="00AA2AA9"/>
    <w:rsid w:val="00AA2B3E"/>
    <w:rsid w:val="00AA2BCD"/>
    <w:rsid w:val="00AA2E45"/>
    <w:rsid w:val="00AA3E02"/>
    <w:rsid w:val="00AA41AC"/>
    <w:rsid w:val="00AA56F4"/>
    <w:rsid w:val="00AA65BC"/>
    <w:rsid w:val="00AA72EF"/>
    <w:rsid w:val="00AB1571"/>
    <w:rsid w:val="00AB2717"/>
    <w:rsid w:val="00AB2823"/>
    <w:rsid w:val="00AB2A49"/>
    <w:rsid w:val="00AB2B21"/>
    <w:rsid w:val="00AB4405"/>
    <w:rsid w:val="00AB5C79"/>
    <w:rsid w:val="00AB6279"/>
    <w:rsid w:val="00AB6A86"/>
    <w:rsid w:val="00AB6EAE"/>
    <w:rsid w:val="00AB752B"/>
    <w:rsid w:val="00AB79B0"/>
    <w:rsid w:val="00AC0777"/>
    <w:rsid w:val="00AC144F"/>
    <w:rsid w:val="00AC198F"/>
    <w:rsid w:val="00AC1C0B"/>
    <w:rsid w:val="00AC1EAD"/>
    <w:rsid w:val="00AC23C1"/>
    <w:rsid w:val="00AC2668"/>
    <w:rsid w:val="00AC27CD"/>
    <w:rsid w:val="00AC2916"/>
    <w:rsid w:val="00AC2FE2"/>
    <w:rsid w:val="00AC3096"/>
    <w:rsid w:val="00AC353E"/>
    <w:rsid w:val="00AC3D80"/>
    <w:rsid w:val="00AC3DF4"/>
    <w:rsid w:val="00AC3F1D"/>
    <w:rsid w:val="00AC498D"/>
    <w:rsid w:val="00AC4ED1"/>
    <w:rsid w:val="00AC56A1"/>
    <w:rsid w:val="00AC5CAB"/>
    <w:rsid w:val="00AC5EBF"/>
    <w:rsid w:val="00AC70B3"/>
    <w:rsid w:val="00AC72A7"/>
    <w:rsid w:val="00AC7782"/>
    <w:rsid w:val="00AC7808"/>
    <w:rsid w:val="00AD0362"/>
    <w:rsid w:val="00AD0595"/>
    <w:rsid w:val="00AD0C32"/>
    <w:rsid w:val="00AD17DC"/>
    <w:rsid w:val="00AD1836"/>
    <w:rsid w:val="00AD27B5"/>
    <w:rsid w:val="00AD35C4"/>
    <w:rsid w:val="00AD39BF"/>
    <w:rsid w:val="00AD3C9A"/>
    <w:rsid w:val="00AD4A99"/>
    <w:rsid w:val="00AD544F"/>
    <w:rsid w:val="00AD5E4C"/>
    <w:rsid w:val="00AD612D"/>
    <w:rsid w:val="00AD63B4"/>
    <w:rsid w:val="00AD6E46"/>
    <w:rsid w:val="00AE07C4"/>
    <w:rsid w:val="00AE0BD1"/>
    <w:rsid w:val="00AE10DF"/>
    <w:rsid w:val="00AE14F9"/>
    <w:rsid w:val="00AE193B"/>
    <w:rsid w:val="00AE2197"/>
    <w:rsid w:val="00AE24D2"/>
    <w:rsid w:val="00AE3173"/>
    <w:rsid w:val="00AE388F"/>
    <w:rsid w:val="00AE49C4"/>
    <w:rsid w:val="00AE5720"/>
    <w:rsid w:val="00AE5A3A"/>
    <w:rsid w:val="00AE5A87"/>
    <w:rsid w:val="00AE5D5C"/>
    <w:rsid w:val="00AE653C"/>
    <w:rsid w:val="00AE69B0"/>
    <w:rsid w:val="00AE7913"/>
    <w:rsid w:val="00AE7E5F"/>
    <w:rsid w:val="00AF1DA4"/>
    <w:rsid w:val="00AF2D0D"/>
    <w:rsid w:val="00AF3389"/>
    <w:rsid w:val="00AF3535"/>
    <w:rsid w:val="00AF368B"/>
    <w:rsid w:val="00AF569B"/>
    <w:rsid w:val="00AF573A"/>
    <w:rsid w:val="00AF61DC"/>
    <w:rsid w:val="00AF6784"/>
    <w:rsid w:val="00AF6F6C"/>
    <w:rsid w:val="00AF708C"/>
    <w:rsid w:val="00AF7B4F"/>
    <w:rsid w:val="00B000DC"/>
    <w:rsid w:val="00B002CC"/>
    <w:rsid w:val="00B00ACE"/>
    <w:rsid w:val="00B0134B"/>
    <w:rsid w:val="00B01577"/>
    <w:rsid w:val="00B0265E"/>
    <w:rsid w:val="00B03686"/>
    <w:rsid w:val="00B036D3"/>
    <w:rsid w:val="00B050C1"/>
    <w:rsid w:val="00B053C6"/>
    <w:rsid w:val="00B05585"/>
    <w:rsid w:val="00B0578D"/>
    <w:rsid w:val="00B05F1A"/>
    <w:rsid w:val="00B05F5B"/>
    <w:rsid w:val="00B05F70"/>
    <w:rsid w:val="00B06AB6"/>
    <w:rsid w:val="00B06D68"/>
    <w:rsid w:val="00B10910"/>
    <w:rsid w:val="00B10F1C"/>
    <w:rsid w:val="00B11630"/>
    <w:rsid w:val="00B11682"/>
    <w:rsid w:val="00B11B69"/>
    <w:rsid w:val="00B11DD3"/>
    <w:rsid w:val="00B12490"/>
    <w:rsid w:val="00B13E9D"/>
    <w:rsid w:val="00B1490C"/>
    <w:rsid w:val="00B15479"/>
    <w:rsid w:val="00B15B8A"/>
    <w:rsid w:val="00B15C21"/>
    <w:rsid w:val="00B16010"/>
    <w:rsid w:val="00B174A1"/>
    <w:rsid w:val="00B177ED"/>
    <w:rsid w:val="00B17D22"/>
    <w:rsid w:val="00B20A58"/>
    <w:rsid w:val="00B20C25"/>
    <w:rsid w:val="00B2125A"/>
    <w:rsid w:val="00B216EB"/>
    <w:rsid w:val="00B21CED"/>
    <w:rsid w:val="00B2300B"/>
    <w:rsid w:val="00B237AF"/>
    <w:rsid w:val="00B243FC"/>
    <w:rsid w:val="00B247FF"/>
    <w:rsid w:val="00B24E55"/>
    <w:rsid w:val="00B25623"/>
    <w:rsid w:val="00B25AA4"/>
    <w:rsid w:val="00B2727F"/>
    <w:rsid w:val="00B274B6"/>
    <w:rsid w:val="00B275DE"/>
    <w:rsid w:val="00B30AF4"/>
    <w:rsid w:val="00B30DCC"/>
    <w:rsid w:val="00B31E15"/>
    <w:rsid w:val="00B332E9"/>
    <w:rsid w:val="00B336E5"/>
    <w:rsid w:val="00B34FDB"/>
    <w:rsid w:val="00B35714"/>
    <w:rsid w:val="00B36160"/>
    <w:rsid w:val="00B36582"/>
    <w:rsid w:val="00B37954"/>
    <w:rsid w:val="00B37A87"/>
    <w:rsid w:val="00B37F52"/>
    <w:rsid w:val="00B37FD4"/>
    <w:rsid w:val="00B4093E"/>
    <w:rsid w:val="00B41709"/>
    <w:rsid w:val="00B41F64"/>
    <w:rsid w:val="00B4232F"/>
    <w:rsid w:val="00B42A75"/>
    <w:rsid w:val="00B42B37"/>
    <w:rsid w:val="00B42F71"/>
    <w:rsid w:val="00B43680"/>
    <w:rsid w:val="00B4409D"/>
    <w:rsid w:val="00B44923"/>
    <w:rsid w:val="00B449B8"/>
    <w:rsid w:val="00B44A67"/>
    <w:rsid w:val="00B44B25"/>
    <w:rsid w:val="00B44E3A"/>
    <w:rsid w:val="00B44F08"/>
    <w:rsid w:val="00B45015"/>
    <w:rsid w:val="00B45205"/>
    <w:rsid w:val="00B45A8F"/>
    <w:rsid w:val="00B45DCE"/>
    <w:rsid w:val="00B45F08"/>
    <w:rsid w:val="00B4605B"/>
    <w:rsid w:val="00B473E1"/>
    <w:rsid w:val="00B47EF8"/>
    <w:rsid w:val="00B47F54"/>
    <w:rsid w:val="00B50324"/>
    <w:rsid w:val="00B5087A"/>
    <w:rsid w:val="00B50968"/>
    <w:rsid w:val="00B51042"/>
    <w:rsid w:val="00B5134C"/>
    <w:rsid w:val="00B5228A"/>
    <w:rsid w:val="00B530E3"/>
    <w:rsid w:val="00B53277"/>
    <w:rsid w:val="00B545C0"/>
    <w:rsid w:val="00B5509D"/>
    <w:rsid w:val="00B552D9"/>
    <w:rsid w:val="00B552E9"/>
    <w:rsid w:val="00B574CE"/>
    <w:rsid w:val="00B6014E"/>
    <w:rsid w:val="00B60740"/>
    <w:rsid w:val="00B6093E"/>
    <w:rsid w:val="00B60B57"/>
    <w:rsid w:val="00B612F4"/>
    <w:rsid w:val="00B61877"/>
    <w:rsid w:val="00B61F73"/>
    <w:rsid w:val="00B6201E"/>
    <w:rsid w:val="00B624DA"/>
    <w:rsid w:val="00B640EB"/>
    <w:rsid w:val="00B64720"/>
    <w:rsid w:val="00B64C14"/>
    <w:rsid w:val="00B65522"/>
    <w:rsid w:val="00B65A2E"/>
    <w:rsid w:val="00B65D92"/>
    <w:rsid w:val="00B668F8"/>
    <w:rsid w:val="00B67336"/>
    <w:rsid w:val="00B67688"/>
    <w:rsid w:val="00B70216"/>
    <w:rsid w:val="00B70998"/>
    <w:rsid w:val="00B72AC7"/>
    <w:rsid w:val="00B72DD9"/>
    <w:rsid w:val="00B73233"/>
    <w:rsid w:val="00B7401F"/>
    <w:rsid w:val="00B7467F"/>
    <w:rsid w:val="00B74697"/>
    <w:rsid w:val="00B746EC"/>
    <w:rsid w:val="00B749A1"/>
    <w:rsid w:val="00B7545F"/>
    <w:rsid w:val="00B76B18"/>
    <w:rsid w:val="00B77C1A"/>
    <w:rsid w:val="00B800F8"/>
    <w:rsid w:val="00B801D0"/>
    <w:rsid w:val="00B80FB4"/>
    <w:rsid w:val="00B813DD"/>
    <w:rsid w:val="00B81477"/>
    <w:rsid w:val="00B81759"/>
    <w:rsid w:val="00B81853"/>
    <w:rsid w:val="00B8230F"/>
    <w:rsid w:val="00B823D0"/>
    <w:rsid w:val="00B832BC"/>
    <w:rsid w:val="00B8352E"/>
    <w:rsid w:val="00B83FD2"/>
    <w:rsid w:val="00B8421C"/>
    <w:rsid w:val="00B849B1"/>
    <w:rsid w:val="00B84C43"/>
    <w:rsid w:val="00B85425"/>
    <w:rsid w:val="00B85D54"/>
    <w:rsid w:val="00B86090"/>
    <w:rsid w:val="00B8728A"/>
    <w:rsid w:val="00B8747B"/>
    <w:rsid w:val="00B8760E"/>
    <w:rsid w:val="00B8781A"/>
    <w:rsid w:val="00B87965"/>
    <w:rsid w:val="00B908C3"/>
    <w:rsid w:val="00B908CF"/>
    <w:rsid w:val="00B909E7"/>
    <w:rsid w:val="00B913D4"/>
    <w:rsid w:val="00B9155C"/>
    <w:rsid w:val="00B91FC2"/>
    <w:rsid w:val="00B925E0"/>
    <w:rsid w:val="00B9289A"/>
    <w:rsid w:val="00B933C9"/>
    <w:rsid w:val="00B93614"/>
    <w:rsid w:val="00B93738"/>
    <w:rsid w:val="00B9442B"/>
    <w:rsid w:val="00B96B61"/>
    <w:rsid w:val="00B97630"/>
    <w:rsid w:val="00B9798E"/>
    <w:rsid w:val="00BA01AD"/>
    <w:rsid w:val="00BA038D"/>
    <w:rsid w:val="00BA03B3"/>
    <w:rsid w:val="00BA0477"/>
    <w:rsid w:val="00BA053A"/>
    <w:rsid w:val="00BA0B7F"/>
    <w:rsid w:val="00BA0DDC"/>
    <w:rsid w:val="00BA0F8F"/>
    <w:rsid w:val="00BA10E3"/>
    <w:rsid w:val="00BA1199"/>
    <w:rsid w:val="00BA1311"/>
    <w:rsid w:val="00BA1F72"/>
    <w:rsid w:val="00BA2232"/>
    <w:rsid w:val="00BA3CEC"/>
    <w:rsid w:val="00BA4895"/>
    <w:rsid w:val="00BA537A"/>
    <w:rsid w:val="00BA565B"/>
    <w:rsid w:val="00BA6337"/>
    <w:rsid w:val="00BA7BA8"/>
    <w:rsid w:val="00BB1275"/>
    <w:rsid w:val="00BB205B"/>
    <w:rsid w:val="00BB255B"/>
    <w:rsid w:val="00BB2849"/>
    <w:rsid w:val="00BB39C7"/>
    <w:rsid w:val="00BB3A54"/>
    <w:rsid w:val="00BB449A"/>
    <w:rsid w:val="00BB4DA9"/>
    <w:rsid w:val="00BB61F7"/>
    <w:rsid w:val="00BB6C66"/>
    <w:rsid w:val="00BB710C"/>
    <w:rsid w:val="00BB72E4"/>
    <w:rsid w:val="00BB7CCA"/>
    <w:rsid w:val="00BC0C09"/>
    <w:rsid w:val="00BC0DF2"/>
    <w:rsid w:val="00BC1464"/>
    <w:rsid w:val="00BC2173"/>
    <w:rsid w:val="00BC277C"/>
    <w:rsid w:val="00BC2DC6"/>
    <w:rsid w:val="00BC2FC2"/>
    <w:rsid w:val="00BC3227"/>
    <w:rsid w:val="00BC43CB"/>
    <w:rsid w:val="00BC4DF8"/>
    <w:rsid w:val="00BC5528"/>
    <w:rsid w:val="00BC69EC"/>
    <w:rsid w:val="00BC7760"/>
    <w:rsid w:val="00BD046E"/>
    <w:rsid w:val="00BD0749"/>
    <w:rsid w:val="00BD07B0"/>
    <w:rsid w:val="00BD13F0"/>
    <w:rsid w:val="00BD1DB2"/>
    <w:rsid w:val="00BD1F4D"/>
    <w:rsid w:val="00BD2102"/>
    <w:rsid w:val="00BD2D8B"/>
    <w:rsid w:val="00BD3350"/>
    <w:rsid w:val="00BD3A9F"/>
    <w:rsid w:val="00BD3BDF"/>
    <w:rsid w:val="00BD5928"/>
    <w:rsid w:val="00BD5B59"/>
    <w:rsid w:val="00BD5E51"/>
    <w:rsid w:val="00BD62B2"/>
    <w:rsid w:val="00BE00ED"/>
    <w:rsid w:val="00BE0A21"/>
    <w:rsid w:val="00BE13A0"/>
    <w:rsid w:val="00BE18B9"/>
    <w:rsid w:val="00BE1EB2"/>
    <w:rsid w:val="00BE2DD5"/>
    <w:rsid w:val="00BE323F"/>
    <w:rsid w:val="00BE4995"/>
    <w:rsid w:val="00BE49DD"/>
    <w:rsid w:val="00BE4BD2"/>
    <w:rsid w:val="00BE5E1A"/>
    <w:rsid w:val="00BE5EB2"/>
    <w:rsid w:val="00BE63A7"/>
    <w:rsid w:val="00BE66F9"/>
    <w:rsid w:val="00BE781C"/>
    <w:rsid w:val="00BE7A79"/>
    <w:rsid w:val="00BE7AA7"/>
    <w:rsid w:val="00BE7F7B"/>
    <w:rsid w:val="00BF06C5"/>
    <w:rsid w:val="00BF07E7"/>
    <w:rsid w:val="00BF1F11"/>
    <w:rsid w:val="00BF2E8D"/>
    <w:rsid w:val="00BF3109"/>
    <w:rsid w:val="00BF310B"/>
    <w:rsid w:val="00BF4000"/>
    <w:rsid w:val="00BF566F"/>
    <w:rsid w:val="00BF5E4D"/>
    <w:rsid w:val="00BF67C1"/>
    <w:rsid w:val="00BF6CD7"/>
    <w:rsid w:val="00BF6F43"/>
    <w:rsid w:val="00BF73C3"/>
    <w:rsid w:val="00BF748C"/>
    <w:rsid w:val="00BF7708"/>
    <w:rsid w:val="00BF7BD8"/>
    <w:rsid w:val="00C000F9"/>
    <w:rsid w:val="00C005D0"/>
    <w:rsid w:val="00C01B6B"/>
    <w:rsid w:val="00C0245D"/>
    <w:rsid w:val="00C024A6"/>
    <w:rsid w:val="00C0384A"/>
    <w:rsid w:val="00C048D4"/>
    <w:rsid w:val="00C04F59"/>
    <w:rsid w:val="00C05EC2"/>
    <w:rsid w:val="00C0629C"/>
    <w:rsid w:val="00C0651C"/>
    <w:rsid w:val="00C06B69"/>
    <w:rsid w:val="00C07CF3"/>
    <w:rsid w:val="00C104DC"/>
    <w:rsid w:val="00C104F8"/>
    <w:rsid w:val="00C1243C"/>
    <w:rsid w:val="00C12C13"/>
    <w:rsid w:val="00C12E5E"/>
    <w:rsid w:val="00C144E5"/>
    <w:rsid w:val="00C146AF"/>
    <w:rsid w:val="00C14F94"/>
    <w:rsid w:val="00C161A3"/>
    <w:rsid w:val="00C1770A"/>
    <w:rsid w:val="00C17FE7"/>
    <w:rsid w:val="00C20234"/>
    <w:rsid w:val="00C20360"/>
    <w:rsid w:val="00C206AA"/>
    <w:rsid w:val="00C20C20"/>
    <w:rsid w:val="00C2136C"/>
    <w:rsid w:val="00C2176E"/>
    <w:rsid w:val="00C221A1"/>
    <w:rsid w:val="00C22AF6"/>
    <w:rsid w:val="00C22CE7"/>
    <w:rsid w:val="00C22CFB"/>
    <w:rsid w:val="00C2355A"/>
    <w:rsid w:val="00C23591"/>
    <w:rsid w:val="00C23AC5"/>
    <w:rsid w:val="00C23F74"/>
    <w:rsid w:val="00C2488C"/>
    <w:rsid w:val="00C24E02"/>
    <w:rsid w:val="00C27E37"/>
    <w:rsid w:val="00C30007"/>
    <w:rsid w:val="00C305AA"/>
    <w:rsid w:val="00C30AA5"/>
    <w:rsid w:val="00C314A8"/>
    <w:rsid w:val="00C315B5"/>
    <w:rsid w:val="00C315DE"/>
    <w:rsid w:val="00C31C4F"/>
    <w:rsid w:val="00C32E1F"/>
    <w:rsid w:val="00C32F0B"/>
    <w:rsid w:val="00C33251"/>
    <w:rsid w:val="00C33ACF"/>
    <w:rsid w:val="00C34B03"/>
    <w:rsid w:val="00C34F44"/>
    <w:rsid w:val="00C35A32"/>
    <w:rsid w:val="00C35EE5"/>
    <w:rsid w:val="00C3712F"/>
    <w:rsid w:val="00C37226"/>
    <w:rsid w:val="00C37AFE"/>
    <w:rsid w:val="00C40755"/>
    <w:rsid w:val="00C41073"/>
    <w:rsid w:val="00C41084"/>
    <w:rsid w:val="00C414B0"/>
    <w:rsid w:val="00C41C4B"/>
    <w:rsid w:val="00C41F37"/>
    <w:rsid w:val="00C4285E"/>
    <w:rsid w:val="00C42B89"/>
    <w:rsid w:val="00C43EB0"/>
    <w:rsid w:val="00C45D8B"/>
    <w:rsid w:val="00C45E1C"/>
    <w:rsid w:val="00C46963"/>
    <w:rsid w:val="00C46C17"/>
    <w:rsid w:val="00C4782C"/>
    <w:rsid w:val="00C502D0"/>
    <w:rsid w:val="00C50FC4"/>
    <w:rsid w:val="00C51996"/>
    <w:rsid w:val="00C51BEC"/>
    <w:rsid w:val="00C523FC"/>
    <w:rsid w:val="00C53CC2"/>
    <w:rsid w:val="00C544F2"/>
    <w:rsid w:val="00C54AC6"/>
    <w:rsid w:val="00C54AD6"/>
    <w:rsid w:val="00C559F5"/>
    <w:rsid w:val="00C5602C"/>
    <w:rsid w:val="00C568FE"/>
    <w:rsid w:val="00C56C5A"/>
    <w:rsid w:val="00C57569"/>
    <w:rsid w:val="00C57882"/>
    <w:rsid w:val="00C57BAB"/>
    <w:rsid w:val="00C57D33"/>
    <w:rsid w:val="00C57F32"/>
    <w:rsid w:val="00C62742"/>
    <w:rsid w:val="00C631CF"/>
    <w:rsid w:val="00C632C6"/>
    <w:rsid w:val="00C634CC"/>
    <w:rsid w:val="00C63C78"/>
    <w:rsid w:val="00C65B24"/>
    <w:rsid w:val="00C66143"/>
    <w:rsid w:val="00C666DE"/>
    <w:rsid w:val="00C66DE4"/>
    <w:rsid w:val="00C700B0"/>
    <w:rsid w:val="00C7086B"/>
    <w:rsid w:val="00C71060"/>
    <w:rsid w:val="00C730A4"/>
    <w:rsid w:val="00C737CC"/>
    <w:rsid w:val="00C73845"/>
    <w:rsid w:val="00C73A83"/>
    <w:rsid w:val="00C73E84"/>
    <w:rsid w:val="00C7419E"/>
    <w:rsid w:val="00C745EB"/>
    <w:rsid w:val="00C74A26"/>
    <w:rsid w:val="00C74BFC"/>
    <w:rsid w:val="00C75508"/>
    <w:rsid w:val="00C75A3A"/>
    <w:rsid w:val="00C76952"/>
    <w:rsid w:val="00C7707D"/>
    <w:rsid w:val="00C77126"/>
    <w:rsid w:val="00C779D5"/>
    <w:rsid w:val="00C77A02"/>
    <w:rsid w:val="00C80004"/>
    <w:rsid w:val="00C8082C"/>
    <w:rsid w:val="00C80A71"/>
    <w:rsid w:val="00C80DF6"/>
    <w:rsid w:val="00C80E43"/>
    <w:rsid w:val="00C80EED"/>
    <w:rsid w:val="00C81418"/>
    <w:rsid w:val="00C82913"/>
    <w:rsid w:val="00C82940"/>
    <w:rsid w:val="00C82A93"/>
    <w:rsid w:val="00C82D0B"/>
    <w:rsid w:val="00C834BC"/>
    <w:rsid w:val="00C84FBF"/>
    <w:rsid w:val="00C86081"/>
    <w:rsid w:val="00C866B9"/>
    <w:rsid w:val="00C86747"/>
    <w:rsid w:val="00C86B06"/>
    <w:rsid w:val="00C86BE2"/>
    <w:rsid w:val="00C86C13"/>
    <w:rsid w:val="00C87290"/>
    <w:rsid w:val="00C8781F"/>
    <w:rsid w:val="00C90136"/>
    <w:rsid w:val="00C9083B"/>
    <w:rsid w:val="00C90A02"/>
    <w:rsid w:val="00C90C2B"/>
    <w:rsid w:val="00C92250"/>
    <w:rsid w:val="00C92848"/>
    <w:rsid w:val="00C92B16"/>
    <w:rsid w:val="00C934B2"/>
    <w:rsid w:val="00C937C0"/>
    <w:rsid w:val="00C94AC8"/>
    <w:rsid w:val="00C95082"/>
    <w:rsid w:val="00C95FD4"/>
    <w:rsid w:val="00C96015"/>
    <w:rsid w:val="00C96114"/>
    <w:rsid w:val="00C96E91"/>
    <w:rsid w:val="00C976E3"/>
    <w:rsid w:val="00CA00D8"/>
    <w:rsid w:val="00CA028A"/>
    <w:rsid w:val="00CA053F"/>
    <w:rsid w:val="00CA1E5D"/>
    <w:rsid w:val="00CA20B5"/>
    <w:rsid w:val="00CA2414"/>
    <w:rsid w:val="00CA2C11"/>
    <w:rsid w:val="00CA3358"/>
    <w:rsid w:val="00CA41A7"/>
    <w:rsid w:val="00CA425D"/>
    <w:rsid w:val="00CA43B5"/>
    <w:rsid w:val="00CA448D"/>
    <w:rsid w:val="00CA6E5A"/>
    <w:rsid w:val="00CA7169"/>
    <w:rsid w:val="00CB13C3"/>
    <w:rsid w:val="00CB14EC"/>
    <w:rsid w:val="00CB1F38"/>
    <w:rsid w:val="00CB2350"/>
    <w:rsid w:val="00CB2969"/>
    <w:rsid w:val="00CB2A20"/>
    <w:rsid w:val="00CB2CB7"/>
    <w:rsid w:val="00CB351D"/>
    <w:rsid w:val="00CB3592"/>
    <w:rsid w:val="00CB367D"/>
    <w:rsid w:val="00CB36D0"/>
    <w:rsid w:val="00CB3D1E"/>
    <w:rsid w:val="00CB4DE3"/>
    <w:rsid w:val="00CB5097"/>
    <w:rsid w:val="00CB5345"/>
    <w:rsid w:val="00CB5504"/>
    <w:rsid w:val="00CB5701"/>
    <w:rsid w:val="00CB5BAC"/>
    <w:rsid w:val="00CB67E2"/>
    <w:rsid w:val="00CB77A4"/>
    <w:rsid w:val="00CC01C1"/>
    <w:rsid w:val="00CC0F4F"/>
    <w:rsid w:val="00CC1280"/>
    <w:rsid w:val="00CC1308"/>
    <w:rsid w:val="00CC1451"/>
    <w:rsid w:val="00CC155B"/>
    <w:rsid w:val="00CC17B2"/>
    <w:rsid w:val="00CC1BA6"/>
    <w:rsid w:val="00CC3EC4"/>
    <w:rsid w:val="00CC5F00"/>
    <w:rsid w:val="00CC6293"/>
    <w:rsid w:val="00CC63D9"/>
    <w:rsid w:val="00CC6448"/>
    <w:rsid w:val="00CC6840"/>
    <w:rsid w:val="00CC6F3C"/>
    <w:rsid w:val="00CC70EF"/>
    <w:rsid w:val="00CC76F9"/>
    <w:rsid w:val="00CD0BF5"/>
    <w:rsid w:val="00CD0F09"/>
    <w:rsid w:val="00CD103B"/>
    <w:rsid w:val="00CD11D9"/>
    <w:rsid w:val="00CD131C"/>
    <w:rsid w:val="00CD169E"/>
    <w:rsid w:val="00CD1A9C"/>
    <w:rsid w:val="00CD224E"/>
    <w:rsid w:val="00CD4E1F"/>
    <w:rsid w:val="00CD5679"/>
    <w:rsid w:val="00CD56C8"/>
    <w:rsid w:val="00CD5CE6"/>
    <w:rsid w:val="00CD5E0A"/>
    <w:rsid w:val="00CD665A"/>
    <w:rsid w:val="00CD67AA"/>
    <w:rsid w:val="00CD7DE9"/>
    <w:rsid w:val="00CD7FBD"/>
    <w:rsid w:val="00CE0415"/>
    <w:rsid w:val="00CE048E"/>
    <w:rsid w:val="00CE1417"/>
    <w:rsid w:val="00CE2161"/>
    <w:rsid w:val="00CE2B9F"/>
    <w:rsid w:val="00CE34D7"/>
    <w:rsid w:val="00CE4584"/>
    <w:rsid w:val="00CE48F0"/>
    <w:rsid w:val="00CE4F9F"/>
    <w:rsid w:val="00CE5011"/>
    <w:rsid w:val="00CE52F0"/>
    <w:rsid w:val="00CE5408"/>
    <w:rsid w:val="00CE56F2"/>
    <w:rsid w:val="00CE621C"/>
    <w:rsid w:val="00CE6E77"/>
    <w:rsid w:val="00CF0007"/>
    <w:rsid w:val="00CF07A2"/>
    <w:rsid w:val="00CF13CF"/>
    <w:rsid w:val="00CF1B43"/>
    <w:rsid w:val="00CF27CF"/>
    <w:rsid w:val="00CF300E"/>
    <w:rsid w:val="00CF33F4"/>
    <w:rsid w:val="00CF3736"/>
    <w:rsid w:val="00CF3BD6"/>
    <w:rsid w:val="00CF5A03"/>
    <w:rsid w:val="00CF60DF"/>
    <w:rsid w:val="00CF66F2"/>
    <w:rsid w:val="00CF6D0B"/>
    <w:rsid w:val="00D01392"/>
    <w:rsid w:val="00D014F6"/>
    <w:rsid w:val="00D01907"/>
    <w:rsid w:val="00D02345"/>
    <w:rsid w:val="00D02B2F"/>
    <w:rsid w:val="00D0320F"/>
    <w:rsid w:val="00D03F98"/>
    <w:rsid w:val="00D04723"/>
    <w:rsid w:val="00D049A6"/>
    <w:rsid w:val="00D04BC2"/>
    <w:rsid w:val="00D04F35"/>
    <w:rsid w:val="00D057B6"/>
    <w:rsid w:val="00D109D5"/>
    <w:rsid w:val="00D10DD9"/>
    <w:rsid w:val="00D110F5"/>
    <w:rsid w:val="00D11638"/>
    <w:rsid w:val="00D11BA6"/>
    <w:rsid w:val="00D11E5A"/>
    <w:rsid w:val="00D12112"/>
    <w:rsid w:val="00D127DC"/>
    <w:rsid w:val="00D12BA5"/>
    <w:rsid w:val="00D1311F"/>
    <w:rsid w:val="00D138FC"/>
    <w:rsid w:val="00D13AB7"/>
    <w:rsid w:val="00D14FF5"/>
    <w:rsid w:val="00D15A51"/>
    <w:rsid w:val="00D1685D"/>
    <w:rsid w:val="00D17E56"/>
    <w:rsid w:val="00D20259"/>
    <w:rsid w:val="00D20594"/>
    <w:rsid w:val="00D2094C"/>
    <w:rsid w:val="00D20C58"/>
    <w:rsid w:val="00D2140F"/>
    <w:rsid w:val="00D217A9"/>
    <w:rsid w:val="00D2189B"/>
    <w:rsid w:val="00D21AF8"/>
    <w:rsid w:val="00D21B16"/>
    <w:rsid w:val="00D21CD4"/>
    <w:rsid w:val="00D21F0C"/>
    <w:rsid w:val="00D221C8"/>
    <w:rsid w:val="00D22AEF"/>
    <w:rsid w:val="00D23215"/>
    <w:rsid w:val="00D2329B"/>
    <w:rsid w:val="00D24A25"/>
    <w:rsid w:val="00D24F3E"/>
    <w:rsid w:val="00D25122"/>
    <w:rsid w:val="00D25318"/>
    <w:rsid w:val="00D263DA"/>
    <w:rsid w:val="00D2698C"/>
    <w:rsid w:val="00D27AF1"/>
    <w:rsid w:val="00D27B2D"/>
    <w:rsid w:val="00D27BD6"/>
    <w:rsid w:val="00D27DC3"/>
    <w:rsid w:val="00D320B1"/>
    <w:rsid w:val="00D32D0F"/>
    <w:rsid w:val="00D33235"/>
    <w:rsid w:val="00D3326F"/>
    <w:rsid w:val="00D33419"/>
    <w:rsid w:val="00D33486"/>
    <w:rsid w:val="00D33515"/>
    <w:rsid w:val="00D33D3A"/>
    <w:rsid w:val="00D340E3"/>
    <w:rsid w:val="00D343E6"/>
    <w:rsid w:val="00D353FF"/>
    <w:rsid w:val="00D3591D"/>
    <w:rsid w:val="00D365C8"/>
    <w:rsid w:val="00D372F3"/>
    <w:rsid w:val="00D375A8"/>
    <w:rsid w:val="00D4116B"/>
    <w:rsid w:val="00D411DD"/>
    <w:rsid w:val="00D41D06"/>
    <w:rsid w:val="00D42A82"/>
    <w:rsid w:val="00D42A8C"/>
    <w:rsid w:val="00D42D28"/>
    <w:rsid w:val="00D42D71"/>
    <w:rsid w:val="00D42E3F"/>
    <w:rsid w:val="00D437F5"/>
    <w:rsid w:val="00D44065"/>
    <w:rsid w:val="00D44A4E"/>
    <w:rsid w:val="00D44CAA"/>
    <w:rsid w:val="00D45005"/>
    <w:rsid w:val="00D45568"/>
    <w:rsid w:val="00D4570B"/>
    <w:rsid w:val="00D45E5F"/>
    <w:rsid w:val="00D46984"/>
    <w:rsid w:val="00D46A17"/>
    <w:rsid w:val="00D47811"/>
    <w:rsid w:val="00D50D67"/>
    <w:rsid w:val="00D51074"/>
    <w:rsid w:val="00D51BBA"/>
    <w:rsid w:val="00D52077"/>
    <w:rsid w:val="00D52481"/>
    <w:rsid w:val="00D52A2C"/>
    <w:rsid w:val="00D52D25"/>
    <w:rsid w:val="00D52ECC"/>
    <w:rsid w:val="00D533E3"/>
    <w:rsid w:val="00D535AE"/>
    <w:rsid w:val="00D5379E"/>
    <w:rsid w:val="00D538B6"/>
    <w:rsid w:val="00D548CA"/>
    <w:rsid w:val="00D5623B"/>
    <w:rsid w:val="00D562F1"/>
    <w:rsid w:val="00D56CE9"/>
    <w:rsid w:val="00D573C2"/>
    <w:rsid w:val="00D57EA6"/>
    <w:rsid w:val="00D600AC"/>
    <w:rsid w:val="00D604BD"/>
    <w:rsid w:val="00D60DF6"/>
    <w:rsid w:val="00D614EC"/>
    <w:rsid w:val="00D61DCC"/>
    <w:rsid w:val="00D62B2D"/>
    <w:rsid w:val="00D63233"/>
    <w:rsid w:val="00D6385C"/>
    <w:rsid w:val="00D63AB9"/>
    <w:rsid w:val="00D64775"/>
    <w:rsid w:val="00D6691D"/>
    <w:rsid w:val="00D6697F"/>
    <w:rsid w:val="00D677BC"/>
    <w:rsid w:val="00D678D0"/>
    <w:rsid w:val="00D67B93"/>
    <w:rsid w:val="00D7070A"/>
    <w:rsid w:val="00D710E3"/>
    <w:rsid w:val="00D7136F"/>
    <w:rsid w:val="00D71E93"/>
    <w:rsid w:val="00D7209C"/>
    <w:rsid w:val="00D72A7C"/>
    <w:rsid w:val="00D730FE"/>
    <w:rsid w:val="00D737AD"/>
    <w:rsid w:val="00D753C4"/>
    <w:rsid w:val="00D764A6"/>
    <w:rsid w:val="00D77BF5"/>
    <w:rsid w:val="00D800A7"/>
    <w:rsid w:val="00D80BB4"/>
    <w:rsid w:val="00D80E72"/>
    <w:rsid w:val="00D80E93"/>
    <w:rsid w:val="00D81033"/>
    <w:rsid w:val="00D81785"/>
    <w:rsid w:val="00D81A6F"/>
    <w:rsid w:val="00D82135"/>
    <w:rsid w:val="00D822CE"/>
    <w:rsid w:val="00D824D2"/>
    <w:rsid w:val="00D82C4B"/>
    <w:rsid w:val="00D82C5B"/>
    <w:rsid w:val="00D82CD9"/>
    <w:rsid w:val="00D82FC6"/>
    <w:rsid w:val="00D8461B"/>
    <w:rsid w:val="00D84DE2"/>
    <w:rsid w:val="00D8535F"/>
    <w:rsid w:val="00D853ED"/>
    <w:rsid w:val="00D85ED7"/>
    <w:rsid w:val="00D871A9"/>
    <w:rsid w:val="00D87C32"/>
    <w:rsid w:val="00D9065F"/>
    <w:rsid w:val="00D90A60"/>
    <w:rsid w:val="00D90E69"/>
    <w:rsid w:val="00D90F26"/>
    <w:rsid w:val="00D91EF5"/>
    <w:rsid w:val="00D92BFF"/>
    <w:rsid w:val="00D934CF"/>
    <w:rsid w:val="00D94444"/>
    <w:rsid w:val="00D954DF"/>
    <w:rsid w:val="00D95681"/>
    <w:rsid w:val="00D9616A"/>
    <w:rsid w:val="00D96277"/>
    <w:rsid w:val="00D96CAD"/>
    <w:rsid w:val="00D96E2D"/>
    <w:rsid w:val="00D9763B"/>
    <w:rsid w:val="00D97E81"/>
    <w:rsid w:val="00DA013A"/>
    <w:rsid w:val="00DA016B"/>
    <w:rsid w:val="00DA0179"/>
    <w:rsid w:val="00DA0423"/>
    <w:rsid w:val="00DA0633"/>
    <w:rsid w:val="00DA09AC"/>
    <w:rsid w:val="00DA0C7D"/>
    <w:rsid w:val="00DA112F"/>
    <w:rsid w:val="00DA2109"/>
    <w:rsid w:val="00DA2208"/>
    <w:rsid w:val="00DA2821"/>
    <w:rsid w:val="00DA2E97"/>
    <w:rsid w:val="00DA4C83"/>
    <w:rsid w:val="00DA4D47"/>
    <w:rsid w:val="00DA55FC"/>
    <w:rsid w:val="00DA64AC"/>
    <w:rsid w:val="00DA6A15"/>
    <w:rsid w:val="00DA7706"/>
    <w:rsid w:val="00DB00F4"/>
    <w:rsid w:val="00DB0111"/>
    <w:rsid w:val="00DB041D"/>
    <w:rsid w:val="00DB0941"/>
    <w:rsid w:val="00DB0E8A"/>
    <w:rsid w:val="00DB152C"/>
    <w:rsid w:val="00DB22D4"/>
    <w:rsid w:val="00DB22DF"/>
    <w:rsid w:val="00DB2BD2"/>
    <w:rsid w:val="00DB3098"/>
    <w:rsid w:val="00DB3838"/>
    <w:rsid w:val="00DB3865"/>
    <w:rsid w:val="00DB3CD2"/>
    <w:rsid w:val="00DB3DF5"/>
    <w:rsid w:val="00DB3FC0"/>
    <w:rsid w:val="00DB4375"/>
    <w:rsid w:val="00DB466B"/>
    <w:rsid w:val="00DB5726"/>
    <w:rsid w:val="00DB6174"/>
    <w:rsid w:val="00DB668A"/>
    <w:rsid w:val="00DB73D6"/>
    <w:rsid w:val="00DC009F"/>
    <w:rsid w:val="00DC01CD"/>
    <w:rsid w:val="00DC040D"/>
    <w:rsid w:val="00DC0F0F"/>
    <w:rsid w:val="00DC1BFF"/>
    <w:rsid w:val="00DC2693"/>
    <w:rsid w:val="00DC3780"/>
    <w:rsid w:val="00DC462B"/>
    <w:rsid w:val="00DC5604"/>
    <w:rsid w:val="00DC5E34"/>
    <w:rsid w:val="00DC64A9"/>
    <w:rsid w:val="00DC7039"/>
    <w:rsid w:val="00DC70A2"/>
    <w:rsid w:val="00DC72C6"/>
    <w:rsid w:val="00DC7CD9"/>
    <w:rsid w:val="00DC7F5C"/>
    <w:rsid w:val="00DD008E"/>
    <w:rsid w:val="00DD0CA2"/>
    <w:rsid w:val="00DD1827"/>
    <w:rsid w:val="00DD1854"/>
    <w:rsid w:val="00DD19C2"/>
    <w:rsid w:val="00DD1FD2"/>
    <w:rsid w:val="00DD37C1"/>
    <w:rsid w:val="00DD4033"/>
    <w:rsid w:val="00DD4152"/>
    <w:rsid w:val="00DD4722"/>
    <w:rsid w:val="00DD4C7F"/>
    <w:rsid w:val="00DD68C6"/>
    <w:rsid w:val="00DD6B04"/>
    <w:rsid w:val="00DD7CAA"/>
    <w:rsid w:val="00DE0552"/>
    <w:rsid w:val="00DE0893"/>
    <w:rsid w:val="00DE0973"/>
    <w:rsid w:val="00DE0D02"/>
    <w:rsid w:val="00DE13E3"/>
    <w:rsid w:val="00DE23BF"/>
    <w:rsid w:val="00DE2CDF"/>
    <w:rsid w:val="00DE4D89"/>
    <w:rsid w:val="00DE4F3D"/>
    <w:rsid w:val="00DE526B"/>
    <w:rsid w:val="00DE6387"/>
    <w:rsid w:val="00DE63D2"/>
    <w:rsid w:val="00DE6E44"/>
    <w:rsid w:val="00DE6FED"/>
    <w:rsid w:val="00DE786C"/>
    <w:rsid w:val="00DF152E"/>
    <w:rsid w:val="00DF1545"/>
    <w:rsid w:val="00DF1AAE"/>
    <w:rsid w:val="00DF2763"/>
    <w:rsid w:val="00DF5FE3"/>
    <w:rsid w:val="00DF613B"/>
    <w:rsid w:val="00DF65E1"/>
    <w:rsid w:val="00DF67A2"/>
    <w:rsid w:val="00DF6C73"/>
    <w:rsid w:val="00DF7831"/>
    <w:rsid w:val="00E00156"/>
    <w:rsid w:val="00E00BF3"/>
    <w:rsid w:val="00E0109E"/>
    <w:rsid w:val="00E01584"/>
    <w:rsid w:val="00E01D29"/>
    <w:rsid w:val="00E02D61"/>
    <w:rsid w:val="00E0324E"/>
    <w:rsid w:val="00E04066"/>
    <w:rsid w:val="00E04802"/>
    <w:rsid w:val="00E04C4E"/>
    <w:rsid w:val="00E05605"/>
    <w:rsid w:val="00E05C43"/>
    <w:rsid w:val="00E0654D"/>
    <w:rsid w:val="00E06E9F"/>
    <w:rsid w:val="00E07793"/>
    <w:rsid w:val="00E07C64"/>
    <w:rsid w:val="00E103AA"/>
    <w:rsid w:val="00E1101C"/>
    <w:rsid w:val="00E122F6"/>
    <w:rsid w:val="00E12526"/>
    <w:rsid w:val="00E13024"/>
    <w:rsid w:val="00E14F64"/>
    <w:rsid w:val="00E15107"/>
    <w:rsid w:val="00E1514C"/>
    <w:rsid w:val="00E15889"/>
    <w:rsid w:val="00E1596E"/>
    <w:rsid w:val="00E15D01"/>
    <w:rsid w:val="00E17974"/>
    <w:rsid w:val="00E17A63"/>
    <w:rsid w:val="00E20253"/>
    <w:rsid w:val="00E21468"/>
    <w:rsid w:val="00E2257E"/>
    <w:rsid w:val="00E22686"/>
    <w:rsid w:val="00E22CA2"/>
    <w:rsid w:val="00E236EB"/>
    <w:rsid w:val="00E23A19"/>
    <w:rsid w:val="00E24938"/>
    <w:rsid w:val="00E24AA9"/>
    <w:rsid w:val="00E253D1"/>
    <w:rsid w:val="00E259F9"/>
    <w:rsid w:val="00E263E0"/>
    <w:rsid w:val="00E27466"/>
    <w:rsid w:val="00E30296"/>
    <w:rsid w:val="00E3039E"/>
    <w:rsid w:val="00E30A0A"/>
    <w:rsid w:val="00E30E7F"/>
    <w:rsid w:val="00E3104A"/>
    <w:rsid w:val="00E31924"/>
    <w:rsid w:val="00E3238E"/>
    <w:rsid w:val="00E3272F"/>
    <w:rsid w:val="00E32C76"/>
    <w:rsid w:val="00E33E3B"/>
    <w:rsid w:val="00E3509F"/>
    <w:rsid w:val="00E36269"/>
    <w:rsid w:val="00E36677"/>
    <w:rsid w:val="00E379CB"/>
    <w:rsid w:val="00E40803"/>
    <w:rsid w:val="00E40959"/>
    <w:rsid w:val="00E40CA5"/>
    <w:rsid w:val="00E412CC"/>
    <w:rsid w:val="00E414D7"/>
    <w:rsid w:val="00E41CE6"/>
    <w:rsid w:val="00E42D05"/>
    <w:rsid w:val="00E4360B"/>
    <w:rsid w:val="00E43908"/>
    <w:rsid w:val="00E44FB2"/>
    <w:rsid w:val="00E45A81"/>
    <w:rsid w:val="00E45EC3"/>
    <w:rsid w:val="00E46341"/>
    <w:rsid w:val="00E46E48"/>
    <w:rsid w:val="00E47560"/>
    <w:rsid w:val="00E47F18"/>
    <w:rsid w:val="00E51798"/>
    <w:rsid w:val="00E51EEC"/>
    <w:rsid w:val="00E52BAC"/>
    <w:rsid w:val="00E52D0D"/>
    <w:rsid w:val="00E52EE0"/>
    <w:rsid w:val="00E52F9F"/>
    <w:rsid w:val="00E53549"/>
    <w:rsid w:val="00E53980"/>
    <w:rsid w:val="00E53DDC"/>
    <w:rsid w:val="00E54234"/>
    <w:rsid w:val="00E55289"/>
    <w:rsid w:val="00E567C8"/>
    <w:rsid w:val="00E5694D"/>
    <w:rsid w:val="00E56D34"/>
    <w:rsid w:val="00E56EF5"/>
    <w:rsid w:val="00E6091A"/>
    <w:rsid w:val="00E60C2C"/>
    <w:rsid w:val="00E610B4"/>
    <w:rsid w:val="00E6152C"/>
    <w:rsid w:val="00E61881"/>
    <w:rsid w:val="00E61ED2"/>
    <w:rsid w:val="00E62A7E"/>
    <w:rsid w:val="00E62B4E"/>
    <w:rsid w:val="00E6356D"/>
    <w:rsid w:val="00E63707"/>
    <w:rsid w:val="00E6437A"/>
    <w:rsid w:val="00E64D9A"/>
    <w:rsid w:val="00E65596"/>
    <w:rsid w:val="00E656A1"/>
    <w:rsid w:val="00E6582F"/>
    <w:rsid w:val="00E65CD7"/>
    <w:rsid w:val="00E65D14"/>
    <w:rsid w:val="00E65F91"/>
    <w:rsid w:val="00E66ACD"/>
    <w:rsid w:val="00E67166"/>
    <w:rsid w:val="00E6753A"/>
    <w:rsid w:val="00E67FC5"/>
    <w:rsid w:val="00E702C6"/>
    <w:rsid w:val="00E71452"/>
    <w:rsid w:val="00E715F2"/>
    <w:rsid w:val="00E71652"/>
    <w:rsid w:val="00E71E5C"/>
    <w:rsid w:val="00E7241A"/>
    <w:rsid w:val="00E733A4"/>
    <w:rsid w:val="00E736CB"/>
    <w:rsid w:val="00E73CEB"/>
    <w:rsid w:val="00E744BC"/>
    <w:rsid w:val="00E75CAB"/>
    <w:rsid w:val="00E7612E"/>
    <w:rsid w:val="00E7627F"/>
    <w:rsid w:val="00E762CB"/>
    <w:rsid w:val="00E77453"/>
    <w:rsid w:val="00E77744"/>
    <w:rsid w:val="00E77BE5"/>
    <w:rsid w:val="00E810BF"/>
    <w:rsid w:val="00E8146A"/>
    <w:rsid w:val="00E81BD3"/>
    <w:rsid w:val="00E81D99"/>
    <w:rsid w:val="00E82C26"/>
    <w:rsid w:val="00E82EEC"/>
    <w:rsid w:val="00E838B8"/>
    <w:rsid w:val="00E840A3"/>
    <w:rsid w:val="00E8428B"/>
    <w:rsid w:val="00E84A7B"/>
    <w:rsid w:val="00E85881"/>
    <w:rsid w:val="00E85D86"/>
    <w:rsid w:val="00E865EA"/>
    <w:rsid w:val="00E866FE"/>
    <w:rsid w:val="00E870B6"/>
    <w:rsid w:val="00E871F2"/>
    <w:rsid w:val="00E87777"/>
    <w:rsid w:val="00E877B4"/>
    <w:rsid w:val="00E878A9"/>
    <w:rsid w:val="00E879CB"/>
    <w:rsid w:val="00E87BB1"/>
    <w:rsid w:val="00E87CBB"/>
    <w:rsid w:val="00E905AA"/>
    <w:rsid w:val="00E911AB"/>
    <w:rsid w:val="00E9130E"/>
    <w:rsid w:val="00E91D69"/>
    <w:rsid w:val="00E925D1"/>
    <w:rsid w:val="00E926F1"/>
    <w:rsid w:val="00E92B89"/>
    <w:rsid w:val="00E9347D"/>
    <w:rsid w:val="00E9393C"/>
    <w:rsid w:val="00E93D4D"/>
    <w:rsid w:val="00E93E6E"/>
    <w:rsid w:val="00E94128"/>
    <w:rsid w:val="00E949CB"/>
    <w:rsid w:val="00E94F87"/>
    <w:rsid w:val="00E954C0"/>
    <w:rsid w:val="00E955D9"/>
    <w:rsid w:val="00E95C06"/>
    <w:rsid w:val="00E95C71"/>
    <w:rsid w:val="00E95F68"/>
    <w:rsid w:val="00E965BA"/>
    <w:rsid w:val="00E97008"/>
    <w:rsid w:val="00E97282"/>
    <w:rsid w:val="00E97ABE"/>
    <w:rsid w:val="00E97B59"/>
    <w:rsid w:val="00E97BC8"/>
    <w:rsid w:val="00E97FCC"/>
    <w:rsid w:val="00EA1406"/>
    <w:rsid w:val="00EA24BE"/>
    <w:rsid w:val="00EA2818"/>
    <w:rsid w:val="00EA2AC2"/>
    <w:rsid w:val="00EA2CAB"/>
    <w:rsid w:val="00EA452D"/>
    <w:rsid w:val="00EA5A38"/>
    <w:rsid w:val="00EA61BD"/>
    <w:rsid w:val="00EA65EF"/>
    <w:rsid w:val="00EA662D"/>
    <w:rsid w:val="00EA7530"/>
    <w:rsid w:val="00EA7F4B"/>
    <w:rsid w:val="00EB0CA4"/>
    <w:rsid w:val="00EB10E7"/>
    <w:rsid w:val="00EB135B"/>
    <w:rsid w:val="00EB1786"/>
    <w:rsid w:val="00EB1CE8"/>
    <w:rsid w:val="00EB2EE8"/>
    <w:rsid w:val="00EB305B"/>
    <w:rsid w:val="00EB3E01"/>
    <w:rsid w:val="00EB4653"/>
    <w:rsid w:val="00EB4AB7"/>
    <w:rsid w:val="00EB5163"/>
    <w:rsid w:val="00EB58BC"/>
    <w:rsid w:val="00EB58E7"/>
    <w:rsid w:val="00EB5CD8"/>
    <w:rsid w:val="00EB5FF2"/>
    <w:rsid w:val="00EB6E88"/>
    <w:rsid w:val="00EB6F61"/>
    <w:rsid w:val="00EC0BAB"/>
    <w:rsid w:val="00EC1274"/>
    <w:rsid w:val="00EC1BB8"/>
    <w:rsid w:val="00EC20AF"/>
    <w:rsid w:val="00EC24BD"/>
    <w:rsid w:val="00EC2F4A"/>
    <w:rsid w:val="00EC3372"/>
    <w:rsid w:val="00EC4C49"/>
    <w:rsid w:val="00EC4E50"/>
    <w:rsid w:val="00EC54FF"/>
    <w:rsid w:val="00EC682B"/>
    <w:rsid w:val="00EC6C8E"/>
    <w:rsid w:val="00EC6D36"/>
    <w:rsid w:val="00EC7201"/>
    <w:rsid w:val="00EC784A"/>
    <w:rsid w:val="00ED0430"/>
    <w:rsid w:val="00ED0438"/>
    <w:rsid w:val="00ED04DC"/>
    <w:rsid w:val="00ED05CD"/>
    <w:rsid w:val="00ED0E08"/>
    <w:rsid w:val="00ED304B"/>
    <w:rsid w:val="00ED324E"/>
    <w:rsid w:val="00ED37FE"/>
    <w:rsid w:val="00ED4FF3"/>
    <w:rsid w:val="00ED5188"/>
    <w:rsid w:val="00ED5AB2"/>
    <w:rsid w:val="00ED6372"/>
    <w:rsid w:val="00ED73C8"/>
    <w:rsid w:val="00ED7FE9"/>
    <w:rsid w:val="00EE066F"/>
    <w:rsid w:val="00EE08C3"/>
    <w:rsid w:val="00EE0A39"/>
    <w:rsid w:val="00EE0CE4"/>
    <w:rsid w:val="00EE0EC8"/>
    <w:rsid w:val="00EE1062"/>
    <w:rsid w:val="00EE12D5"/>
    <w:rsid w:val="00EE160C"/>
    <w:rsid w:val="00EE16E0"/>
    <w:rsid w:val="00EE17CA"/>
    <w:rsid w:val="00EE1942"/>
    <w:rsid w:val="00EE1FF3"/>
    <w:rsid w:val="00EE317C"/>
    <w:rsid w:val="00EE319B"/>
    <w:rsid w:val="00EE340E"/>
    <w:rsid w:val="00EE3521"/>
    <w:rsid w:val="00EE42A4"/>
    <w:rsid w:val="00EE43C2"/>
    <w:rsid w:val="00EE4DFE"/>
    <w:rsid w:val="00EE504E"/>
    <w:rsid w:val="00EE5736"/>
    <w:rsid w:val="00EE58E7"/>
    <w:rsid w:val="00EE5923"/>
    <w:rsid w:val="00EE5F9E"/>
    <w:rsid w:val="00EE66BD"/>
    <w:rsid w:val="00EE6ADF"/>
    <w:rsid w:val="00EE72CB"/>
    <w:rsid w:val="00EE7936"/>
    <w:rsid w:val="00EF0392"/>
    <w:rsid w:val="00EF1579"/>
    <w:rsid w:val="00EF2692"/>
    <w:rsid w:val="00EF3079"/>
    <w:rsid w:val="00EF336A"/>
    <w:rsid w:val="00EF3F24"/>
    <w:rsid w:val="00EF3F4E"/>
    <w:rsid w:val="00EF49A2"/>
    <w:rsid w:val="00EF4B40"/>
    <w:rsid w:val="00EF4CB4"/>
    <w:rsid w:val="00EF6E60"/>
    <w:rsid w:val="00F00365"/>
    <w:rsid w:val="00F0063C"/>
    <w:rsid w:val="00F00D97"/>
    <w:rsid w:val="00F00F81"/>
    <w:rsid w:val="00F0123C"/>
    <w:rsid w:val="00F01E99"/>
    <w:rsid w:val="00F030F6"/>
    <w:rsid w:val="00F038A9"/>
    <w:rsid w:val="00F03C90"/>
    <w:rsid w:val="00F03FD2"/>
    <w:rsid w:val="00F04248"/>
    <w:rsid w:val="00F04B65"/>
    <w:rsid w:val="00F05C05"/>
    <w:rsid w:val="00F05E9C"/>
    <w:rsid w:val="00F06906"/>
    <w:rsid w:val="00F06967"/>
    <w:rsid w:val="00F07A0E"/>
    <w:rsid w:val="00F10410"/>
    <w:rsid w:val="00F1056C"/>
    <w:rsid w:val="00F10A29"/>
    <w:rsid w:val="00F10ADF"/>
    <w:rsid w:val="00F10AF5"/>
    <w:rsid w:val="00F10DC7"/>
    <w:rsid w:val="00F10DE6"/>
    <w:rsid w:val="00F10E50"/>
    <w:rsid w:val="00F10E99"/>
    <w:rsid w:val="00F117CB"/>
    <w:rsid w:val="00F11CCD"/>
    <w:rsid w:val="00F11D1D"/>
    <w:rsid w:val="00F11E72"/>
    <w:rsid w:val="00F12C6C"/>
    <w:rsid w:val="00F13AF0"/>
    <w:rsid w:val="00F13CC1"/>
    <w:rsid w:val="00F13E20"/>
    <w:rsid w:val="00F145D3"/>
    <w:rsid w:val="00F1595D"/>
    <w:rsid w:val="00F16676"/>
    <w:rsid w:val="00F16CE9"/>
    <w:rsid w:val="00F1794F"/>
    <w:rsid w:val="00F17D6A"/>
    <w:rsid w:val="00F200C5"/>
    <w:rsid w:val="00F2049C"/>
    <w:rsid w:val="00F20F5B"/>
    <w:rsid w:val="00F21804"/>
    <w:rsid w:val="00F2230B"/>
    <w:rsid w:val="00F22D2B"/>
    <w:rsid w:val="00F24DBA"/>
    <w:rsid w:val="00F25048"/>
    <w:rsid w:val="00F255B7"/>
    <w:rsid w:val="00F26049"/>
    <w:rsid w:val="00F27569"/>
    <w:rsid w:val="00F30B96"/>
    <w:rsid w:val="00F30D35"/>
    <w:rsid w:val="00F31278"/>
    <w:rsid w:val="00F31353"/>
    <w:rsid w:val="00F31B15"/>
    <w:rsid w:val="00F31F9F"/>
    <w:rsid w:val="00F31FFE"/>
    <w:rsid w:val="00F325E8"/>
    <w:rsid w:val="00F32D32"/>
    <w:rsid w:val="00F3385A"/>
    <w:rsid w:val="00F339B2"/>
    <w:rsid w:val="00F34130"/>
    <w:rsid w:val="00F342B0"/>
    <w:rsid w:val="00F34346"/>
    <w:rsid w:val="00F34D59"/>
    <w:rsid w:val="00F34E8B"/>
    <w:rsid w:val="00F35F98"/>
    <w:rsid w:val="00F36C93"/>
    <w:rsid w:val="00F36CA8"/>
    <w:rsid w:val="00F36FD2"/>
    <w:rsid w:val="00F37B89"/>
    <w:rsid w:val="00F37F63"/>
    <w:rsid w:val="00F41887"/>
    <w:rsid w:val="00F418C6"/>
    <w:rsid w:val="00F41AE7"/>
    <w:rsid w:val="00F42F05"/>
    <w:rsid w:val="00F43836"/>
    <w:rsid w:val="00F43C15"/>
    <w:rsid w:val="00F44165"/>
    <w:rsid w:val="00F44348"/>
    <w:rsid w:val="00F45464"/>
    <w:rsid w:val="00F46E90"/>
    <w:rsid w:val="00F47877"/>
    <w:rsid w:val="00F500B5"/>
    <w:rsid w:val="00F50126"/>
    <w:rsid w:val="00F504A1"/>
    <w:rsid w:val="00F50AB1"/>
    <w:rsid w:val="00F50D32"/>
    <w:rsid w:val="00F51334"/>
    <w:rsid w:val="00F515A9"/>
    <w:rsid w:val="00F51F0D"/>
    <w:rsid w:val="00F523AD"/>
    <w:rsid w:val="00F52443"/>
    <w:rsid w:val="00F52CEA"/>
    <w:rsid w:val="00F52E85"/>
    <w:rsid w:val="00F53AD5"/>
    <w:rsid w:val="00F53F63"/>
    <w:rsid w:val="00F544F6"/>
    <w:rsid w:val="00F54714"/>
    <w:rsid w:val="00F54A94"/>
    <w:rsid w:val="00F55071"/>
    <w:rsid w:val="00F5574E"/>
    <w:rsid w:val="00F55CED"/>
    <w:rsid w:val="00F55FD3"/>
    <w:rsid w:val="00F5603B"/>
    <w:rsid w:val="00F562B5"/>
    <w:rsid w:val="00F57770"/>
    <w:rsid w:val="00F6067D"/>
    <w:rsid w:val="00F60F34"/>
    <w:rsid w:val="00F6127F"/>
    <w:rsid w:val="00F61D1E"/>
    <w:rsid w:val="00F61DA3"/>
    <w:rsid w:val="00F62B06"/>
    <w:rsid w:val="00F63398"/>
    <w:rsid w:val="00F6386B"/>
    <w:rsid w:val="00F6415F"/>
    <w:rsid w:val="00F64877"/>
    <w:rsid w:val="00F64C8F"/>
    <w:rsid w:val="00F6558C"/>
    <w:rsid w:val="00F66A7A"/>
    <w:rsid w:val="00F66EC6"/>
    <w:rsid w:val="00F66F78"/>
    <w:rsid w:val="00F67A76"/>
    <w:rsid w:val="00F70140"/>
    <w:rsid w:val="00F71393"/>
    <w:rsid w:val="00F7180A"/>
    <w:rsid w:val="00F71A6F"/>
    <w:rsid w:val="00F71AB5"/>
    <w:rsid w:val="00F71C4C"/>
    <w:rsid w:val="00F725FA"/>
    <w:rsid w:val="00F726E2"/>
    <w:rsid w:val="00F72851"/>
    <w:rsid w:val="00F72CA3"/>
    <w:rsid w:val="00F72CE1"/>
    <w:rsid w:val="00F7301A"/>
    <w:rsid w:val="00F747F3"/>
    <w:rsid w:val="00F74A2C"/>
    <w:rsid w:val="00F75834"/>
    <w:rsid w:val="00F77066"/>
    <w:rsid w:val="00F771F0"/>
    <w:rsid w:val="00F7768C"/>
    <w:rsid w:val="00F77BE7"/>
    <w:rsid w:val="00F77C4F"/>
    <w:rsid w:val="00F801A7"/>
    <w:rsid w:val="00F80200"/>
    <w:rsid w:val="00F804D3"/>
    <w:rsid w:val="00F81151"/>
    <w:rsid w:val="00F81159"/>
    <w:rsid w:val="00F8131D"/>
    <w:rsid w:val="00F815E6"/>
    <w:rsid w:val="00F81999"/>
    <w:rsid w:val="00F8336B"/>
    <w:rsid w:val="00F835F9"/>
    <w:rsid w:val="00F8437C"/>
    <w:rsid w:val="00F84431"/>
    <w:rsid w:val="00F849B8"/>
    <w:rsid w:val="00F84B10"/>
    <w:rsid w:val="00F85409"/>
    <w:rsid w:val="00F85DF9"/>
    <w:rsid w:val="00F8637D"/>
    <w:rsid w:val="00F864F7"/>
    <w:rsid w:val="00F87573"/>
    <w:rsid w:val="00F8783B"/>
    <w:rsid w:val="00F878D1"/>
    <w:rsid w:val="00F87F5B"/>
    <w:rsid w:val="00F900DB"/>
    <w:rsid w:val="00F9018E"/>
    <w:rsid w:val="00F9090B"/>
    <w:rsid w:val="00F90C02"/>
    <w:rsid w:val="00F90E3B"/>
    <w:rsid w:val="00F90F10"/>
    <w:rsid w:val="00F91002"/>
    <w:rsid w:val="00F91013"/>
    <w:rsid w:val="00F913E4"/>
    <w:rsid w:val="00F91D9B"/>
    <w:rsid w:val="00F91FBF"/>
    <w:rsid w:val="00F92412"/>
    <w:rsid w:val="00F924E5"/>
    <w:rsid w:val="00F92631"/>
    <w:rsid w:val="00F933A1"/>
    <w:rsid w:val="00F93D4F"/>
    <w:rsid w:val="00F9483F"/>
    <w:rsid w:val="00F94E24"/>
    <w:rsid w:val="00F95341"/>
    <w:rsid w:val="00F953F2"/>
    <w:rsid w:val="00F955D0"/>
    <w:rsid w:val="00F95789"/>
    <w:rsid w:val="00F95880"/>
    <w:rsid w:val="00F95DD1"/>
    <w:rsid w:val="00F966B8"/>
    <w:rsid w:val="00F97448"/>
    <w:rsid w:val="00FA28A2"/>
    <w:rsid w:val="00FA2D62"/>
    <w:rsid w:val="00FA2E3D"/>
    <w:rsid w:val="00FA304B"/>
    <w:rsid w:val="00FA4521"/>
    <w:rsid w:val="00FA4E83"/>
    <w:rsid w:val="00FA51A4"/>
    <w:rsid w:val="00FA5210"/>
    <w:rsid w:val="00FA5BD4"/>
    <w:rsid w:val="00FA6159"/>
    <w:rsid w:val="00FA634F"/>
    <w:rsid w:val="00FA671A"/>
    <w:rsid w:val="00FA6739"/>
    <w:rsid w:val="00FA7DF7"/>
    <w:rsid w:val="00FB0C20"/>
    <w:rsid w:val="00FB1C32"/>
    <w:rsid w:val="00FB2F95"/>
    <w:rsid w:val="00FB313D"/>
    <w:rsid w:val="00FB384D"/>
    <w:rsid w:val="00FB3984"/>
    <w:rsid w:val="00FB4518"/>
    <w:rsid w:val="00FB4A0D"/>
    <w:rsid w:val="00FB4AB9"/>
    <w:rsid w:val="00FB4C4F"/>
    <w:rsid w:val="00FB5995"/>
    <w:rsid w:val="00FB6487"/>
    <w:rsid w:val="00FB77C3"/>
    <w:rsid w:val="00FB7A0B"/>
    <w:rsid w:val="00FB7ECD"/>
    <w:rsid w:val="00FC00CA"/>
    <w:rsid w:val="00FC14C8"/>
    <w:rsid w:val="00FC1676"/>
    <w:rsid w:val="00FC1745"/>
    <w:rsid w:val="00FC19C7"/>
    <w:rsid w:val="00FC1A05"/>
    <w:rsid w:val="00FC208C"/>
    <w:rsid w:val="00FC246D"/>
    <w:rsid w:val="00FC2BB4"/>
    <w:rsid w:val="00FC3049"/>
    <w:rsid w:val="00FC30AD"/>
    <w:rsid w:val="00FC3B5D"/>
    <w:rsid w:val="00FC4C29"/>
    <w:rsid w:val="00FC53C2"/>
    <w:rsid w:val="00FC5CFA"/>
    <w:rsid w:val="00FC5F62"/>
    <w:rsid w:val="00FC6171"/>
    <w:rsid w:val="00FC66BB"/>
    <w:rsid w:val="00FC6767"/>
    <w:rsid w:val="00FC7103"/>
    <w:rsid w:val="00FC7A71"/>
    <w:rsid w:val="00FD0134"/>
    <w:rsid w:val="00FD02F2"/>
    <w:rsid w:val="00FD03A7"/>
    <w:rsid w:val="00FD09B3"/>
    <w:rsid w:val="00FD0B12"/>
    <w:rsid w:val="00FD0C68"/>
    <w:rsid w:val="00FD1283"/>
    <w:rsid w:val="00FD20D8"/>
    <w:rsid w:val="00FD218F"/>
    <w:rsid w:val="00FD2403"/>
    <w:rsid w:val="00FD244D"/>
    <w:rsid w:val="00FD29C2"/>
    <w:rsid w:val="00FD2CD4"/>
    <w:rsid w:val="00FD310A"/>
    <w:rsid w:val="00FD34EC"/>
    <w:rsid w:val="00FD3891"/>
    <w:rsid w:val="00FD42DD"/>
    <w:rsid w:val="00FD519E"/>
    <w:rsid w:val="00FD5871"/>
    <w:rsid w:val="00FD5E30"/>
    <w:rsid w:val="00FD60DC"/>
    <w:rsid w:val="00FD61D2"/>
    <w:rsid w:val="00FD6A75"/>
    <w:rsid w:val="00FD6B3B"/>
    <w:rsid w:val="00FD6BA9"/>
    <w:rsid w:val="00FD6BB1"/>
    <w:rsid w:val="00FD6E99"/>
    <w:rsid w:val="00FD705C"/>
    <w:rsid w:val="00FD7077"/>
    <w:rsid w:val="00FD7CC9"/>
    <w:rsid w:val="00FE0FE7"/>
    <w:rsid w:val="00FE1459"/>
    <w:rsid w:val="00FE1839"/>
    <w:rsid w:val="00FE1A7B"/>
    <w:rsid w:val="00FE1D35"/>
    <w:rsid w:val="00FE2368"/>
    <w:rsid w:val="00FE2A9C"/>
    <w:rsid w:val="00FE39C9"/>
    <w:rsid w:val="00FE435F"/>
    <w:rsid w:val="00FE4532"/>
    <w:rsid w:val="00FE46FC"/>
    <w:rsid w:val="00FE4880"/>
    <w:rsid w:val="00FE4951"/>
    <w:rsid w:val="00FE5101"/>
    <w:rsid w:val="00FE58B0"/>
    <w:rsid w:val="00FE62CA"/>
    <w:rsid w:val="00FE64E8"/>
    <w:rsid w:val="00FE6BC9"/>
    <w:rsid w:val="00FE6C15"/>
    <w:rsid w:val="00FE6DD6"/>
    <w:rsid w:val="00FF1CBF"/>
    <w:rsid w:val="00FF32A4"/>
    <w:rsid w:val="00FF4980"/>
    <w:rsid w:val="00FF5591"/>
    <w:rsid w:val="00FF5BCC"/>
    <w:rsid w:val="00FF5D95"/>
    <w:rsid w:val="00FF6123"/>
    <w:rsid w:val="00FF6ED3"/>
    <w:rsid w:val="00FF6FC4"/>
    <w:rsid w:val="00FF718F"/>
    <w:rsid w:val="0BF249E2"/>
    <w:rsid w:val="0F54E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E40D3"/>
  <w15:docId w15:val="{EFE5EDE1-1D62-43EC-8D5A-BF81C32A0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833"/>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D2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6B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1287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1287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020B"/>
    <w:pPr>
      <w:tabs>
        <w:tab w:val="center" w:pos="4513"/>
        <w:tab w:val="right" w:pos="9026"/>
      </w:tabs>
    </w:pPr>
  </w:style>
  <w:style w:type="character" w:customStyle="1" w:styleId="HeaderChar">
    <w:name w:val="Header Char"/>
    <w:basedOn w:val="DefaultParagraphFont"/>
    <w:link w:val="Header"/>
    <w:uiPriority w:val="99"/>
    <w:rsid w:val="0054020B"/>
  </w:style>
  <w:style w:type="paragraph" w:styleId="Footer">
    <w:name w:val="footer"/>
    <w:basedOn w:val="Normal"/>
    <w:link w:val="FooterChar"/>
    <w:uiPriority w:val="99"/>
    <w:unhideWhenUsed/>
    <w:rsid w:val="0054020B"/>
    <w:pPr>
      <w:tabs>
        <w:tab w:val="center" w:pos="4513"/>
        <w:tab w:val="right" w:pos="9026"/>
      </w:tabs>
    </w:pPr>
  </w:style>
  <w:style w:type="character" w:customStyle="1" w:styleId="FooterChar">
    <w:name w:val="Footer Char"/>
    <w:basedOn w:val="DefaultParagraphFont"/>
    <w:link w:val="Footer"/>
    <w:uiPriority w:val="99"/>
    <w:rsid w:val="0054020B"/>
  </w:style>
  <w:style w:type="table" w:styleId="TableGrid">
    <w:name w:val="Table Grid"/>
    <w:basedOn w:val="TableNormal"/>
    <w:uiPriority w:val="39"/>
    <w:rsid w:val="00CE2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25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50A"/>
    <w:rPr>
      <w:rFonts w:ascii="Segoe UI" w:hAnsi="Segoe UI" w:cs="Segoe UI"/>
      <w:sz w:val="18"/>
      <w:szCs w:val="18"/>
    </w:rPr>
  </w:style>
  <w:style w:type="paragraph" w:styleId="ListParagraph">
    <w:name w:val="List Paragraph"/>
    <w:aliases w:val="List Paragraph2,List Paragraph21,Bullet Style,Recommendati,Recommendatio,L,3,Normal numbered,Bulle"/>
    <w:basedOn w:val="Normal"/>
    <w:uiPriority w:val="34"/>
    <w:qFormat/>
    <w:rsid w:val="00B76B18"/>
    <w:pPr>
      <w:spacing w:after="240"/>
      <w:ind w:left="720"/>
      <w:contextualSpacing/>
    </w:pPr>
    <w:rPr>
      <w:rFonts w:asciiTheme="minorHAnsi" w:hAnsiTheme="minorHAnsi"/>
    </w:rPr>
  </w:style>
  <w:style w:type="paragraph" w:customStyle="1" w:styleId="Pa0">
    <w:name w:val="Pa0"/>
    <w:basedOn w:val="Normal"/>
    <w:next w:val="Normal"/>
    <w:uiPriority w:val="99"/>
    <w:rsid w:val="00F418C6"/>
    <w:pPr>
      <w:autoSpaceDE w:val="0"/>
      <w:autoSpaceDN w:val="0"/>
      <w:adjustRightInd w:val="0"/>
      <w:spacing w:line="241" w:lineRule="atLeast"/>
    </w:pPr>
    <w:rPr>
      <w:rFonts w:ascii="DKEDVL+HelveticaNeue" w:eastAsiaTheme="minorHAnsi" w:hAnsi="DKEDVL+HelveticaNeue" w:cstheme="minorBidi"/>
      <w:lang w:eastAsia="en-US"/>
    </w:rPr>
  </w:style>
  <w:style w:type="paragraph" w:customStyle="1" w:styleId="Pa2">
    <w:name w:val="Pa2"/>
    <w:basedOn w:val="Normal"/>
    <w:next w:val="Normal"/>
    <w:uiPriority w:val="99"/>
    <w:rsid w:val="00F418C6"/>
    <w:pPr>
      <w:autoSpaceDE w:val="0"/>
      <w:autoSpaceDN w:val="0"/>
      <w:adjustRightInd w:val="0"/>
      <w:spacing w:line="241" w:lineRule="atLeast"/>
    </w:pPr>
    <w:rPr>
      <w:rFonts w:ascii="DKEDVL+HelveticaNeue" w:eastAsiaTheme="minorHAnsi" w:hAnsi="DKEDVL+HelveticaNeue" w:cstheme="minorBidi"/>
      <w:lang w:eastAsia="en-US"/>
    </w:rPr>
  </w:style>
  <w:style w:type="character" w:customStyle="1" w:styleId="A1">
    <w:name w:val="A1"/>
    <w:uiPriority w:val="99"/>
    <w:rsid w:val="00F418C6"/>
    <w:rPr>
      <w:rFonts w:ascii="Helvetica" w:hAnsi="Helvetica" w:cs="Helvetica"/>
      <w:b/>
      <w:bCs/>
      <w:color w:val="FFFFFF"/>
      <w:sz w:val="30"/>
      <w:szCs w:val="30"/>
    </w:rPr>
  </w:style>
  <w:style w:type="character" w:styleId="Hyperlink">
    <w:name w:val="Hyperlink"/>
    <w:basedOn w:val="DefaultParagraphFont"/>
    <w:uiPriority w:val="99"/>
    <w:unhideWhenUsed/>
    <w:rsid w:val="007847EE"/>
    <w:rPr>
      <w:color w:val="0000FF"/>
      <w:u w:val="single"/>
    </w:rPr>
  </w:style>
  <w:style w:type="character" w:styleId="UnresolvedMention">
    <w:name w:val="Unresolved Mention"/>
    <w:basedOn w:val="DefaultParagraphFont"/>
    <w:uiPriority w:val="99"/>
    <w:semiHidden/>
    <w:unhideWhenUsed/>
    <w:rsid w:val="00CB367D"/>
    <w:rPr>
      <w:color w:val="605E5C"/>
      <w:shd w:val="clear" w:color="auto" w:fill="E1DFDD"/>
    </w:rPr>
  </w:style>
  <w:style w:type="character" w:styleId="FollowedHyperlink">
    <w:name w:val="FollowedHyperlink"/>
    <w:basedOn w:val="DefaultParagraphFont"/>
    <w:uiPriority w:val="99"/>
    <w:semiHidden/>
    <w:unhideWhenUsed/>
    <w:rsid w:val="000E1CF8"/>
    <w:rPr>
      <w:color w:val="954F72" w:themeColor="followedHyperlink"/>
      <w:u w:val="single"/>
    </w:rPr>
  </w:style>
  <w:style w:type="character" w:styleId="CommentReference">
    <w:name w:val="annotation reference"/>
    <w:basedOn w:val="DefaultParagraphFont"/>
    <w:uiPriority w:val="99"/>
    <w:semiHidden/>
    <w:unhideWhenUsed/>
    <w:rsid w:val="0049210F"/>
    <w:rPr>
      <w:sz w:val="16"/>
      <w:szCs w:val="16"/>
    </w:rPr>
  </w:style>
  <w:style w:type="paragraph" w:styleId="CommentText">
    <w:name w:val="annotation text"/>
    <w:basedOn w:val="Normal"/>
    <w:link w:val="CommentTextChar"/>
    <w:uiPriority w:val="99"/>
    <w:unhideWhenUsed/>
    <w:rsid w:val="0049210F"/>
    <w:rPr>
      <w:sz w:val="20"/>
      <w:szCs w:val="20"/>
    </w:rPr>
  </w:style>
  <w:style w:type="character" w:customStyle="1" w:styleId="CommentTextChar">
    <w:name w:val="Comment Text Char"/>
    <w:basedOn w:val="DefaultParagraphFont"/>
    <w:link w:val="CommentText"/>
    <w:uiPriority w:val="99"/>
    <w:rsid w:val="0049210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9210F"/>
    <w:rPr>
      <w:b/>
      <w:bCs/>
    </w:rPr>
  </w:style>
  <w:style w:type="character" w:customStyle="1" w:styleId="CommentSubjectChar">
    <w:name w:val="Comment Subject Char"/>
    <w:basedOn w:val="CommentTextChar"/>
    <w:link w:val="CommentSubject"/>
    <w:uiPriority w:val="99"/>
    <w:semiHidden/>
    <w:rsid w:val="0049210F"/>
    <w:rPr>
      <w:rFonts w:ascii="Times New Roman" w:eastAsia="Times New Roman" w:hAnsi="Times New Roman" w:cs="Times New Roman"/>
      <w:b/>
      <w:bCs/>
      <w:sz w:val="20"/>
      <w:szCs w:val="20"/>
      <w:lang w:eastAsia="en-GB"/>
    </w:rPr>
  </w:style>
  <w:style w:type="paragraph" w:styleId="FootnoteText">
    <w:name w:val="footnote text"/>
    <w:basedOn w:val="Normal"/>
    <w:link w:val="FootnoteTextChar"/>
    <w:uiPriority w:val="99"/>
    <w:semiHidden/>
    <w:unhideWhenUsed/>
    <w:rsid w:val="0022264C"/>
    <w:rPr>
      <w:sz w:val="20"/>
      <w:szCs w:val="20"/>
    </w:rPr>
  </w:style>
  <w:style w:type="character" w:customStyle="1" w:styleId="FootnoteTextChar">
    <w:name w:val="Footnote Text Char"/>
    <w:basedOn w:val="DefaultParagraphFont"/>
    <w:link w:val="FootnoteText"/>
    <w:uiPriority w:val="99"/>
    <w:semiHidden/>
    <w:rsid w:val="0022264C"/>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22264C"/>
    <w:rPr>
      <w:vertAlign w:val="superscript"/>
    </w:rPr>
  </w:style>
  <w:style w:type="character" w:customStyle="1" w:styleId="Heading1Char">
    <w:name w:val="Heading 1 Char"/>
    <w:basedOn w:val="DefaultParagraphFont"/>
    <w:link w:val="Heading1"/>
    <w:uiPriority w:val="9"/>
    <w:rsid w:val="004D2650"/>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4D2650"/>
    <w:pPr>
      <w:spacing w:line="259" w:lineRule="auto"/>
      <w:outlineLvl w:val="9"/>
    </w:pPr>
    <w:rPr>
      <w:lang w:val="en-US" w:eastAsia="en-US"/>
    </w:rPr>
  </w:style>
  <w:style w:type="character" w:customStyle="1" w:styleId="Heading2Char">
    <w:name w:val="Heading 2 Char"/>
    <w:basedOn w:val="DefaultParagraphFont"/>
    <w:link w:val="Heading2"/>
    <w:uiPriority w:val="9"/>
    <w:rsid w:val="00FD6B3B"/>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12870"/>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uiPriority w:val="9"/>
    <w:rsid w:val="00712870"/>
    <w:rPr>
      <w:rFonts w:asciiTheme="majorHAnsi" w:eastAsiaTheme="majorEastAsia" w:hAnsiTheme="majorHAnsi" w:cstheme="majorBidi"/>
      <w:i/>
      <w:iCs/>
      <w:color w:val="2F5496" w:themeColor="accent1" w:themeShade="BF"/>
      <w:sz w:val="24"/>
      <w:szCs w:val="24"/>
      <w:lang w:eastAsia="en-GB"/>
    </w:rPr>
  </w:style>
  <w:style w:type="paragraph" w:styleId="TOC2">
    <w:name w:val="toc 2"/>
    <w:basedOn w:val="Normal"/>
    <w:next w:val="Normal"/>
    <w:autoRedefine/>
    <w:uiPriority w:val="39"/>
    <w:unhideWhenUsed/>
    <w:rsid w:val="00AB6EAE"/>
    <w:pPr>
      <w:tabs>
        <w:tab w:val="right" w:leader="dot" w:pos="9629"/>
      </w:tabs>
      <w:spacing w:after="100" w:line="259" w:lineRule="auto"/>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33517A"/>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33517A"/>
    <w:pPr>
      <w:spacing w:after="100" w:line="259" w:lineRule="auto"/>
      <w:ind w:left="440"/>
    </w:pPr>
    <w:rPr>
      <w:rFonts w:asciiTheme="minorHAnsi" w:eastAsiaTheme="minorEastAsia" w:hAnsiTheme="minorHAnsi"/>
      <w:sz w:val="22"/>
      <w:szCs w:val="22"/>
      <w:lang w:val="en-US" w:eastAsia="en-US"/>
    </w:rPr>
  </w:style>
  <w:style w:type="paragraph" w:styleId="NormalWeb">
    <w:name w:val="Normal (Web)"/>
    <w:basedOn w:val="Normal"/>
    <w:uiPriority w:val="99"/>
    <w:unhideWhenUsed/>
    <w:rsid w:val="009A5ACB"/>
    <w:pPr>
      <w:spacing w:before="100" w:beforeAutospacing="1" w:after="100" w:afterAutospacing="1"/>
    </w:pPr>
  </w:style>
  <w:style w:type="paragraph" w:styleId="Revision">
    <w:name w:val="Revision"/>
    <w:hidden/>
    <w:uiPriority w:val="99"/>
    <w:semiHidden/>
    <w:rsid w:val="000645D9"/>
    <w:pPr>
      <w:spacing w:after="0"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533E48"/>
    <w:rPr>
      <w:sz w:val="20"/>
      <w:szCs w:val="20"/>
    </w:rPr>
  </w:style>
  <w:style w:type="character" w:customStyle="1" w:styleId="EndnoteTextChar">
    <w:name w:val="Endnote Text Char"/>
    <w:basedOn w:val="DefaultParagraphFont"/>
    <w:link w:val="EndnoteText"/>
    <w:uiPriority w:val="99"/>
    <w:semiHidden/>
    <w:rsid w:val="00533E48"/>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533E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6042">
      <w:bodyDiv w:val="1"/>
      <w:marLeft w:val="0"/>
      <w:marRight w:val="0"/>
      <w:marTop w:val="0"/>
      <w:marBottom w:val="0"/>
      <w:divBdr>
        <w:top w:val="none" w:sz="0" w:space="0" w:color="auto"/>
        <w:left w:val="none" w:sz="0" w:space="0" w:color="auto"/>
        <w:bottom w:val="none" w:sz="0" w:space="0" w:color="auto"/>
        <w:right w:val="none" w:sz="0" w:space="0" w:color="auto"/>
      </w:divBdr>
    </w:div>
    <w:div w:id="7564199">
      <w:bodyDiv w:val="1"/>
      <w:marLeft w:val="0"/>
      <w:marRight w:val="0"/>
      <w:marTop w:val="0"/>
      <w:marBottom w:val="0"/>
      <w:divBdr>
        <w:top w:val="none" w:sz="0" w:space="0" w:color="auto"/>
        <w:left w:val="none" w:sz="0" w:space="0" w:color="auto"/>
        <w:bottom w:val="none" w:sz="0" w:space="0" w:color="auto"/>
        <w:right w:val="none" w:sz="0" w:space="0" w:color="auto"/>
      </w:divBdr>
    </w:div>
    <w:div w:id="10576025">
      <w:bodyDiv w:val="1"/>
      <w:marLeft w:val="0"/>
      <w:marRight w:val="0"/>
      <w:marTop w:val="0"/>
      <w:marBottom w:val="0"/>
      <w:divBdr>
        <w:top w:val="none" w:sz="0" w:space="0" w:color="auto"/>
        <w:left w:val="none" w:sz="0" w:space="0" w:color="auto"/>
        <w:bottom w:val="none" w:sz="0" w:space="0" w:color="auto"/>
        <w:right w:val="none" w:sz="0" w:space="0" w:color="auto"/>
      </w:divBdr>
    </w:div>
    <w:div w:id="12613424">
      <w:bodyDiv w:val="1"/>
      <w:marLeft w:val="0"/>
      <w:marRight w:val="0"/>
      <w:marTop w:val="0"/>
      <w:marBottom w:val="0"/>
      <w:divBdr>
        <w:top w:val="none" w:sz="0" w:space="0" w:color="auto"/>
        <w:left w:val="none" w:sz="0" w:space="0" w:color="auto"/>
        <w:bottom w:val="none" w:sz="0" w:space="0" w:color="auto"/>
        <w:right w:val="none" w:sz="0" w:space="0" w:color="auto"/>
      </w:divBdr>
    </w:div>
    <w:div w:id="45180270">
      <w:bodyDiv w:val="1"/>
      <w:marLeft w:val="0"/>
      <w:marRight w:val="0"/>
      <w:marTop w:val="0"/>
      <w:marBottom w:val="0"/>
      <w:divBdr>
        <w:top w:val="none" w:sz="0" w:space="0" w:color="auto"/>
        <w:left w:val="none" w:sz="0" w:space="0" w:color="auto"/>
        <w:bottom w:val="none" w:sz="0" w:space="0" w:color="auto"/>
        <w:right w:val="none" w:sz="0" w:space="0" w:color="auto"/>
      </w:divBdr>
    </w:div>
    <w:div w:id="74019373">
      <w:bodyDiv w:val="1"/>
      <w:marLeft w:val="0"/>
      <w:marRight w:val="0"/>
      <w:marTop w:val="0"/>
      <w:marBottom w:val="0"/>
      <w:divBdr>
        <w:top w:val="none" w:sz="0" w:space="0" w:color="auto"/>
        <w:left w:val="none" w:sz="0" w:space="0" w:color="auto"/>
        <w:bottom w:val="none" w:sz="0" w:space="0" w:color="auto"/>
        <w:right w:val="none" w:sz="0" w:space="0" w:color="auto"/>
      </w:divBdr>
    </w:div>
    <w:div w:id="74056361">
      <w:bodyDiv w:val="1"/>
      <w:marLeft w:val="0"/>
      <w:marRight w:val="0"/>
      <w:marTop w:val="0"/>
      <w:marBottom w:val="0"/>
      <w:divBdr>
        <w:top w:val="none" w:sz="0" w:space="0" w:color="auto"/>
        <w:left w:val="none" w:sz="0" w:space="0" w:color="auto"/>
        <w:bottom w:val="none" w:sz="0" w:space="0" w:color="auto"/>
        <w:right w:val="none" w:sz="0" w:space="0" w:color="auto"/>
      </w:divBdr>
    </w:div>
    <w:div w:id="74324191">
      <w:bodyDiv w:val="1"/>
      <w:marLeft w:val="0"/>
      <w:marRight w:val="0"/>
      <w:marTop w:val="0"/>
      <w:marBottom w:val="0"/>
      <w:divBdr>
        <w:top w:val="none" w:sz="0" w:space="0" w:color="auto"/>
        <w:left w:val="none" w:sz="0" w:space="0" w:color="auto"/>
        <w:bottom w:val="none" w:sz="0" w:space="0" w:color="auto"/>
        <w:right w:val="none" w:sz="0" w:space="0" w:color="auto"/>
      </w:divBdr>
    </w:div>
    <w:div w:id="87240730">
      <w:bodyDiv w:val="1"/>
      <w:marLeft w:val="0"/>
      <w:marRight w:val="0"/>
      <w:marTop w:val="0"/>
      <w:marBottom w:val="0"/>
      <w:divBdr>
        <w:top w:val="none" w:sz="0" w:space="0" w:color="auto"/>
        <w:left w:val="none" w:sz="0" w:space="0" w:color="auto"/>
        <w:bottom w:val="none" w:sz="0" w:space="0" w:color="auto"/>
        <w:right w:val="none" w:sz="0" w:space="0" w:color="auto"/>
      </w:divBdr>
    </w:div>
    <w:div w:id="92358754">
      <w:bodyDiv w:val="1"/>
      <w:marLeft w:val="0"/>
      <w:marRight w:val="0"/>
      <w:marTop w:val="0"/>
      <w:marBottom w:val="0"/>
      <w:divBdr>
        <w:top w:val="none" w:sz="0" w:space="0" w:color="auto"/>
        <w:left w:val="none" w:sz="0" w:space="0" w:color="auto"/>
        <w:bottom w:val="none" w:sz="0" w:space="0" w:color="auto"/>
        <w:right w:val="none" w:sz="0" w:space="0" w:color="auto"/>
      </w:divBdr>
    </w:div>
    <w:div w:id="98261953">
      <w:bodyDiv w:val="1"/>
      <w:marLeft w:val="0"/>
      <w:marRight w:val="0"/>
      <w:marTop w:val="0"/>
      <w:marBottom w:val="0"/>
      <w:divBdr>
        <w:top w:val="none" w:sz="0" w:space="0" w:color="auto"/>
        <w:left w:val="none" w:sz="0" w:space="0" w:color="auto"/>
        <w:bottom w:val="none" w:sz="0" w:space="0" w:color="auto"/>
        <w:right w:val="none" w:sz="0" w:space="0" w:color="auto"/>
      </w:divBdr>
    </w:div>
    <w:div w:id="100999905">
      <w:bodyDiv w:val="1"/>
      <w:marLeft w:val="0"/>
      <w:marRight w:val="0"/>
      <w:marTop w:val="0"/>
      <w:marBottom w:val="0"/>
      <w:divBdr>
        <w:top w:val="none" w:sz="0" w:space="0" w:color="auto"/>
        <w:left w:val="none" w:sz="0" w:space="0" w:color="auto"/>
        <w:bottom w:val="none" w:sz="0" w:space="0" w:color="auto"/>
        <w:right w:val="none" w:sz="0" w:space="0" w:color="auto"/>
      </w:divBdr>
    </w:div>
    <w:div w:id="103694224">
      <w:bodyDiv w:val="1"/>
      <w:marLeft w:val="0"/>
      <w:marRight w:val="0"/>
      <w:marTop w:val="0"/>
      <w:marBottom w:val="0"/>
      <w:divBdr>
        <w:top w:val="none" w:sz="0" w:space="0" w:color="auto"/>
        <w:left w:val="none" w:sz="0" w:space="0" w:color="auto"/>
        <w:bottom w:val="none" w:sz="0" w:space="0" w:color="auto"/>
        <w:right w:val="none" w:sz="0" w:space="0" w:color="auto"/>
      </w:divBdr>
    </w:div>
    <w:div w:id="105544862">
      <w:bodyDiv w:val="1"/>
      <w:marLeft w:val="0"/>
      <w:marRight w:val="0"/>
      <w:marTop w:val="0"/>
      <w:marBottom w:val="0"/>
      <w:divBdr>
        <w:top w:val="none" w:sz="0" w:space="0" w:color="auto"/>
        <w:left w:val="none" w:sz="0" w:space="0" w:color="auto"/>
        <w:bottom w:val="none" w:sz="0" w:space="0" w:color="auto"/>
        <w:right w:val="none" w:sz="0" w:space="0" w:color="auto"/>
      </w:divBdr>
    </w:div>
    <w:div w:id="106044081">
      <w:bodyDiv w:val="1"/>
      <w:marLeft w:val="0"/>
      <w:marRight w:val="0"/>
      <w:marTop w:val="0"/>
      <w:marBottom w:val="0"/>
      <w:divBdr>
        <w:top w:val="none" w:sz="0" w:space="0" w:color="auto"/>
        <w:left w:val="none" w:sz="0" w:space="0" w:color="auto"/>
        <w:bottom w:val="none" w:sz="0" w:space="0" w:color="auto"/>
        <w:right w:val="none" w:sz="0" w:space="0" w:color="auto"/>
      </w:divBdr>
    </w:div>
    <w:div w:id="111412128">
      <w:bodyDiv w:val="1"/>
      <w:marLeft w:val="0"/>
      <w:marRight w:val="0"/>
      <w:marTop w:val="0"/>
      <w:marBottom w:val="0"/>
      <w:divBdr>
        <w:top w:val="none" w:sz="0" w:space="0" w:color="auto"/>
        <w:left w:val="none" w:sz="0" w:space="0" w:color="auto"/>
        <w:bottom w:val="none" w:sz="0" w:space="0" w:color="auto"/>
        <w:right w:val="none" w:sz="0" w:space="0" w:color="auto"/>
      </w:divBdr>
    </w:div>
    <w:div w:id="118382519">
      <w:bodyDiv w:val="1"/>
      <w:marLeft w:val="0"/>
      <w:marRight w:val="0"/>
      <w:marTop w:val="0"/>
      <w:marBottom w:val="0"/>
      <w:divBdr>
        <w:top w:val="none" w:sz="0" w:space="0" w:color="auto"/>
        <w:left w:val="none" w:sz="0" w:space="0" w:color="auto"/>
        <w:bottom w:val="none" w:sz="0" w:space="0" w:color="auto"/>
        <w:right w:val="none" w:sz="0" w:space="0" w:color="auto"/>
      </w:divBdr>
    </w:div>
    <w:div w:id="140658414">
      <w:bodyDiv w:val="1"/>
      <w:marLeft w:val="0"/>
      <w:marRight w:val="0"/>
      <w:marTop w:val="0"/>
      <w:marBottom w:val="0"/>
      <w:divBdr>
        <w:top w:val="none" w:sz="0" w:space="0" w:color="auto"/>
        <w:left w:val="none" w:sz="0" w:space="0" w:color="auto"/>
        <w:bottom w:val="none" w:sz="0" w:space="0" w:color="auto"/>
        <w:right w:val="none" w:sz="0" w:space="0" w:color="auto"/>
      </w:divBdr>
    </w:div>
    <w:div w:id="146632892">
      <w:bodyDiv w:val="1"/>
      <w:marLeft w:val="0"/>
      <w:marRight w:val="0"/>
      <w:marTop w:val="0"/>
      <w:marBottom w:val="0"/>
      <w:divBdr>
        <w:top w:val="none" w:sz="0" w:space="0" w:color="auto"/>
        <w:left w:val="none" w:sz="0" w:space="0" w:color="auto"/>
        <w:bottom w:val="none" w:sz="0" w:space="0" w:color="auto"/>
        <w:right w:val="none" w:sz="0" w:space="0" w:color="auto"/>
      </w:divBdr>
    </w:div>
    <w:div w:id="149057128">
      <w:bodyDiv w:val="1"/>
      <w:marLeft w:val="0"/>
      <w:marRight w:val="0"/>
      <w:marTop w:val="0"/>
      <w:marBottom w:val="0"/>
      <w:divBdr>
        <w:top w:val="none" w:sz="0" w:space="0" w:color="auto"/>
        <w:left w:val="none" w:sz="0" w:space="0" w:color="auto"/>
        <w:bottom w:val="none" w:sz="0" w:space="0" w:color="auto"/>
        <w:right w:val="none" w:sz="0" w:space="0" w:color="auto"/>
      </w:divBdr>
    </w:div>
    <w:div w:id="164983170">
      <w:bodyDiv w:val="1"/>
      <w:marLeft w:val="0"/>
      <w:marRight w:val="0"/>
      <w:marTop w:val="0"/>
      <w:marBottom w:val="0"/>
      <w:divBdr>
        <w:top w:val="none" w:sz="0" w:space="0" w:color="auto"/>
        <w:left w:val="none" w:sz="0" w:space="0" w:color="auto"/>
        <w:bottom w:val="none" w:sz="0" w:space="0" w:color="auto"/>
        <w:right w:val="none" w:sz="0" w:space="0" w:color="auto"/>
      </w:divBdr>
    </w:div>
    <w:div w:id="174808603">
      <w:bodyDiv w:val="1"/>
      <w:marLeft w:val="0"/>
      <w:marRight w:val="0"/>
      <w:marTop w:val="0"/>
      <w:marBottom w:val="0"/>
      <w:divBdr>
        <w:top w:val="none" w:sz="0" w:space="0" w:color="auto"/>
        <w:left w:val="none" w:sz="0" w:space="0" w:color="auto"/>
        <w:bottom w:val="none" w:sz="0" w:space="0" w:color="auto"/>
        <w:right w:val="none" w:sz="0" w:space="0" w:color="auto"/>
      </w:divBdr>
    </w:div>
    <w:div w:id="178546642">
      <w:bodyDiv w:val="1"/>
      <w:marLeft w:val="0"/>
      <w:marRight w:val="0"/>
      <w:marTop w:val="0"/>
      <w:marBottom w:val="0"/>
      <w:divBdr>
        <w:top w:val="none" w:sz="0" w:space="0" w:color="auto"/>
        <w:left w:val="none" w:sz="0" w:space="0" w:color="auto"/>
        <w:bottom w:val="none" w:sz="0" w:space="0" w:color="auto"/>
        <w:right w:val="none" w:sz="0" w:space="0" w:color="auto"/>
      </w:divBdr>
    </w:div>
    <w:div w:id="187910290">
      <w:bodyDiv w:val="1"/>
      <w:marLeft w:val="0"/>
      <w:marRight w:val="0"/>
      <w:marTop w:val="0"/>
      <w:marBottom w:val="0"/>
      <w:divBdr>
        <w:top w:val="none" w:sz="0" w:space="0" w:color="auto"/>
        <w:left w:val="none" w:sz="0" w:space="0" w:color="auto"/>
        <w:bottom w:val="none" w:sz="0" w:space="0" w:color="auto"/>
        <w:right w:val="none" w:sz="0" w:space="0" w:color="auto"/>
      </w:divBdr>
    </w:div>
    <w:div w:id="189953265">
      <w:bodyDiv w:val="1"/>
      <w:marLeft w:val="0"/>
      <w:marRight w:val="0"/>
      <w:marTop w:val="0"/>
      <w:marBottom w:val="0"/>
      <w:divBdr>
        <w:top w:val="none" w:sz="0" w:space="0" w:color="auto"/>
        <w:left w:val="none" w:sz="0" w:space="0" w:color="auto"/>
        <w:bottom w:val="none" w:sz="0" w:space="0" w:color="auto"/>
        <w:right w:val="none" w:sz="0" w:space="0" w:color="auto"/>
      </w:divBdr>
    </w:div>
    <w:div w:id="192504866">
      <w:bodyDiv w:val="1"/>
      <w:marLeft w:val="0"/>
      <w:marRight w:val="0"/>
      <w:marTop w:val="0"/>
      <w:marBottom w:val="0"/>
      <w:divBdr>
        <w:top w:val="none" w:sz="0" w:space="0" w:color="auto"/>
        <w:left w:val="none" w:sz="0" w:space="0" w:color="auto"/>
        <w:bottom w:val="none" w:sz="0" w:space="0" w:color="auto"/>
        <w:right w:val="none" w:sz="0" w:space="0" w:color="auto"/>
      </w:divBdr>
    </w:div>
    <w:div w:id="216480284">
      <w:bodyDiv w:val="1"/>
      <w:marLeft w:val="0"/>
      <w:marRight w:val="0"/>
      <w:marTop w:val="0"/>
      <w:marBottom w:val="0"/>
      <w:divBdr>
        <w:top w:val="none" w:sz="0" w:space="0" w:color="auto"/>
        <w:left w:val="none" w:sz="0" w:space="0" w:color="auto"/>
        <w:bottom w:val="none" w:sz="0" w:space="0" w:color="auto"/>
        <w:right w:val="none" w:sz="0" w:space="0" w:color="auto"/>
      </w:divBdr>
    </w:div>
    <w:div w:id="225071872">
      <w:bodyDiv w:val="1"/>
      <w:marLeft w:val="0"/>
      <w:marRight w:val="0"/>
      <w:marTop w:val="0"/>
      <w:marBottom w:val="0"/>
      <w:divBdr>
        <w:top w:val="none" w:sz="0" w:space="0" w:color="auto"/>
        <w:left w:val="none" w:sz="0" w:space="0" w:color="auto"/>
        <w:bottom w:val="none" w:sz="0" w:space="0" w:color="auto"/>
        <w:right w:val="none" w:sz="0" w:space="0" w:color="auto"/>
      </w:divBdr>
    </w:div>
    <w:div w:id="226384466">
      <w:bodyDiv w:val="1"/>
      <w:marLeft w:val="0"/>
      <w:marRight w:val="0"/>
      <w:marTop w:val="0"/>
      <w:marBottom w:val="0"/>
      <w:divBdr>
        <w:top w:val="none" w:sz="0" w:space="0" w:color="auto"/>
        <w:left w:val="none" w:sz="0" w:space="0" w:color="auto"/>
        <w:bottom w:val="none" w:sz="0" w:space="0" w:color="auto"/>
        <w:right w:val="none" w:sz="0" w:space="0" w:color="auto"/>
      </w:divBdr>
    </w:div>
    <w:div w:id="227619569">
      <w:bodyDiv w:val="1"/>
      <w:marLeft w:val="0"/>
      <w:marRight w:val="0"/>
      <w:marTop w:val="0"/>
      <w:marBottom w:val="0"/>
      <w:divBdr>
        <w:top w:val="none" w:sz="0" w:space="0" w:color="auto"/>
        <w:left w:val="none" w:sz="0" w:space="0" w:color="auto"/>
        <w:bottom w:val="none" w:sz="0" w:space="0" w:color="auto"/>
        <w:right w:val="none" w:sz="0" w:space="0" w:color="auto"/>
      </w:divBdr>
    </w:div>
    <w:div w:id="235436890">
      <w:bodyDiv w:val="1"/>
      <w:marLeft w:val="0"/>
      <w:marRight w:val="0"/>
      <w:marTop w:val="0"/>
      <w:marBottom w:val="0"/>
      <w:divBdr>
        <w:top w:val="none" w:sz="0" w:space="0" w:color="auto"/>
        <w:left w:val="none" w:sz="0" w:space="0" w:color="auto"/>
        <w:bottom w:val="none" w:sz="0" w:space="0" w:color="auto"/>
        <w:right w:val="none" w:sz="0" w:space="0" w:color="auto"/>
      </w:divBdr>
    </w:div>
    <w:div w:id="244730788">
      <w:bodyDiv w:val="1"/>
      <w:marLeft w:val="0"/>
      <w:marRight w:val="0"/>
      <w:marTop w:val="0"/>
      <w:marBottom w:val="0"/>
      <w:divBdr>
        <w:top w:val="none" w:sz="0" w:space="0" w:color="auto"/>
        <w:left w:val="none" w:sz="0" w:space="0" w:color="auto"/>
        <w:bottom w:val="none" w:sz="0" w:space="0" w:color="auto"/>
        <w:right w:val="none" w:sz="0" w:space="0" w:color="auto"/>
      </w:divBdr>
    </w:div>
    <w:div w:id="268395154">
      <w:bodyDiv w:val="1"/>
      <w:marLeft w:val="0"/>
      <w:marRight w:val="0"/>
      <w:marTop w:val="0"/>
      <w:marBottom w:val="0"/>
      <w:divBdr>
        <w:top w:val="none" w:sz="0" w:space="0" w:color="auto"/>
        <w:left w:val="none" w:sz="0" w:space="0" w:color="auto"/>
        <w:bottom w:val="none" w:sz="0" w:space="0" w:color="auto"/>
        <w:right w:val="none" w:sz="0" w:space="0" w:color="auto"/>
      </w:divBdr>
    </w:div>
    <w:div w:id="284044489">
      <w:bodyDiv w:val="1"/>
      <w:marLeft w:val="0"/>
      <w:marRight w:val="0"/>
      <w:marTop w:val="0"/>
      <w:marBottom w:val="0"/>
      <w:divBdr>
        <w:top w:val="none" w:sz="0" w:space="0" w:color="auto"/>
        <w:left w:val="none" w:sz="0" w:space="0" w:color="auto"/>
        <w:bottom w:val="none" w:sz="0" w:space="0" w:color="auto"/>
        <w:right w:val="none" w:sz="0" w:space="0" w:color="auto"/>
      </w:divBdr>
    </w:div>
    <w:div w:id="287661225">
      <w:bodyDiv w:val="1"/>
      <w:marLeft w:val="0"/>
      <w:marRight w:val="0"/>
      <w:marTop w:val="0"/>
      <w:marBottom w:val="0"/>
      <w:divBdr>
        <w:top w:val="none" w:sz="0" w:space="0" w:color="auto"/>
        <w:left w:val="none" w:sz="0" w:space="0" w:color="auto"/>
        <w:bottom w:val="none" w:sz="0" w:space="0" w:color="auto"/>
        <w:right w:val="none" w:sz="0" w:space="0" w:color="auto"/>
      </w:divBdr>
    </w:div>
    <w:div w:id="293104878">
      <w:bodyDiv w:val="1"/>
      <w:marLeft w:val="0"/>
      <w:marRight w:val="0"/>
      <w:marTop w:val="0"/>
      <w:marBottom w:val="0"/>
      <w:divBdr>
        <w:top w:val="none" w:sz="0" w:space="0" w:color="auto"/>
        <w:left w:val="none" w:sz="0" w:space="0" w:color="auto"/>
        <w:bottom w:val="none" w:sz="0" w:space="0" w:color="auto"/>
        <w:right w:val="none" w:sz="0" w:space="0" w:color="auto"/>
      </w:divBdr>
    </w:div>
    <w:div w:id="294995199">
      <w:bodyDiv w:val="1"/>
      <w:marLeft w:val="0"/>
      <w:marRight w:val="0"/>
      <w:marTop w:val="0"/>
      <w:marBottom w:val="0"/>
      <w:divBdr>
        <w:top w:val="none" w:sz="0" w:space="0" w:color="auto"/>
        <w:left w:val="none" w:sz="0" w:space="0" w:color="auto"/>
        <w:bottom w:val="none" w:sz="0" w:space="0" w:color="auto"/>
        <w:right w:val="none" w:sz="0" w:space="0" w:color="auto"/>
      </w:divBdr>
    </w:div>
    <w:div w:id="306518268">
      <w:bodyDiv w:val="1"/>
      <w:marLeft w:val="0"/>
      <w:marRight w:val="0"/>
      <w:marTop w:val="0"/>
      <w:marBottom w:val="0"/>
      <w:divBdr>
        <w:top w:val="none" w:sz="0" w:space="0" w:color="auto"/>
        <w:left w:val="none" w:sz="0" w:space="0" w:color="auto"/>
        <w:bottom w:val="none" w:sz="0" w:space="0" w:color="auto"/>
        <w:right w:val="none" w:sz="0" w:space="0" w:color="auto"/>
      </w:divBdr>
    </w:div>
    <w:div w:id="309218112">
      <w:bodyDiv w:val="1"/>
      <w:marLeft w:val="0"/>
      <w:marRight w:val="0"/>
      <w:marTop w:val="0"/>
      <w:marBottom w:val="0"/>
      <w:divBdr>
        <w:top w:val="none" w:sz="0" w:space="0" w:color="auto"/>
        <w:left w:val="none" w:sz="0" w:space="0" w:color="auto"/>
        <w:bottom w:val="none" w:sz="0" w:space="0" w:color="auto"/>
        <w:right w:val="none" w:sz="0" w:space="0" w:color="auto"/>
      </w:divBdr>
    </w:div>
    <w:div w:id="316687344">
      <w:bodyDiv w:val="1"/>
      <w:marLeft w:val="0"/>
      <w:marRight w:val="0"/>
      <w:marTop w:val="0"/>
      <w:marBottom w:val="0"/>
      <w:divBdr>
        <w:top w:val="none" w:sz="0" w:space="0" w:color="auto"/>
        <w:left w:val="none" w:sz="0" w:space="0" w:color="auto"/>
        <w:bottom w:val="none" w:sz="0" w:space="0" w:color="auto"/>
        <w:right w:val="none" w:sz="0" w:space="0" w:color="auto"/>
      </w:divBdr>
    </w:div>
    <w:div w:id="323582471">
      <w:bodyDiv w:val="1"/>
      <w:marLeft w:val="0"/>
      <w:marRight w:val="0"/>
      <w:marTop w:val="0"/>
      <w:marBottom w:val="0"/>
      <w:divBdr>
        <w:top w:val="none" w:sz="0" w:space="0" w:color="auto"/>
        <w:left w:val="none" w:sz="0" w:space="0" w:color="auto"/>
        <w:bottom w:val="none" w:sz="0" w:space="0" w:color="auto"/>
        <w:right w:val="none" w:sz="0" w:space="0" w:color="auto"/>
      </w:divBdr>
    </w:div>
    <w:div w:id="343895845">
      <w:bodyDiv w:val="1"/>
      <w:marLeft w:val="0"/>
      <w:marRight w:val="0"/>
      <w:marTop w:val="0"/>
      <w:marBottom w:val="0"/>
      <w:divBdr>
        <w:top w:val="none" w:sz="0" w:space="0" w:color="auto"/>
        <w:left w:val="none" w:sz="0" w:space="0" w:color="auto"/>
        <w:bottom w:val="none" w:sz="0" w:space="0" w:color="auto"/>
        <w:right w:val="none" w:sz="0" w:space="0" w:color="auto"/>
      </w:divBdr>
    </w:div>
    <w:div w:id="371152547">
      <w:bodyDiv w:val="1"/>
      <w:marLeft w:val="0"/>
      <w:marRight w:val="0"/>
      <w:marTop w:val="0"/>
      <w:marBottom w:val="0"/>
      <w:divBdr>
        <w:top w:val="none" w:sz="0" w:space="0" w:color="auto"/>
        <w:left w:val="none" w:sz="0" w:space="0" w:color="auto"/>
        <w:bottom w:val="none" w:sz="0" w:space="0" w:color="auto"/>
        <w:right w:val="none" w:sz="0" w:space="0" w:color="auto"/>
      </w:divBdr>
    </w:div>
    <w:div w:id="376706335">
      <w:bodyDiv w:val="1"/>
      <w:marLeft w:val="0"/>
      <w:marRight w:val="0"/>
      <w:marTop w:val="0"/>
      <w:marBottom w:val="0"/>
      <w:divBdr>
        <w:top w:val="none" w:sz="0" w:space="0" w:color="auto"/>
        <w:left w:val="none" w:sz="0" w:space="0" w:color="auto"/>
        <w:bottom w:val="none" w:sz="0" w:space="0" w:color="auto"/>
        <w:right w:val="none" w:sz="0" w:space="0" w:color="auto"/>
      </w:divBdr>
    </w:div>
    <w:div w:id="377824207">
      <w:bodyDiv w:val="1"/>
      <w:marLeft w:val="0"/>
      <w:marRight w:val="0"/>
      <w:marTop w:val="0"/>
      <w:marBottom w:val="0"/>
      <w:divBdr>
        <w:top w:val="none" w:sz="0" w:space="0" w:color="auto"/>
        <w:left w:val="none" w:sz="0" w:space="0" w:color="auto"/>
        <w:bottom w:val="none" w:sz="0" w:space="0" w:color="auto"/>
        <w:right w:val="none" w:sz="0" w:space="0" w:color="auto"/>
      </w:divBdr>
    </w:div>
    <w:div w:id="390737248">
      <w:bodyDiv w:val="1"/>
      <w:marLeft w:val="0"/>
      <w:marRight w:val="0"/>
      <w:marTop w:val="0"/>
      <w:marBottom w:val="0"/>
      <w:divBdr>
        <w:top w:val="none" w:sz="0" w:space="0" w:color="auto"/>
        <w:left w:val="none" w:sz="0" w:space="0" w:color="auto"/>
        <w:bottom w:val="none" w:sz="0" w:space="0" w:color="auto"/>
        <w:right w:val="none" w:sz="0" w:space="0" w:color="auto"/>
      </w:divBdr>
    </w:div>
    <w:div w:id="393049671">
      <w:bodyDiv w:val="1"/>
      <w:marLeft w:val="0"/>
      <w:marRight w:val="0"/>
      <w:marTop w:val="0"/>
      <w:marBottom w:val="0"/>
      <w:divBdr>
        <w:top w:val="none" w:sz="0" w:space="0" w:color="auto"/>
        <w:left w:val="none" w:sz="0" w:space="0" w:color="auto"/>
        <w:bottom w:val="none" w:sz="0" w:space="0" w:color="auto"/>
        <w:right w:val="none" w:sz="0" w:space="0" w:color="auto"/>
      </w:divBdr>
    </w:div>
    <w:div w:id="423381684">
      <w:bodyDiv w:val="1"/>
      <w:marLeft w:val="0"/>
      <w:marRight w:val="0"/>
      <w:marTop w:val="0"/>
      <w:marBottom w:val="0"/>
      <w:divBdr>
        <w:top w:val="none" w:sz="0" w:space="0" w:color="auto"/>
        <w:left w:val="none" w:sz="0" w:space="0" w:color="auto"/>
        <w:bottom w:val="none" w:sz="0" w:space="0" w:color="auto"/>
        <w:right w:val="none" w:sz="0" w:space="0" w:color="auto"/>
      </w:divBdr>
    </w:div>
    <w:div w:id="433282023">
      <w:bodyDiv w:val="1"/>
      <w:marLeft w:val="0"/>
      <w:marRight w:val="0"/>
      <w:marTop w:val="0"/>
      <w:marBottom w:val="0"/>
      <w:divBdr>
        <w:top w:val="none" w:sz="0" w:space="0" w:color="auto"/>
        <w:left w:val="none" w:sz="0" w:space="0" w:color="auto"/>
        <w:bottom w:val="none" w:sz="0" w:space="0" w:color="auto"/>
        <w:right w:val="none" w:sz="0" w:space="0" w:color="auto"/>
      </w:divBdr>
    </w:div>
    <w:div w:id="465315916">
      <w:bodyDiv w:val="1"/>
      <w:marLeft w:val="0"/>
      <w:marRight w:val="0"/>
      <w:marTop w:val="0"/>
      <w:marBottom w:val="0"/>
      <w:divBdr>
        <w:top w:val="none" w:sz="0" w:space="0" w:color="auto"/>
        <w:left w:val="none" w:sz="0" w:space="0" w:color="auto"/>
        <w:bottom w:val="none" w:sz="0" w:space="0" w:color="auto"/>
        <w:right w:val="none" w:sz="0" w:space="0" w:color="auto"/>
      </w:divBdr>
    </w:div>
    <w:div w:id="484706432">
      <w:bodyDiv w:val="1"/>
      <w:marLeft w:val="0"/>
      <w:marRight w:val="0"/>
      <w:marTop w:val="0"/>
      <w:marBottom w:val="0"/>
      <w:divBdr>
        <w:top w:val="none" w:sz="0" w:space="0" w:color="auto"/>
        <w:left w:val="none" w:sz="0" w:space="0" w:color="auto"/>
        <w:bottom w:val="none" w:sz="0" w:space="0" w:color="auto"/>
        <w:right w:val="none" w:sz="0" w:space="0" w:color="auto"/>
      </w:divBdr>
    </w:div>
    <w:div w:id="491407157">
      <w:bodyDiv w:val="1"/>
      <w:marLeft w:val="0"/>
      <w:marRight w:val="0"/>
      <w:marTop w:val="0"/>
      <w:marBottom w:val="0"/>
      <w:divBdr>
        <w:top w:val="none" w:sz="0" w:space="0" w:color="auto"/>
        <w:left w:val="none" w:sz="0" w:space="0" w:color="auto"/>
        <w:bottom w:val="none" w:sz="0" w:space="0" w:color="auto"/>
        <w:right w:val="none" w:sz="0" w:space="0" w:color="auto"/>
      </w:divBdr>
    </w:div>
    <w:div w:id="504327148">
      <w:bodyDiv w:val="1"/>
      <w:marLeft w:val="0"/>
      <w:marRight w:val="0"/>
      <w:marTop w:val="0"/>
      <w:marBottom w:val="0"/>
      <w:divBdr>
        <w:top w:val="none" w:sz="0" w:space="0" w:color="auto"/>
        <w:left w:val="none" w:sz="0" w:space="0" w:color="auto"/>
        <w:bottom w:val="none" w:sz="0" w:space="0" w:color="auto"/>
        <w:right w:val="none" w:sz="0" w:space="0" w:color="auto"/>
      </w:divBdr>
    </w:div>
    <w:div w:id="529219081">
      <w:bodyDiv w:val="1"/>
      <w:marLeft w:val="0"/>
      <w:marRight w:val="0"/>
      <w:marTop w:val="0"/>
      <w:marBottom w:val="0"/>
      <w:divBdr>
        <w:top w:val="none" w:sz="0" w:space="0" w:color="auto"/>
        <w:left w:val="none" w:sz="0" w:space="0" w:color="auto"/>
        <w:bottom w:val="none" w:sz="0" w:space="0" w:color="auto"/>
        <w:right w:val="none" w:sz="0" w:space="0" w:color="auto"/>
      </w:divBdr>
    </w:div>
    <w:div w:id="533351116">
      <w:bodyDiv w:val="1"/>
      <w:marLeft w:val="0"/>
      <w:marRight w:val="0"/>
      <w:marTop w:val="0"/>
      <w:marBottom w:val="0"/>
      <w:divBdr>
        <w:top w:val="none" w:sz="0" w:space="0" w:color="auto"/>
        <w:left w:val="none" w:sz="0" w:space="0" w:color="auto"/>
        <w:bottom w:val="none" w:sz="0" w:space="0" w:color="auto"/>
        <w:right w:val="none" w:sz="0" w:space="0" w:color="auto"/>
      </w:divBdr>
    </w:div>
    <w:div w:id="534079077">
      <w:bodyDiv w:val="1"/>
      <w:marLeft w:val="0"/>
      <w:marRight w:val="0"/>
      <w:marTop w:val="0"/>
      <w:marBottom w:val="0"/>
      <w:divBdr>
        <w:top w:val="none" w:sz="0" w:space="0" w:color="auto"/>
        <w:left w:val="none" w:sz="0" w:space="0" w:color="auto"/>
        <w:bottom w:val="none" w:sz="0" w:space="0" w:color="auto"/>
        <w:right w:val="none" w:sz="0" w:space="0" w:color="auto"/>
      </w:divBdr>
    </w:div>
    <w:div w:id="547911212">
      <w:bodyDiv w:val="1"/>
      <w:marLeft w:val="0"/>
      <w:marRight w:val="0"/>
      <w:marTop w:val="0"/>
      <w:marBottom w:val="0"/>
      <w:divBdr>
        <w:top w:val="none" w:sz="0" w:space="0" w:color="auto"/>
        <w:left w:val="none" w:sz="0" w:space="0" w:color="auto"/>
        <w:bottom w:val="none" w:sz="0" w:space="0" w:color="auto"/>
        <w:right w:val="none" w:sz="0" w:space="0" w:color="auto"/>
      </w:divBdr>
    </w:div>
    <w:div w:id="562495499">
      <w:bodyDiv w:val="1"/>
      <w:marLeft w:val="0"/>
      <w:marRight w:val="0"/>
      <w:marTop w:val="0"/>
      <w:marBottom w:val="0"/>
      <w:divBdr>
        <w:top w:val="none" w:sz="0" w:space="0" w:color="auto"/>
        <w:left w:val="none" w:sz="0" w:space="0" w:color="auto"/>
        <w:bottom w:val="none" w:sz="0" w:space="0" w:color="auto"/>
        <w:right w:val="none" w:sz="0" w:space="0" w:color="auto"/>
      </w:divBdr>
    </w:div>
    <w:div w:id="566691553">
      <w:bodyDiv w:val="1"/>
      <w:marLeft w:val="0"/>
      <w:marRight w:val="0"/>
      <w:marTop w:val="0"/>
      <w:marBottom w:val="0"/>
      <w:divBdr>
        <w:top w:val="none" w:sz="0" w:space="0" w:color="auto"/>
        <w:left w:val="none" w:sz="0" w:space="0" w:color="auto"/>
        <w:bottom w:val="none" w:sz="0" w:space="0" w:color="auto"/>
        <w:right w:val="none" w:sz="0" w:space="0" w:color="auto"/>
      </w:divBdr>
    </w:div>
    <w:div w:id="570235818">
      <w:bodyDiv w:val="1"/>
      <w:marLeft w:val="0"/>
      <w:marRight w:val="0"/>
      <w:marTop w:val="0"/>
      <w:marBottom w:val="0"/>
      <w:divBdr>
        <w:top w:val="none" w:sz="0" w:space="0" w:color="auto"/>
        <w:left w:val="none" w:sz="0" w:space="0" w:color="auto"/>
        <w:bottom w:val="none" w:sz="0" w:space="0" w:color="auto"/>
        <w:right w:val="none" w:sz="0" w:space="0" w:color="auto"/>
      </w:divBdr>
    </w:div>
    <w:div w:id="587813710">
      <w:bodyDiv w:val="1"/>
      <w:marLeft w:val="0"/>
      <w:marRight w:val="0"/>
      <w:marTop w:val="0"/>
      <w:marBottom w:val="0"/>
      <w:divBdr>
        <w:top w:val="none" w:sz="0" w:space="0" w:color="auto"/>
        <w:left w:val="none" w:sz="0" w:space="0" w:color="auto"/>
        <w:bottom w:val="none" w:sz="0" w:space="0" w:color="auto"/>
        <w:right w:val="none" w:sz="0" w:space="0" w:color="auto"/>
      </w:divBdr>
    </w:div>
    <w:div w:id="611009782">
      <w:bodyDiv w:val="1"/>
      <w:marLeft w:val="0"/>
      <w:marRight w:val="0"/>
      <w:marTop w:val="0"/>
      <w:marBottom w:val="0"/>
      <w:divBdr>
        <w:top w:val="none" w:sz="0" w:space="0" w:color="auto"/>
        <w:left w:val="none" w:sz="0" w:space="0" w:color="auto"/>
        <w:bottom w:val="none" w:sz="0" w:space="0" w:color="auto"/>
        <w:right w:val="none" w:sz="0" w:space="0" w:color="auto"/>
      </w:divBdr>
    </w:div>
    <w:div w:id="616568599">
      <w:bodyDiv w:val="1"/>
      <w:marLeft w:val="0"/>
      <w:marRight w:val="0"/>
      <w:marTop w:val="0"/>
      <w:marBottom w:val="0"/>
      <w:divBdr>
        <w:top w:val="none" w:sz="0" w:space="0" w:color="auto"/>
        <w:left w:val="none" w:sz="0" w:space="0" w:color="auto"/>
        <w:bottom w:val="none" w:sz="0" w:space="0" w:color="auto"/>
        <w:right w:val="none" w:sz="0" w:space="0" w:color="auto"/>
      </w:divBdr>
    </w:div>
    <w:div w:id="626350515">
      <w:bodyDiv w:val="1"/>
      <w:marLeft w:val="0"/>
      <w:marRight w:val="0"/>
      <w:marTop w:val="0"/>
      <w:marBottom w:val="0"/>
      <w:divBdr>
        <w:top w:val="none" w:sz="0" w:space="0" w:color="auto"/>
        <w:left w:val="none" w:sz="0" w:space="0" w:color="auto"/>
        <w:bottom w:val="none" w:sz="0" w:space="0" w:color="auto"/>
        <w:right w:val="none" w:sz="0" w:space="0" w:color="auto"/>
      </w:divBdr>
    </w:div>
    <w:div w:id="633413064">
      <w:bodyDiv w:val="1"/>
      <w:marLeft w:val="0"/>
      <w:marRight w:val="0"/>
      <w:marTop w:val="0"/>
      <w:marBottom w:val="0"/>
      <w:divBdr>
        <w:top w:val="none" w:sz="0" w:space="0" w:color="auto"/>
        <w:left w:val="none" w:sz="0" w:space="0" w:color="auto"/>
        <w:bottom w:val="none" w:sz="0" w:space="0" w:color="auto"/>
        <w:right w:val="none" w:sz="0" w:space="0" w:color="auto"/>
      </w:divBdr>
    </w:div>
    <w:div w:id="641543807">
      <w:bodyDiv w:val="1"/>
      <w:marLeft w:val="0"/>
      <w:marRight w:val="0"/>
      <w:marTop w:val="0"/>
      <w:marBottom w:val="0"/>
      <w:divBdr>
        <w:top w:val="none" w:sz="0" w:space="0" w:color="auto"/>
        <w:left w:val="none" w:sz="0" w:space="0" w:color="auto"/>
        <w:bottom w:val="none" w:sz="0" w:space="0" w:color="auto"/>
        <w:right w:val="none" w:sz="0" w:space="0" w:color="auto"/>
      </w:divBdr>
    </w:div>
    <w:div w:id="646126017">
      <w:bodyDiv w:val="1"/>
      <w:marLeft w:val="0"/>
      <w:marRight w:val="0"/>
      <w:marTop w:val="0"/>
      <w:marBottom w:val="0"/>
      <w:divBdr>
        <w:top w:val="none" w:sz="0" w:space="0" w:color="auto"/>
        <w:left w:val="none" w:sz="0" w:space="0" w:color="auto"/>
        <w:bottom w:val="none" w:sz="0" w:space="0" w:color="auto"/>
        <w:right w:val="none" w:sz="0" w:space="0" w:color="auto"/>
      </w:divBdr>
    </w:div>
    <w:div w:id="664406390">
      <w:bodyDiv w:val="1"/>
      <w:marLeft w:val="0"/>
      <w:marRight w:val="0"/>
      <w:marTop w:val="0"/>
      <w:marBottom w:val="0"/>
      <w:divBdr>
        <w:top w:val="none" w:sz="0" w:space="0" w:color="auto"/>
        <w:left w:val="none" w:sz="0" w:space="0" w:color="auto"/>
        <w:bottom w:val="none" w:sz="0" w:space="0" w:color="auto"/>
        <w:right w:val="none" w:sz="0" w:space="0" w:color="auto"/>
      </w:divBdr>
    </w:div>
    <w:div w:id="665520072">
      <w:bodyDiv w:val="1"/>
      <w:marLeft w:val="0"/>
      <w:marRight w:val="0"/>
      <w:marTop w:val="0"/>
      <w:marBottom w:val="0"/>
      <w:divBdr>
        <w:top w:val="none" w:sz="0" w:space="0" w:color="auto"/>
        <w:left w:val="none" w:sz="0" w:space="0" w:color="auto"/>
        <w:bottom w:val="none" w:sz="0" w:space="0" w:color="auto"/>
        <w:right w:val="none" w:sz="0" w:space="0" w:color="auto"/>
      </w:divBdr>
    </w:div>
    <w:div w:id="674380699">
      <w:bodyDiv w:val="1"/>
      <w:marLeft w:val="0"/>
      <w:marRight w:val="0"/>
      <w:marTop w:val="0"/>
      <w:marBottom w:val="0"/>
      <w:divBdr>
        <w:top w:val="none" w:sz="0" w:space="0" w:color="auto"/>
        <w:left w:val="none" w:sz="0" w:space="0" w:color="auto"/>
        <w:bottom w:val="none" w:sz="0" w:space="0" w:color="auto"/>
        <w:right w:val="none" w:sz="0" w:space="0" w:color="auto"/>
      </w:divBdr>
    </w:div>
    <w:div w:id="691417857">
      <w:bodyDiv w:val="1"/>
      <w:marLeft w:val="0"/>
      <w:marRight w:val="0"/>
      <w:marTop w:val="0"/>
      <w:marBottom w:val="0"/>
      <w:divBdr>
        <w:top w:val="none" w:sz="0" w:space="0" w:color="auto"/>
        <w:left w:val="none" w:sz="0" w:space="0" w:color="auto"/>
        <w:bottom w:val="none" w:sz="0" w:space="0" w:color="auto"/>
        <w:right w:val="none" w:sz="0" w:space="0" w:color="auto"/>
      </w:divBdr>
    </w:div>
    <w:div w:id="719012372">
      <w:bodyDiv w:val="1"/>
      <w:marLeft w:val="0"/>
      <w:marRight w:val="0"/>
      <w:marTop w:val="0"/>
      <w:marBottom w:val="0"/>
      <w:divBdr>
        <w:top w:val="none" w:sz="0" w:space="0" w:color="auto"/>
        <w:left w:val="none" w:sz="0" w:space="0" w:color="auto"/>
        <w:bottom w:val="none" w:sz="0" w:space="0" w:color="auto"/>
        <w:right w:val="none" w:sz="0" w:space="0" w:color="auto"/>
      </w:divBdr>
    </w:div>
    <w:div w:id="719020114">
      <w:bodyDiv w:val="1"/>
      <w:marLeft w:val="0"/>
      <w:marRight w:val="0"/>
      <w:marTop w:val="0"/>
      <w:marBottom w:val="0"/>
      <w:divBdr>
        <w:top w:val="none" w:sz="0" w:space="0" w:color="auto"/>
        <w:left w:val="none" w:sz="0" w:space="0" w:color="auto"/>
        <w:bottom w:val="none" w:sz="0" w:space="0" w:color="auto"/>
        <w:right w:val="none" w:sz="0" w:space="0" w:color="auto"/>
      </w:divBdr>
    </w:div>
    <w:div w:id="741483942">
      <w:bodyDiv w:val="1"/>
      <w:marLeft w:val="0"/>
      <w:marRight w:val="0"/>
      <w:marTop w:val="0"/>
      <w:marBottom w:val="0"/>
      <w:divBdr>
        <w:top w:val="none" w:sz="0" w:space="0" w:color="auto"/>
        <w:left w:val="none" w:sz="0" w:space="0" w:color="auto"/>
        <w:bottom w:val="none" w:sz="0" w:space="0" w:color="auto"/>
        <w:right w:val="none" w:sz="0" w:space="0" w:color="auto"/>
      </w:divBdr>
    </w:div>
    <w:div w:id="744032525">
      <w:bodyDiv w:val="1"/>
      <w:marLeft w:val="0"/>
      <w:marRight w:val="0"/>
      <w:marTop w:val="0"/>
      <w:marBottom w:val="0"/>
      <w:divBdr>
        <w:top w:val="none" w:sz="0" w:space="0" w:color="auto"/>
        <w:left w:val="none" w:sz="0" w:space="0" w:color="auto"/>
        <w:bottom w:val="none" w:sz="0" w:space="0" w:color="auto"/>
        <w:right w:val="none" w:sz="0" w:space="0" w:color="auto"/>
      </w:divBdr>
    </w:div>
    <w:div w:id="747189930">
      <w:bodyDiv w:val="1"/>
      <w:marLeft w:val="0"/>
      <w:marRight w:val="0"/>
      <w:marTop w:val="0"/>
      <w:marBottom w:val="0"/>
      <w:divBdr>
        <w:top w:val="none" w:sz="0" w:space="0" w:color="auto"/>
        <w:left w:val="none" w:sz="0" w:space="0" w:color="auto"/>
        <w:bottom w:val="none" w:sz="0" w:space="0" w:color="auto"/>
        <w:right w:val="none" w:sz="0" w:space="0" w:color="auto"/>
      </w:divBdr>
    </w:div>
    <w:div w:id="751662495">
      <w:bodyDiv w:val="1"/>
      <w:marLeft w:val="0"/>
      <w:marRight w:val="0"/>
      <w:marTop w:val="0"/>
      <w:marBottom w:val="0"/>
      <w:divBdr>
        <w:top w:val="none" w:sz="0" w:space="0" w:color="auto"/>
        <w:left w:val="none" w:sz="0" w:space="0" w:color="auto"/>
        <w:bottom w:val="none" w:sz="0" w:space="0" w:color="auto"/>
        <w:right w:val="none" w:sz="0" w:space="0" w:color="auto"/>
      </w:divBdr>
    </w:div>
    <w:div w:id="754283752">
      <w:bodyDiv w:val="1"/>
      <w:marLeft w:val="0"/>
      <w:marRight w:val="0"/>
      <w:marTop w:val="0"/>
      <w:marBottom w:val="0"/>
      <w:divBdr>
        <w:top w:val="none" w:sz="0" w:space="0" w:color="auto"/>
        <w:left w:val="none" w:sz="0" w:space="0" w:color="auto"/>
        <w:bottom w:val="none" w:sz="0" w:space="0" w:color="auto"/>
        <w:right w:val="none" w:sz="0" w:space="0" w:color="auto"/>
      </w:divBdr>
    </w:div>
    <w:div w:id="755789405">
      <w:bodyDiv w:val="1"/>
      <w:marLeft w:val="0"/>
      <w:marRight w:val="0"/>
      <w:marTop w:val="0"/>
      <w:marBottom w:val="0"/>
      <w:divBdr>
        <w:top w:val="none" w:sz="0" w:space="0" w:color="auto"/>
        <w:left w:val="none" w:sz="0" w:space="0" w:color="auto"/>
        <w:bottom w:val="none" w:sz="0" w:space="0" w:color="auto"/>
        <w:right w:val="none" w:sz="0" w:space="0" w:color="auto"/>
      </w:divBdr>
    </w:div>
    <w:div w:id="768356817">
      <w:bodyDiv w:val="1"/>
      <w:marLeft w:val="0"/>
      <w:marRight w:val="0"/>
      <w:marTop w:val="0"/>
      <w:marBottom w:val="0"/>
      <w:divBdr>
        <w:top w:val="none" w:sz="0" w:space="0" w:color="auto"/>
        <w:left w:val="none" w:sz="0" w:space="0" w:color="auto"/>
        <w:bottom w:val="none" w:sz="0" w:space="0" w:color="auto"/>
        <w:right w:val="none" w:sz="0" w:space="0" w:color="auto"/>
      </w:divBdr>
    </w:div>
    <w:div w:id="777216106">
      <w:bodyDiv w:val="1"/>
      <w:marLeft w:val="0"/>
      <w:marRight w:val="0"/>
      <w:marTop w:val="0"/>
      <w:marBottom w:val="0"/>
      <w:divBdr>
        <w:top w:val="none" w:sz="0" w:space="0" w:color="auto"/>
        <w:left w:val="none" w:sz="0" w:space="0" w:color="auto"/>
        <w:bottom w:val="none" w:sz="0" w:space="0" w:color="auto"/>
        <w:right w:val="none" w:sz="0" w:space="0" w:color="auto"/>
      </w:divBdr>
    </w:div>
    <w:div w:id="788283720">
      <w:bodyDiv w:val="1"/>
      <w:marLeft w:val="0"/>
      <w:marRight w:val="0"/>
      <w:marTop w:val="0"/>
      <w:marBottom w:val="0"/>
      <w:divBdr>
        <w:top w:val="none" w:sz="0" w:space="0" w:color="auto"/>
        <w:left w:val="none" w:sz="0" w:space="0" w:color="auto"/>
        <w:bottom w:val="none" w:sz="0" w:space="0" w:color="auto"/>
        <w:right w:val="none" w:sz="0" w:space="0" w:color="auto"/>
      </w:divBdr>
    </w:div>
    <w:div w:id="797647312">
      <w:bodyDiv w:val="1"/>
      <w:marLeft w:val="0"/>
      <w:marRight w:val="0"/>
      <w:marTop w:val="0"/>
      <w:marBottom w:val="0"/>
      <w:divBdr>
        <w:top w:val="none" w:sz="0" w:space="0" w:color="auto"/>
        <w:left w:val="none" w:sz="0" w:space="0" w:color="auto"/>
        <w:bottom w:val="none" w:sz="0" w:space="0" w:color="auto"/>
        <w:right w:val="none" w:sz="0" w:space="0" w:color="auto"/>
      </w:divBdr>
    </w:div>
    <w:div w:id="800801626">
      <w:bodyDiv w:val="1"/>
      <w:marLeft w:val="0"/>
      <w:marRight w:val="0"/>
      <w:marTop w:val="0"/>
      <w:marBottom w:val="0"/>
      <w:divBdr>
        <w:top w:val="none" w:sz="0" w:space="0" w:color="auto"/>
        <w:left w:val="none" w:sz="0" w:space="0" w:color="auto"/>
        <w:bottom w:val="none" w:sz="0" w:space="0" w:color="auto"/>
        <w:right w:val="none" w:sz="0" w:space="0" w:color="auto"/>
      </w:divBdr>
    </w:div>
    <w:div w:id="802846911">
      <w:bodyDiv w:val="1"/>
      <w:marLeft w:val="0"/>
      <w:marRight w:val="0"/>
      <w:marTop w:val="0"/>
      <w:marBottom w:val="0"/>
      <w:divBdr>
        <w:top w:val="none" w:sz="0" w:space="0" w:color="auto"/>
        <w:left w:val="none" w:sz="0" w:space="0" w:color="auto"/>
        <w:bottom w:val="none" w:sz="0" w:space="0" w:color="auto"/>
        <w:right w:val="none" w:sz="0" w:space="0" w:color="auto"/>
      </w:divBdr>
    </w:div>
    <w:div w:id="810102884">
      <w:bodyDiv w:val="1"/>
      <w:marLeft w:val="0"/>
      <w:marRight w:val="0"/>
      <w:marTop w:val="0"/>
      <w:marBottom w:val="0"/>
      <w:divBdr>
        <w:top w:val="none" w:sz="0" w:space="0" w:color="auto"/>
        <w:left w:val="none" w:sz="0" w:space="0" w:color="auto"/>
        <w:bottom w:val="none" w:sz="0" w:space="0" w:color="auto"/>
        <w:right w:val="none" w:sz="0" w:space="0" w:color="auto"/>
      </w:divBdr>
    </w:div>
    <w:div w:id="822738991">
      <w:bodyDiv w:val="1"/>
      <w:marLeft w:val="0"/>
      <w:marRight w:val="0"/>
      <w:marTop w:val="0"/>
      <w:marBottom w:val="0"/>
      <w:divBdr>
        <w:top w:val="none" w:sz="0" w:space="0" w:color="auto"/>
        <w:left w:val="none" w:sz="0" w:space="0" w:color="auto"/>
        <w:bottom w:val="none" w:sz="0" w:space="0" w:color="auto"/>
        <w:right w:val="none" w:sz="0" w:space="0" w:color="auto"/>
      </w:divBdr>
    </w:div>
    <w:div w:id="832912772">
      <w:bodyDiv w:val="1"/>
      <w:marLeft w:val="0"/>
      <w:marRight w:val="0"/>
      <w:marTop w:val="0"/>
      <w:marBottom w:val="0"/>
      <w:divBdr>
        <w:top w:val="none" w:sz="0" w:space="0" w:color="auto"/>
        <w:left w:val="none" w:sz="0" w:space="0" w:color="auto"/>
        <w:bottom w:val="none" w:sz="0" w:space="0" w:color="auto"/>
        <w:right w:val="none" w:sz="0" w:space="0" w:color="auto"/>
      </w:divBdr>
    </w:div>
    <w:div w:id="834296501">
      <w:bodyDiv w:val="1"/>
      <w:marLeft w:val="0"/>
      <w:marRight w:val="0"/>
      <w:marTop w:val="0"/>
      <w:marBottom w:val="0"/>
      <w:divBdr>
        <w:top w:val="none" w:sz="0" w:space="0" w:color="auto"/>
        <w:left w:val="none" w:sz="0" w:space="0" w:color="auto"/>
        <w:bottom w:val="none" w:sz="0" w:space="0" w:color="auto"/>
        <w:right w:val="none" w:sz="0" w:space="0" w:color="auto"/>
      </w:divBdr>
    </w:div>
    <w:div w:id="835682157">
      <w:bodyDiv w:val="1"/>
      <w:marLeft w:val="0"/>
      <w:marRight w:val="0"/>
      <w:marTop w:val="0"/>
      <w:marBottom w:val="0"/>
      <w:divBdr>
        <w:top w:val="none" w:sz="0" w:space="0" w:color="auto"/>
        <w:left w:val="none" w:sz="0" w:space="0" w:color="auto"/>
        <w:bottom w:val="none" w:sz="0" w:space="0" w:color="auto"/>
        <w:right w:val="none" w:sz="0" w:space="0" w:color="auto"/>
      </w:divBdr>
    </w:div>
    <w:div w:id="841702611">
      <w:bodyDiv w:val="1"/>
      <w:marLeft w:val="0"/>
      <w:marRight w:val="0"/>
      <w:marTop w:val="0"/>
      <w:marBottom w:val="0"/>
      <w:divBdr>
        <w:top w:val="none" w:sz="0" w:space="0" w:color="auto"/>
        <w:left w:val="none" w:sz="0" w:space="0" w:color="auto"/>
        <w:bottom w:val="none" w:sz="0" w:space="0" w:color="auto"/>
        <w:right w:val="none" w:sz="0" w:space="0" w:color="auto"/>
      </w:divBdr>
    </w:div>
    <w:div w:id="857085515">
      <w:bodyDiv w:val="1"/>
      <w:marLeft w:val="0"/>
      <w:marRight w:val="0"/>
      <w:marTop w:val="0"/>
      <w:marBottom w:val="0"/>
      <w:divBdr>
        <w:top w:val="none" w:sz="0" w:space="0" w:color="auto"/>
        <w:left w:val="none" w:sz="0" w:space="0" w:color="auto"/>
        <w:bottom w:val="none" w:sz="0" w:space="0" w:color="auto"/>
        <w:right w:val="none" w:sz="0" w:space="0" w:color="auto"/>
      </w:divBdr>
    </w:div>
    <w:div w:id="870411961">
      <w:bodyDiv w:val="1"/>
      <w:marLeft w:val="0"/>
      <w:marRight w:val="0"/>
      <w:marTop w:val="0"/>
      <w:marBottom w:val="0"/>
      <w:divBdr>
        <w:top w:val="none" w:sz="0" w:space="0" w:color="auto"/>
        <w:left w:val="none" w:sz="0" w:space="0" w:color="auto"/>
        <w:bottom w:val="none" w:sz="0" w:space="0" w:color="auto"/>
        <w:right w:val="none" w:sz="0" w:space="0" w:color="auto"/>
      </w:divBdr>
    </w:div>
    <w:div w:id="904494325">
      <w:bodyDiv w:val="1"/>
      <w:marLeft w:val="0"/>
      <w:marRight w:val="0"/>
      <w:marTop w:val="0"/>
      <w:marBottom w:val="0"/>
      <w:divBdr>
        <w:top w:val="none" w:sz="0" w:space="0" w:color="auto"/>
        <w:left w:val="none" w:sz="0" w:space="0" w:color="auto"/>
        <w:bottom w:val="none" w:sz="0" w:space="0" w:color="auto"/>
        <w:right w:val="none" w:sz="0" w:space="0" w:color="auto"/>
      </w:divBdr>
    </w:div>
    <w:div w:id="921185539">
      <w:bodyDiv w:val="1"/>
      <w:marLeft w:val="0"/>
      <w:marRight w:val="0"/>
      <w:marTop w:val="0"/>
      <w:marBottom w:val="0"/>
      <w:divBdr>
        <w:top w:val="none" w:sz="0" w:space="0" w:color="auto"/>
        <w:left w:val="none" w:sz="0" w:space="0" w:color="auto"/>
        <w:bottom w:val="none" w:sz="0" w:space="0" w:color="auto"/>
        <w:right w:val="none" w:sz="0" w:space="0" w:color="auto"/>
      </w:divBdr>
    </w:div>
    <w:div w:id="935556295">
      <w:bodyDiv w:val="1"/>
      <w:marLeft w:val="0"/>
      <w:marRight w:val="0"/>
      <w:marTop w:val="0"/>
      <w:marBottom w:val="0"/>
      <w:divBdr>
        <w:top w:val="none" w:sz="0" w:space="0" w:color="auto"/>
        <w:left w:val="none" w:sz="0" w:space="0" w:color="auto"/>
        <w:bottom w:val="none" w:sz="0" w:space="0" w:color="auto"/>
        <w:right w:val="none" w:sz="0" w:space="0" w:color="auto"/>
      </w:divBdr>
    </w:div>
    <w:div w:id="940138447">
      <w:bodyDiv w:val="1"/>
      <w:marLeft w:val="0"/>
      <w:marRight w:val="0"/>
      <w:marTop w:val="0"/>
      <w:marBottom w:val="0"/>
      <w:divBdr>
        <w:top w:val="none" w:sz="0" w:space="0" w:color="auto"/>
        <w:left w:val="none" w:sz="0" w:space="0" w:color="auto"/>
        <w:bottom w:val="none" w:sz="0" w:space="0" w:color="auto"/>
        <w:right w:val="none" w:sz="0" w:space="0" w:color="auto"/>
      </w:divBdr>
    </w:div>
    <w:div w:id="947658949">
      <w:bodyDiv w:val="1"/>
      <w:marLeft w:val="0"/>
      <w:marRight w:val="0"/>
      <w:marTop w:val="0"/>
      <w:marBottom w:val="0"/>
      <w:divBdr>
        <w:top w:val="none" w:sz="0" w:space="0" w:color="auto"/>
        <w:left w:val="none" w:sz="0" w:space="0" w:color="auto"/>
        <w:bottom w:val="none" w:sz="0" w:space="0" w:color="auto"/>
        <w:right w:val="none" w:sz="0" w:space="0" w:color="auto"/>
      </w:divBdr>
    </w:div>
    <w:div w:id="957178568">
      <w:bodyDiv w:val="1"/>
      <w:marLeft w:val="0"/>
      <w:marRight w:val="0"/>
      <w:marTop w:val="0"/>
      <w:marBottom w:val="0"/>
      <w:divBdr>
        <w:top w:val="none" w:sz="0" w:space="0" w:color="auto"/>
        <w:left w:val="none" w:sz="0" w:space="0" w:color="auto"/>
        <w:bottom w:val="none" w:sz="0" w:space="0" w:color="auto"/>
        <w:right w:val="none" w:sz="0" w:space="0" w:color="auto"/>
      </w:divBdr>
    </w:div>
    <w:div w:id="958293711">
      <w:bodyDiv w:val="1"/>
      <w:marLeft w:val="0"/>
      <w:marRight w:val="0"/>
      <w:marTop w:val="0"/>
      <w:marBottom w:val="0"/>
      <w:divBdr>
        <w:top w:val="none" w:sz="0" w:space="0" w:color="auto"/>
        <w:left w:val="none" w:sz="0" w:space="0" w:color="auto"/>
        <w:bottom w:val="none" w:sz="0" w:space="0" w:color="auto"/>
        <w:right w:val="none" w:sz="0" w:space="0" w:color="auto"/>
      </w:divBdr>
    </w:div>
    <w:div w:id="975333364">
      <w:bodyDiv w:val="1"/>
      <w:marLeft w:val="0"/>
      <w:marRight w:val="0"/>
      <w:marTop w:val="0"/>
      <w:marBottom w:val="0"/>
      <w:divBdr>
        <w:top w:val="none" w:sz="0" w:space="0" w:color="auto"/>
        <w:left w:val="none" w:sz="0" w:space="0" w:color="auto"/>
        <w:bottom w:val="none" w:sz="0" w:space="0" w:color="auto"/>
        <w:right w:val="none" w:sz="0" w:space="0" w:color="auto"/>
      </w:divBdr>
    </w:div>
    <w:div w:id="981227017">
      <w:bodyDiv w:val="1"/>
      <w:marLeft w:val="0"/>
      <w:marRight w:val="0"/>
      <w:marTop w:val="0"/>
      <w:marBottom w:val="0"/>
      <w:divBdr>
        <w:top w:val="none" w:sz="0" w:space="0" w:color="auto"/>
        <w:left w:val="none" w:sz="0" w:space="0" w:color="auto"/>
        <w:bottom w:val="none" w:sz="0" w:space="0" w:color="auto"/>
        <w:right w:val="none" w:sz="0" w:space="0" w:color="auto"/>
      </w:divBdr>
    </w:div>
    <w:div w:id="992218221">
      <w:bodyDiv w:val="1"/>
      <w:marLeft w:val="0"/>
      <w:marRight w:val="0"/>
      <w:marTop w:val="0"/>
      <w:marBottom w:val="0"/>
      <w:divBdr>
        <w:top w:val="none" w:sz="0" w:space="0" w:color="auto"/>
        <w:left w:val="none" w:sz="0" w:space="0" w:color="auto"/>
        <w:bottom w:val="none" w:sz="0" w:space="0" w:color="auto"/>
        <w:right w:val="none" w:sz="0" w:space="0" w:color="auto"/>
      </w:divBdr>
    </w:div>
    <w:div w:id="995107966">
      <w:bodyDiv w:val="1"/>
      <w:marLeft w:val="0"/>
      <w:marRight w:val="0"/>
      <w:marTop w:val="0"/>
      <w:marBottom w:val="0"/>
      <w:divBdr>
        <w:top w:val="none" w:sz="0" w:space="0" w:color="auto"/>
        <w:left w:val="none" w:sz="0" w:space="0" w:color="auto"/>
        <w:bottom w:val="none" w:sz="0" w:space="0" w:color="auto"/>
        <w:right w:val="none" w:sz="0" w:space="0" w:color="auto"/>
      </w:divBdr>
    </w:div>
    <w:div w:id="1001081382">
      <w:bodyDiv w:val="1"/>
      <w:marLeft w:val="0"/>
      <w:marRight w:val="0"/>
      <w:marTop w:val="0"/>
      <w:marBottom w:val="0"/>
      <w:divBdr>
        <w:top w:val="none" w:sz="0" w:space="0" w:color="auto"/>
        <w:left w:val="none" w:sz="0" w:space="0" w:color="auto"/>
        <w:bottom w:val="none" w:sz="0" w:space="0" w:color="auto"/>
        <w:right w:val="none" w:sz="0" w:space="0" w:color="auto"/>
      </w:divBdr>
    </w:div>
    <w:div w:id="1001271524">
      <w:bodyDiv w:val="1"/>
      <w:marLeft w:val="0"/>
      <w:marRight w:val="0"/>
      <w:marTop w:val="0"/>
      <w:marBottom w:val="0"/>
      <w:divBdr>
        <w:top w:val="none" w:sz="0" w:space="0" w:color="auto"/>
        <w:left w:val="none" w:sz="0" w:space="0" w:color="auto"/>
        <w:bottom w:val="none" w:sz="0" w:space="0" w:color="auto"/>
        <w:right w:val="none" w:sz="0" w:space="0" w:color="auto"/>
      </w:divBdr>
    </w:div>
    <w:div w:id="1001588050">
      <w:bodyDiv w:val="1"/>
      <w:marLeft w:val="0"/>
      <w:marRight w:val="0"/>
      <w:marTop w:val="0"/>
      <w:marBottom w:val="0"/>
      <w:divBdr>
        <w:top w:val="none" w:sz="0" w:space="0" w:color="auto"/>
        <w:left w:val="none" w:sz="0" w:space="0" w:color="auto"/>
        <w:bottom w:val="none" w:sz="0" w:space="0" w:color="auto"/>
        <w:right w:val="none" w:sz="0" w:space="0" w:color="auto"/>
      </w:divBdr>
    </w:div>
    <w:div w:id="1008752496">
      <w:bodyDiv w:val="1"/>
      <w:marLeft w:val="0"/>
      <w:marRight w:val="0"/>
      <w:marTop w:val="0"/>
      <w:marBottom w:val="0"/>
      <w:divBdr>
        <w:top w:val="none" w:sz="0" w:space="0" w:color="auto"/>
        <w:left w:val="none" w:sz="0" w:space="0" w:color="auto"/>
        <w:bottom w:val="none" w:sz="0" w:space="0" w:color="auto"/>
        <w:right w:val="none" w:sz="0" w:space="0" w:color="auto"/>
      </w:divBdr>
    </w:div>
    <w:div w:id="1009060306">
      <w:bodyDiv w:val="1"/>
      <w:marLeft w:val="0"/>
      <w:marRight w:val="0"/>
      <w:marTop w:val="0"/>
      <w:marBottom w:val="0"/>
      <w:divBdr>
        <w:top w:val="none" w:sz="0" w:space="0" w:color="auto"/>
        <w:left w:val="none" w:sz="0" w:space="0" w:color="auto"/>
        <w:bottom w:val="none" w:sz="0" w:space="0" w:color="auto"/>
        <w:right w:val="none" w:sz="0" w:space="0" w:color="auto"/>
      </w:divBdr>
    </w:div>
    <w:div w:id="1017075294">
      <w:bodyDiv w:val="1"/>
      <w:marLeft w:val="0"/>
      <w:marRight w:val="0"/>
      <w:marTop w:val="0"/>
      <w:marBottom w:val="0"/>
      <w:divBdr>
        <w:top w:val="none" w:sz="0" w:space="0" w:color="auto"/>
        <w:left w:val="none" w:sz="0" w:space="0" w:color="auto"/>
        <w:bottom w:val="none" w:sz="0" w:space="0" w:color="auto"/>
        <w:right w:val="none" w:sz="0" w:space="0" w:color="auto"/>
      </w:divBdr>
    </w:div>
    <w:div w:id="1032725005">
      <w:bodyDiv w:val="1"/>
      <w:marLeft w:val="0"/>
      <w:marRight w:val="0"/>
      <w:marTop w:val="0"/>
      <w:marBottom w:val="0"/>
      <w:divBdr>
        <w:top w:val="none" w:sz="0" w:space="0" w:color="auto"/>
        <w:left w:val="none" w:sz="0" w:space="0" w:color="auto"/>
        <w:bottom w:val="none" w:sz="0" w:space="0" w:color="auto"/>
        <w:right w:val="none" w:sz="0" w:space="0" w:color="auto"/>
      </w:divBdr>
    </w:div>
    <w:div w:id="1040938726">
      <w:bodyDiv w:val="1"/>
      <w:marLeft w:val="0"/>
      <w:marRight w:val="0"/>
      <w:marTop w:val="0"/>
      <w:marBottom w:val="0"/>
      <w:divBdr>
        <w:top w:val="none" w:sz="0" w:space="0" w:color="auto"/>
        <w:left w:val="none" w:sz="0" w:space="0" w:color="auto"/>
        <w:bottom w:val="none" w:sz="0" w:space="0" w:color="auto"/>
        <w:right w:val="none" w:sz="0" w:space="0" w:color="auto"/>
      </w:divBdr>
    </w:div>
    <w:div w:id="1053037685">
      <w:bodyDiv w:val="1"/>
      <w:marLeft w:val="0"/>
      <w:marRight w:val="0"/>
      <w:marTop w:val="0"/>
      <w:marBottom w:val="0"/>
      <w:divBdr>
        <w:top w:val="none" w:sz="0" w:space="0" w:color="auto"/>
        <w:left w:val="none" w:sz="0" w:space="0" w:color="auto"/>
        <w:bottom w:val="none" w:sz="0" w:space="0" w:color="auto"/>
        <w:right w:val="none" w:sz="0" w:space="0" w:color="auto"/>
      </w:divBdr>
    </w:div>
    <w:div w:id="1061054602">
      <w:bodyDiv w:val="1"/>
      <w:marLeft w:val="0"/>
      <w:marRight w:val="0"/>
      <w:marTop w:val="0"/>
      <w:marBottom w:val="0"/>
      <w:divBdr>
        <w:top w:val="none" w:sz="0" w:space="0" w:color="auto"/>
        <w:left w:val="none" w:sz="0" w:space="0" w:color="auto"/>
        <w:bottom w:val="none" w:sz="0" w:space="0" w:color="auto"/>
        <w:right w:val="none" w:sz="0" w:space="0" w:color="auto"/>
      </w:divBdr>
    </w:div>
    <w:div w:id="1063985949">
      <w:bodyDiv w:val="1"/>
      <w:marLeft w:val="0"/>
      <w:marRight w:val="0"/>
      <w:marTop w:val="0"/>
      <w:marBottom w:val="0"/>
      <w:divBdr>
        <w:top w:val="none" w:sz="0" w:space="0" w:color="auto"/>
        <w:left w:val="none" w:sz="0" w:space="0" w:color="auto"/>
        <w:bottom w:val="none" w:sz="0" w:space="0" w:color="auto"/>
        <w:right w:val="none" w:sz="0" w:space="0" w:color="auto"/>
      </w:divBdr>
    </w:div>
    <w:div w:id="1065957993">
      <w:bodyDiv w:val="1"/>
      <w:marLeft w:val="0"/>
      <w:marRight w:val="0"/>
      <w:marTop w:val="0"/>
      <w:marBottom w:val="0"/>
      <w:divBdr>
        <w:top w:val="none" w:sz="0" w:space="0" w:color="auto"/>
        <w:left w:val="none" w:sz="0" w:space="0" w:color="auto"/>
        <w:bottom w:val="none" w:sz="0" w:space="0" w:color="auto"/>
        <w:right w:val="none" w:sz="0" w:space="0" w:color="auto"/>
      </w:divBdr>
    </w:div>
    <w:div w:id="1070813266">
      <w:bodyDiv w:val="1"/>
      <w:marLeft w:val="0"/>
      <w:marRight w:val="0"/>
      <w:marTop w:val="0"/>
      <w:marBottom w:val="0"/>
      <w:divBdr>
        <w:top w:val="none" w:sz="0" w:space="0" w:color="auto"/>
        <w:left w:val="none" w:sz="0" w:space="0" w:color="auto"/>
        <w:bottom w:val="none" w:sz="0" w:space="0" w:color="auto"/>
        <w:right w:val="none" w:sz="0" w:space="0" w:color="auto"/>
      </w:divBdr>
    </w:div>
    <w:div w:id="1106585292">
      <w:bodyDiv w:val="1"/>
      <w:marLeft w:val="0"/>
      <w:marRight w:val="0"/>
      <w:marTop w:val="0"/>
      <w:marBottom w:val="0"/>
      <w:divBdr>
        <w:top w:val="none" w:sz="0" w:space="0" w:color="auto"/>
        <w:left w:val="none" w:sz="0" w:space="0" w:color="auto"/>
        <w:bottom w:val="none" w:sz="0" w:space="0" w:color="auto"/>
        <w:right w:val="none" w:sz="0" w:space="0" w:color="auto"/>
      </w:divBdr>
    </w:div>
    <w:div w:id="1111126752">
      <w:bodyDiv w:val="1"/>
      <w:marLeft w:val="0"/>
      <w:marRight w:val="0"/>
      <w:marTop w:val="0"/>
      <w:marBottom w:val="0"/>
      <w:divBdr>
        <w:top w:val="none" w:sz="0" w:space="0" w:color="auto"/>
        <w:left w:val="none" w:sz="0" w:space="0" w:color="auto"/>
        <w:bottom w:val="none" w:sz="0" w:space="0" w:color="auto"/>
        <w:right w:val="none" w:sz="0" w:space="0" w:color="auto"/>
      </w:divBdr>
    </w:div>
    <w:div w:id="1128935557">
      <w:bodyDiv w:val="1"/>
      <w:marLeft w:val="0"/>
      <w:marRight w:val="0"/>
      <w:marTop w:val="0"/>
      <w:marBottom w:val="0"/>
      <w:divBdr>
        <w:top w:val="none" w:sz="0" w:space="0" w:color="auto"/>
        <w:left w:val="none" w:sz="0" w:space="0" w:color="auto"/>
        <w:bottom w:val="none" w:sz="0" w:space="0" w:color="auto"/>
        <w:right w:val="none" w:sz="0" w:space="0" w:color="auto"/>
      </w:divBdr>
    </w:div>
    <w:div w:id="1134716551">
      <w:bodyDiv w:val="1"/>
      <w:marLeft w:val="0"/>
      <w:marRight w:val="0"/>
      <w:marTop w:val="0"/>
      <w:marBottom w:val="0"/>
      <w:divBdr>
        <w:top w:val="none" w:sz="0" w:space="0" w:color="auto"/>
        <w:left w:val="none" w:sz="0" w:space="0" w:color="auto"/>
        <w:bottom w:val="none" w:sz="0" w:space="0" w:color="auto"/>
        <w:right w:val="none" w:sz="0" w:space="0" w:color="auto"/>
      </w:divBdr>
    </w:div>
    <w:div w:id="1150830591">
      <w:bodyDiv w:val="1"/>
      <w:marLeft w:val="0"/>
      <w:marRight w:val="0"/>
      <w:marTop w:val="0"/>
      <w:marBottom w:val="0"/>
      <w:divBdr>
        <w:top w:val="none" w:sz="0" w:space="0" w:color="auto"/>
        <w:left w:val="none" w:sz="0" w:space="0" w:color="auto"/>
        <w:bottom w:val="none" w:sz="0" w:space="0" w:color="auto"/>
        <w:right w:val="none" w:sz="0" w:space="0" w:color="auto"/>
      </w:divBdr>
    </w:div>
    <w:div w:id="1157460989">
      <w:bodyDiv w:val="1"/>
      <w:marLeft w:val="0"/>
      <w:marRight w:val="0"/>
      <w:marTop w:val="0"/>
      <w:marBottom w:val="0"/>
      <w:divBdr>
        <w:top w:val="none" w:sz="0" w:space="0" w:color="auto"/>
        <w:left w:val="none" w:sz="0" w:space="0" w:color="auto"/>
        <w:bottom w:val="none" w:sz="0" w:space="0" w:color="auto"/>
        <w:right w:val="none" w:sz="0" w:space="0" w:color="auto"/>
      </w:divBdr>
    </w:div>
    <w:div w:id="1159618526">
      <w:bodyDiv w:val="1"/>
      <w:marLeft w:val="0"/>
      <w:marRight w:val="0"/>
      <w:marTop w:val="0"/>
      <w:marBottom w:val="0"/>
      <w:divBdr>
        <w:top w:val="none" w:sz="0" w:space="0" w:color="auto"/>
        <w:left w:val="none" w:sz="0" w:space="0" w:color="auto"/>
        <w:bottom w:val="none" w:sz="0" w:space="0" w:color="auto"/>
        <w:right w:val="none" w:sz="0" w:space="0" w:color="auto"/>
      </w:divBdr>
    </w:div>
    <w:div w:id="1162160467">
      <w:bodyDiv w:val="1"/>
      <w:marLeft w:val="0"/>
      <w:marRight w:val="0"/>
      <w:marTop w:val="0"/>
      <w:marBottom w:val="0"/>
      <w:divBdr>
        <w:top w:val="none" w:sz="0" w:space="0" w:color="auto"/>
        <w:left w:val="none" w:sz="0" w:space="0" w:color="auto"/>
        <w:bottom w:val="none" w:sz="0" w:space="0" w:color="auto"/>
        <w:right w:val="none" w:sz="0" w:space="0" w:color="auto"/>
      </w:divBdr>
    </w:div>
    <w:div w:id="1164199902">
      <w:bodyDiv w:val="1"/>
      <w:marLeft w:val="0"/>
      <w:marRight w:val="0"/>
      <w:marTop w:val="0"/>
      <w:marBottom w:val="0"/>
      <w:divBdr>
        <w:top w:val="none" w:sz="0" w:space="0" w:color="auto"/>
        <w:left w:val="none" w:sz="0" w:space="0" w:color="auto"/>
        <w:bottom w:val="none" w:sz="0" w:space="0" w:color="auto"/>
        <w:right w:val="none" w:sz="0" w:space="0" w:color="auto"/>
      </w:divBdr>
    </w:div>
    <w:div w:id="1165784365">
      <w:bodyDiv w:val="1"/>
      <w:marLeft w:val="0"/>
      <w:marRight w:val="0"/>
      <w:marTop w:val="0"/>
      <w:marBottom w:val="0"/>
      <w:divBdr>
        <w:top w:val="none" w:sz="0" w:space="0" w:color="auto"/>
        <w:left w:val="none" w:sz="0" w:space="0" w:color="auto"/>
        <w:bottom w:val="none" w:sz="0" w:space="0" w:color="auto"/>
        <w:right w:val="none" w:sz="0" w:space="0" w:color="auto"/>
      </w:divBdr>
    </w:div>
    <w:div w:id="1186291658">
      <w:bodyDiv w:val="1"/>
      <w:marLeft w:val="0"/>
      <w:marRight w:val="0"/>
      <w:marTop w:val="0"/>
      <w:marBottom w:val="0"/>
      <w:divBdr>
        <w:top w:val="none" w:sz="0" w:space="0" w:color="auto"/>
        <w:left w:val="none" w:sz="0" w:space="0" w:color="auto"/>
        <w:bottom w:val="none" w:sz="0" w:space="0" w:color="auto"/>
        <w:right w:val="none" w:sz="0" w:space="0" w:color="auto"/>
      </w:divBdr>
    </w:div>
    <w:div w:id="1196312704">
      <w:bodyDiv w:val="1"/>
      <w:marLeft w:val="0"/>
      <w:marRight w:val="0"/>
      <w:marTop w:val="0"/>
      <w:marBottom w:val="0"/>
      <w:divBdr>
        <w:top w:val="none" w:sz="0" w:space="0" w:color="auto"/>
        <w:left w:val="none" w:sz="0" w:space="0" w:color="auto"/>
        <w:bottom w:val="none" w:sz="0" w:space="0" w:color="auto"/>
        <w:right w:val="none" w:sz="0" w:space="0" w:color="auto"/>
      </w:divBdr>
    </w:div>
    <w:div w:id="1197431926">
      <w:bodyDiv w:val="1"/>
      <w:marLeft w:val="0"/>
      <w:marRight w:val="0"/>
      <w:marTop w:val="0"/>
      <w:marBottom w:val="0"/>
      <w:divBdr>
        <w:top w:val="none" w:sz="0" w:space="0" w:color="auto"/>
        <w:left w:val="none" w:sz="0" w:space="0" w:color="auto"/>
        <w:bottom w:val="none" w:sz="0" w:space="0" w:color="auto"/>
        <w:right w:val="none" w:sz="0" w:space="0" w:color="auto"/>
      </w:divBdr>
    </w:div>
    <w:div w:id="1197550244">
      <w:bodyDiv w:val="1"/>
      <w:marLeft w:val="0"/>
      <w:marRight w:val="0"/>
      <w:marTop w:val="0"/>
      <w:marBottom w:val="0"/>
      <w:divBdr>
        <w:top w:val="none" w:sz="0" w:space="0" w:color="auto"/>
        <w:left w:val="none" w:sz="0" w:space="0" w:color="auto"/>
        <w:bottom w:val="none" w:sz="0" w:space="0" w:color="auto"/>
        <w:right w:val="none" w:sz="0" w:space="0" w:color="auto"/>
      </w:divBdr>
    </w:div>
    <w:div w:id="1201167885">
      <w:bodyDiv w:val="1"/>
      <w:marLeft w:val="0"/>
      <w:marRight w:val="0"/>
      <w:marTop w:val="0"/>
      <w:marBottom w:val="0"/>
      <w:divBdr>
        <w:top w:val="none" w:sz="0" w:space="0" w:color="auto"/>
        <w:left w:val="none" w:sz="0" w:space="0" w:color="auto"/>
        <w:bottom w:val="none" w:sz="0" w:space="0" w:color="auto"/>
        <w:right w:val="none" w:sz="0" w:space="0" w:color="auto"/>
      </w:divBdr>
    </w:div>
    <w:div w:id="1212962880">
      <w:bodyDiv w:val="1"/>
      <w:marLeft w:val="0"/>
      <w:marRight w:val="0"/>
      <w:marTop w:val="0"/>
      <w:marBottom w:val="0"/>
      <w:divBdr>
        <w:top w:val="none" w:sz="0" w:space="0" w:color="auto"/>
        <w:left w:val="none" w:sz="0" w:space="0" w:color="auto"/>
        <w:bottom w:val="none" w:sz="0" w:space="0" w:color="auto"/>
        <w:right w:val="none" w:sz="0" w:space="0" w:color="auto"/>
      </w:divBdr>
    </w:div>
    <w:div w:id="1214393675">
      <w:bodyDiv w:val="1"/>
      <w:marLeft w:val="0"/>
      <w:marRight w:val="0"/>
      <w:marTop w:val="0"/>
      <w:marBottom w:val="0"/>
      <w:divBdr>
        <w:top w:val="none" w:sz="0" w:space="0" w:color="auto"/>
        <w:left w:val="none" w:sz="0" w:space="0" w:color="auto"/>
        <w:bottom w:val="none" w:sz="0" w:space="0" w:color="auto"/>
        <w:right w:val="none" w:sz="0" w:space="0" w:color="auto"/>
      </w:divBdr>
    </w:div>
    <w:div w:id="1217819512">
      <w:bodyDiv w:val="1"/>
      <w:marLeft w:val="0"/>
      <w:marRight w:val="0"/>
      <w:marTop w:val="0"/>
      <w:marBottom w:val="0"/>
      <w:divBdr>
        <w:top w:val="none" w:sz="0" w:space="0" w:color="auto"/>
        <w:left w:val="none" w:sz="0" w:space="0" w:color="auto"/>
        <w:bottom w:val="none" w:sz="0" w:space="0" w:color="auto"/>
        <w:right w:val="none" w:sz="0" w:space="0" w:color="auto"/>
      </w:divBdr>
    </w:div>
    <w:div w:id="1219510933">
      <w:bodyDiv w:val="1"/>
      <w:marLeft w:val="0"/>
      <w:marRight w:val="0"/>
      <w:marTop w:val="0"/>
      <w:marBottom w:val="0"/>
      <w:divBdr>
        <w:top w:val="none" w:sz="0" w:space="0" w:color="auto"/>
        <w:left w:val="none" w:sz="0" w:space="0" w:color="auto"/>
        <w:bottom w:val="none" w:sz="0" w:space="0" w:color="auto"/>
        <w:right w:val="none" w:sz="0" w:space="0" w:color="auto"/>
      </w:divBdr>
    </w:div>
    <w:div w:id="1228883016">
      <w:bodyDiv w:val="1"/>
      <w:marLeft w:val="0"/>
      <w:marRight w:val="0"/>
      <w:marTop w:val="0"/>
      <w:marBottom w:val="0"/>
      <w:divBdr>
        <w:top w:val="none" w:sz="0" w:space="0" w:color="auto"/>
        <w:left w:val="none" w:sz="0" w:space="0" w:color="auto"/>
        <w:bottom w:val="none" w:sz="0" w:space="0" w:color="auto"/>
        <w:right w:val="none" w:sz="0" w:space="0" w:color="auto"/>
      </w:divBdr>
    </w:div>
    <w:div w:id="1239944259">
      <w:bodyDiv w:val="1"/>
      <w:marLeft w:val="0"/>
      <w:marRight w:val="0"/>
      <w:marTop w:val="0"/>
      <w:marBottom w:val="0"/>
      <w:divBdr>
        <w:top w:val="none" w:sz="0" w:space="0" w:color="auto"/>
        <w:left w:val="none" w:sz="0" w:space="0" w:color="auto"/>
        <w:bottom w:val="none" w:sz="0" w:space="0" w:color="auto"/>
        <w:right w:val="none" w:sz="0" w:space="0" w:color="auto"/>
      </w:divBdr>
    </w:div>
    <w:div w:id="1240098414">
      <w:bodyDiv w:val="1"/>
      <w:marLeft w:val="0"/>
      <w:marRight w:val="0"/>
      <w:marTop w:val="0"/>
      <w:marBottom w:val="0"/>
      <w:divBdr>
        <w:top w:val="none" w:sz="0" w:space="0" w:color="auto"/>
        <w:left w:val="none" w:sz="0" w:space="0" w:color="auto"/>
        <w:bottom w:val="none" w:sz="0" w:space="0" w:color="auto"/>
        <w:right w:val="none" w:sz="0" w:space="0" w:color="auto"/>
      </w:divBdr>
    </w:div>
    <w:div w:id="1241257842">
      <w:bodyDiv w:val="1"/>
      <w:marLeft w:val="0"/>
      <w:marRight w:val="0"/>
      <w:marTop w:val="0"/>
      <w:marBottom w:val="0"/>
      <w:divBdr>
        <w:top w:val="none" w:sz="0" w:space="0" w:color="auto"/>
        <w:left w:val="none" w:sz="0" w:space="0" w:color="auto"/>
        <w:bottom w:val="none" w:sz="0" w:space="0" w:color="auto"/>
        <w:right w:val="none" w:sz="0" w:space="0" w:color="auto"/>
      </w:divBdr>
    </w:div>
    <w:div w:id="1244342526">
      <w:bodyDiv w:val="1"/>
      <w:marLeft w:val="0"/>
      <w:marRight w:val="0"/>
      <w:marTop w:val="0"/>
      <w:marBottom w:val="0"/>
      <w:divBdr>
        <w:top w:val="none" w:sz="0" w:space="0" w:color="auto"/>
        <w:left w:val="none" w:sz="0" w:space="0" w:color="auto"/>
        <w:bottom w:val="none" w:sz="0" w:space="0" w:color="auto"/>
        <w:right w:val="none" w:sz="0" w:space="0" w:color="auto"/>
      </w:divBdr>
    </w:div>
    <w:div w:id="1248341429">
      <w:bodyDiv w:val="1"/>
      <w:marLeft w:val="0"/>
      <w:marRight w:val="0"/>
      <w:marTop w:val="0"/>
      <w:marBottom w:val="0"/>
      <w:divBdr>
        <w:top w:val="none" w:sz="0" w:space="0" w:color="auto"/>
        <w:left w:val="none" w:sz="0" w:space="0" w:color="auto"/>
        <w:bottom w:val="none" w:sz="0" w:space="0" w:color="auto"/>
        <w:right w:val="none" w:sz="0" w:space="0" w:color="auto"/>
      </w:divBdr>
    </w:div>
    <w:div w:id="1250384800">
      <w:bodyDiv w:val="1"/>
      <w:marLeft w:val="0"/>
      <w:marRight w:val="0"/>
      <w:marTop w:val="0"/>
      <w:marBottom w:val="0"/>
      <w:divBdr>
        <w:top w:val="none" w:sz="0" w:space="0" w:color="auto"/>
        <w:left w:val="none" w:sz="0" w:space="0" w:color="auto"/>
        <w:bottom w:val="none" w:sz="0" w:space="0" w:color="auto"/>
        <w:right w:val="none" w:sz="0" w:space="0" w:color="auto"/>
      </w:divBdr>
    </w:div>
    <w:div w:id="1255439813">
      <w:bodyDiv w:val="1"/>
      <w:marLeft w:val="0"/>
      <w:marRight w:val="0"/>
      <w:marTop w:val="0"/>
      <w:marBottom w:val="0"/>
      <w:divBdr>
        <w:top w:val="none" w:sz="0" w:space="0" w:color="auto"/>
        <w:left w:val="none" w:sz="0" w:space="0" w:color="auto"/>
        <w:bottom w:val="none" w:sz="0" w:space="0" w:color="auto"/>
        <w:right w:val="none" w:sz="0" w:space="0" w:color="auto"/>
      </w:divBdr>
    </w:div>
    <w:div w:id="1264075407">
      <w:bodyDiv w:val="1"/>
      <w:marLeft w:val="0"/>
      <w:marRight w:val="0"/>
      <w:marTop w:val="0"/>
      <w:marBottom w:val="0"/>
      <w:divBdr>
        <w:top w:val="none" w:sz="0" w:space="0" w:color="auto"/>
        <w:left w:val="none" w:sz="0" w:space="0" w:color="auto"/>
        <w:bottom w:val="none" w:sz="0" w:space="0" w:color="auto"/>
        <w:right w:val="none" w:sz="0" w:space="0" w:color="auto"/>
      </w:divBdr>
    </w:div>
    <w:div w:id="1264194430">
      <w:bodyDiv w:val="1"/>
      <w:marLeft w:val="0"/>
      <w:marRight w:val="0"/>
      <w:marTop w:val="0"/>
      <w:marBottom w:val="0"/>
      <w:divBdr>
        <w:top w:val="none" w:sz="0" w:space="0" w:color="auto"/>
        <w:left w:val="none" w:sz="0" w:space="0" w:color="auto"/>
        <w:bottom w:val="none" w:sz="0" w:space="0" w:color="auto"/>
        <w:right w:val="none" w:sz="0" w:space="0" w:color="auto"/>
      </w:divBdr>
    </w:div>
    <w:div w:id="1270316994">
      <w:bodyDiv w:val="1"/>
      <w:marLeft w:val="0"/>
      <w:marRight w:val="0"/>
      <w:marTop w:val="0"/>
      <w:marBottom w:val="0"/>
      <w:divBdr>
        <w:top w:val="none" w:sz="0" w:space="0" w:color="auto"/>
        <w:left w:val="none" w:sz="0" w:space="0" w:color="auto"/>
        <w:bottom w:val="none" w:sz="0" w:space="0" w:color="auto"/>
        <w:right w:val="none" w:sz="0" w:space="0" w:color="auto"/>
      </w:divBdr>
    </w:div>
    <w:div w:id="1270744075">
      <w:bodyDiv w:val="1"/>
      <w:marLeft w:val="0"/>
      <w:marRight w:val="0"/>
      <w:marTop w:val="0"/>
      <w:marBottom w:val="0"/>
      <w:divBdr>
        <w:top w:val="none" w:sz="0" w:space="0" w:color="auto"/>
        <w:left w:val="none" w:sz="0" w:space="0" w:color="auto"/>
        <w:bottom w:val="none" w:sz="0" w:space="0" w:color="auto"/>
        <w:right w:val="none" w:sz="0" w:space="0" w:color="auto"/>
      </w:divBdr>
    </w:div>
    <w:div w:id="1271669691">
      <w:bodyDiv w:val="1"/>
      <w:marLeft w:val="0"/>
      <w:marRight w:val="0"/>
      <w:marTop w:val="0"/>
      <w:marBottom w:val="0"/>
      <w:divBdr>
        <w:top w:val="none" w:sz="0" w:space="0" w:color="auto"/>
        <w:left w:val="none" w:sz="0" w:space="0" w:color="auto"/>
        <w:bottom w:val="none" w:sz="0" w:space="0" w:color="auto"/>
        <w:right w:val="none" w:sz="0" w:space="0" w:color="auto"/>
      </w:divBdr>
    </w:div>
    <w:div w:id="1280529009">
      <w:bodyDiv w:val="1"/>
      <w:marLeft w:val="0"/>
      <w:marRight w:val="0"/>
      <w:marTop w:val="0"/>
      <w:marBottom w:val="0"/>
      <w:divBdr>
        <w:top w:val="none" w:sz="0" w:space="0" w:color="auto"/>
        <w:left w:val="none" w:sz="0" w:space="0" w:color="auto"/>
        <w:bottom w:val="none" w:sz="0" w:space="0" w:color="auto"/>
        <w:right w:val="none" w:sz="0" w:space="0" w:color="auto"/>
      </w:divBdr>
    </w:div>
    <w:div w:id="1282807472">
      <w:bodyDiv w:val="1"/>
      <w:marLeft w:val="0"/>
      <w:marRight w:val="0"/>
      <w:marTop w:val="0"/>
      <w:marBottom w:val="0"/>
      <w:divBdr>
        <w:top w:val="none" w:sz="0" w:space="0" w:color="auto"/>
        <w:left w:val="none" w:sz="0" w:space="0" w:color="auto"/>
        <w:bottom w:val="none" w:sz="0" w:space="0" w:color="auto"/>
        <w:right w:val="none" w:sz="0" w:space="0" w:color="auto"/>
      </w:divBdr>
    </w:div>
    <w:div w:id="1289315411">
      <w:bodyDiv w:val="1"/>
      <w:marLeft w:val="0"/>
      <w:marRight w:val="0"/>
      <w:marTop w:val="0"/>
      <w:marBottom w:val="0"/>
      <w:divBdr>
        <w:top w:val="none" w:sz="0" w:space="0" w:color="auto"/>
        <w:left w:val="none" w:sz="0" w:space="0" w:color="auto"/>
        <w:bottom w:val="none" w:sz="0" w:space="0" w:color="auto"/>
        <w:right w:val="none" w:sz="0" w:space="0" w:color="auto"/>
      </w:divBdr>
    </w:div>
    <w:div w:id="1293367669">
      <w:bodyDiv w:val="1"/>
      <w:marLeft w:val="0"/>
      <w:marRight w:val="0"/>
      <w:marTop w:val="0"/>
      <w:marBottom w:val="0"/>
      <w:divBdr>
        <w:top w:val="none" w:sz="0" w:space="0" w:color="auto"/>
        <w:left w:val="none" w:sz="0" w:space="0" w:color="auto"/>
        <w:bottom w:val="none" w:sz="0" w:space="0" w:color="auto"/>
        <w:right w:val="none" w:sz="0" w:space="0" w:color="auto"/>
      </w:divBdr>
    </w:div>
    <w:div w:id="1295986284">
      <w:bodyDiv w:val="1"/>
      <w:marLeft w:val="0"/>
      <w:marRight w:val="0"/>
      <w:marTop w:val="0"/>
      <w:marBottom w:val="0"/>
      <w:divBdr>
        <w:top w:val="none" w:sz="0" w:space="0" w:color="auto"/>
        <w:left w:val="none" w:sz="0" w:space="0" w:color="auto"/>
        <w:bottom w:val="none" w:sz="0" w:space="0" w:color="auto"/>
        <w:right w:val="none" w:sz="0" w:space="0" w:color="auto"/>
      </w:divBdr>
    </w:div>
    <w:div w:id="1309675559">
      <w:bodyDiv w:val="1"/>
      <w:marLeft w:val="0"/>
      <w:marRight w:val="0"/>
      <w:marTop w:val="0"/>
      <w:marBottom w:val="0"/>
      <w:divBdr>
        <w:top w:val="none" w:sz="0" w:space="0" w:color="auto"/>
        <w:left w:val="none" w:sz="0" w:space="0" w:color="auto"/>
        <w:bottom w:val="none" w:sz="0" w:space="0" w:color="auto"/>
        <w:right w:val="none" w:sz="0" w:space="0" w:color="auto"/>
      </w:divBdr>
    </w:div>
    <w:div w:id="1356037609">
      <w:bodyDiv w:val="1"/>
      <w:marLeft w:val="0"/>
      <w:marRight w:val="0"/>
      <w:marTop w:val="0"/>
      <w:marBottom w:val="0"/>
      <w:divBdr>
        <w:top w:val="none" w:sz="0" w:space="0" w:color="auto"/>
        <w:left w:val="none" w:sz="0" w:space="0" w:color="auto"/>
        <w:bottom w:val="none" w:sz="0" w:space="0" w:color="auto"/>
        <w:right w:val="none" w:sz="0" w:space="0" w:color="auto"/>
      </w:divBdr>
    </w:div>
    <w:div w:id="1408184801">
      <w:bodyDiv w:val="1"/>
      <w:marLeft w:val="0"/>
      <w:marRight w:val="0"/>
      <w:marTop w:val="0"/>
      <w:marBottom w:val="0"/>
      <w:divBdr>
        <w:top w:val="none" w:sz="0" w:space="0" w:color="auto"/>
        <w:left w:val="none" w:sz="0" w:space="0" w:color="auto"/>
        <w:bottom w:val="none" w:sz="0" w:space="0" w:color="auto"/>
        <w:right w:val="none" w:sz="0" w:space="0" w:color="auto"/>
      </w:divBdr>
    </w:div>
    <w:div w:id="1418936380">
      <w:bodyDiv w:val="1"/>
      <w:marLeft w:val="0"/>
      <w:marRight w:val="0"/>
      <w:marTop w:val="0"/>
      <w:marBottom w:val="0"/>
      <w:divBdr>
        <w:top w:val="none" w:sz="0" w:space="0" w:color="auto"/>
        <w:left w:val="none" w:sz="0" w:space="0" w:color="auto"/>
        <w:bottom w:val="none" w:sz="0" w:space="0" w:color="auto"/>
        <w:right w:val="none" w:sz="0" w:space="0" w:color="auto"/>
      </w:divBdr>
    </w:div>
    <w:div w:id="1424915845">
      <w:bodyDiv w:val="1"/>
      <w:marLeft w:val="0"/>
      <w:marRight w:val="0"/>
      <w:marTop w:val="0"/>
      <w:marBottom w:val="0"/>
      <w:divBdr>
        <w:top w:val="none" w:sz="0" w:space="0" w:color="auto"/>
        <w:left w:val="none" w:sz="0" w:space="0" w:color="auto"/>
        <w:bottom w:val="none" w:sz="0" w:space="0" w:color="auto"/>
        <w:right w:val="none" w:sz="0" w:space="0" w:color="auto"/>
      </w:divBdr>
    </w:div>
    <w:div w:id="1454708126">
      <w:bodyDiv w:val="1"/>
      <w:marLeft w:val="0"/>
      <w:marRight w:val="0"/>
      <w:marTop w:val="0"/>
      <w:marBottom w:val="0"/>
      <w:divBdr>
        <w:top w:val="none" w:sz="0" w:space="0" w:color="auto"/>
        <w:left w:val="none" w:sz="0" w:space="0" w:color="auto"/>
        <w:bottom w:val="none" w:sz="0" w:space="0" w:color="auto"/>
        <w:right w:val="none" w:sz="0" w:space="0" w:color="auto"/>
      </w:divBdr>
    </w:div>
    <w:div w:id="1474373156">
      <w:bodyDiv w:val="1"/>
      <w:marLeft w:val="0"/>
      <w:marRight w:val="0"/>
      <w:marTop w:val="0"/>
      <w:marBottom w:val="0"/>
      <w:divBdr>
        <w:top w:val="none" w:sz="0" w:space="0" w:color="auto"/>
        <w:left w:val="none" w:sz="0" w:space="0" w:color="auto"/>
        <w:bottom w:val="none" w:sz="0" w:space="0" w:color="auto"/>
        <w:right w:val="none" w:sz="0" w:space="0" w:color="auto"/>
      </w:divBdr>
    </w:div>
    <w:div w:id="1476020205">
      <w:bodyDiv w:val="1"/>
      <w:marLeft w:val="0"/>
      <w:marRight w:val="0"/>
      <w:marTop w:val="0"/>
      <w:marBottom w:val="0"/>
      <w:divBdr>
        <w:top w:val="none" w:sz="0" w:space="0" w:color="auto"/>
        <w:left w:val="none" w:sz="0" w:space="0" w:color="auto"/>
        <w:bottom w:val="none" w:sz="0" w:space="0" w:color="auto"/>
        <w:right w:val="none" w:sz="0" w:space="0" w:color="auto"/>
      </w:divBdr>
    </w:div>
    <w:div w:id="1478840105">
      <w:bodyDiv w:val="1"/>
      <w:marLeft w:val="0"/>
      <w:marRight w:val="0"/>
      <w:marTop w:val="0"/>
      <w:marBottom w:val="0"/>
      <w:divBdr>
        <w:top w:val="none" w:sz="0" w:space="0" w:color="auto"/>
        <w:left w:val="none" w:sz="0" w:space="0" w:color="auto"/>
        <w:bottom w:val="none" w:sz="0" w:space="0" w:color="auto"/>
        <w:right w:val="none" w:sz="0" w:space="0" w:color="auto"/>
      </w:divBdr>
    </w:div>
    <w:div w:id="1530679219">
      <w:bodyDiv w:val="1"/>
      <w:marLeft w:val="0"/>
      <w:marRight w:val="0"/>
      <w:marTop w:val="0"/>
      <w:marBottom w:val="0"/>
      <w:divBdr>
        <w:top w:val="none" w:sz="0" w:space="0" w:color="auto"/>
        <w:left w:val="none" w:sz="0" w:space="0" w:color="auto"/>
        <w:bottom w:val="none" w:sz="0" w:space="0" w:color="auto"/>
        <w:right w:val="none" w:sz="0" w:space="0" w:color="auto"/>
      </w:divBdr>
    </w:div>
    <w:div w:id="1539511268">
      <w:bodyDiv w:val="1"/>
      <w:marLeft w:val="0"/>
      <w:marRight w:val="0"/>
      <w:marTop w:val="0"/>
      <w:marBottom w:val="0"/>
      <w:divBdr>
        <w:top w:val="none" w:sz="0" w:space="0" w:color="auto"/>
        <w:left w:val="none" w:sz="0" w:space="0" w:color="auto"/>
        <w:bottom w:val="none" w:sz="0" w:space="0" w:color="auto"/>
        <w:right w:val="none" w:sz="0" w:space="0" w:color="auto"/>
      </w:divBdr>
    </w:div>
    <w:div w:id="1543319961">
      <w:bodyDiv w:val="1"/>
      <w:marLeft w:val="0"/>
      <w:marRight w:val="0"/>
      <w:marTop w:val="0"/>
      <w:marBottom w:val="0"/>
      <w:divBdr>
        <w:top w:val="none" w:sz="0" w:space="0" w:color="auto"/>
        <w:left w:val="none" w:sz="0" w:space="0" w:color="auto"/>
        <w:bottom w:val="none" w:sz="0" w:space="0" w:color="auto"/>
        <w:right w:val="none" w:sz="0" w:space="0" w:color="auto"/>
      </w:divBdr>
    </w:div>
    <w:div w:id="1554658410">
      <w:bodyDiv w:val="1"/>
      <w:marLeft w:val="0"/>
      <w:marRight w:val="0"/>
      <w:marTop w:val="0"/>
      <w:marBottom w:val="0"/>
      <w:divBdr>
        <w:top w:val="none" w:sz="0" w:space="0" w:color="auto"/>
        <w:left w:val="none" w:sz="0" w:space="0" w:color="auto"/>
        <w:bottom w:val="none" w:sz="0" w:space="0" w:color="auto"/>
        <w:right w:val="none" w:sz="0" w:space="0" w:color="auto"/>
      </w:divBdr>
    </w:div>
    <w:div w:id="1557082414">
      <w:bodyDiv w:val="1"/>
      <w:marLeft w:val="0"/>
      <w:marRight w:val="0"/>
      <w:marTop w:val="0"/>
      <w:marBottom w:val="0"/>
      <w:divBdr>
        <w:top w:val="none" w:sz="0" w:space="0" w:color="auto"/>
        <w:left w:val="none" w:sz="0" w:space="0" w:color="auto"/>
        <w:bottom w:val="none" w:sz="0" w:space="0" w:color="auto"/>
        <w:right w:val="none" w:sz="0" w:space="0" w:color="auto"/>
      </w:divBdr>
    </w:div>
    <w:div w:id="1559433075">
      <w:bodyDiv w:val="1"/>
      <w:marLeft w:val="0"/>
      <w:marRight w:val="0"/>
      <w:marTop w:val="0"/>
      <w:marBottom w:val="0"/>
      <w:divBdr>
        <w:top w:val="none" w:sz="0" w:space="0" w:color="auto"/>
        <w:left w:val="none" w:sz="0" w:space="0" w:color="auto"/>
        <w:bottom w:val="none" w:sz="0" w:space="0" w:color="auto"/>
        <w:right w:val="none" w:sz="0" w:space="0" w:color="auto"/>
      </w:divBdr>
    </w:div>
    <w:div w:id="1565145379">
      <w:bodyDiv w:val="1"/>
      <w:marLeft w:val="0"/>
      <w:marRight w:val="0"/>
      <w:marTop w:val="0"/>
      <w:marBottom w:val="0"/>
      <w:divBdr>
        <w:top w:val="none" w:sz="0" w:space="0" w:color="auto"/>
        <w:left w:val="none" w:sz="0" w:space="0" w:color="auto"/>
        <w:bottom w:val="none" w:sz="0" w:space="0" w:color="auto"/>
        <w:right w:val="none" w:sz="0" w:space="0" w:color="auto"/>
      </w:divBdr>
    </w:div>
    <w:div w:id="1572033330">
      <w:bodyDiv w:val="1"/>
      <w:marLeft w:val="0"/>
      <w:marRight w:val="0"/>
      <w:marTop w:val="0"/>
      <w:marBottom w:val="0"/>
      <w:divBdr>
        <w:top w:val="none" w:sz="0" w:space="0" w:color="auto"/>
        <w:left w:val="none" w:sz="0" w:space="0" w:color="auto"/>
        <w:bottom w:val="none" w:sz="0" w:space="0" w:color="auto"/>
        <w:right w:val="none" w:sz="0" w:space="0" w:color="auto"/>
      </w:divBdr>
    </w:div>
    <w:div w:id="1586188059">
      <w:bodyDiv w:val="1"/>
      <w:marLeft w:val="0"/>
      <w:marRight w:val="0"/>
      <w:marTop w:val="0"/>
      <w:marBottom w:val="0"/>
      <w:divBdr>
        <w:top w:val="none" w:sz="0" w:space="0" w:color="auto"/>
        <w:left w:val="none" w:sz="0" w:space="0" w:color="auto"/>
        <w:bottom w:val="none" w:sz="0" w:space="0" w:color="auto"/>
        <w:right w:val="none" w:sz="0" w:space="0" w:color="auto"/>
      </w:divBdr>
    </w:div>
    <w:div w:id="1586454066">
      <w:bodyDiv w:val="1"/>
      <w:marLeft w:val="0"/>
      <w:marRight w:val="0"/>
      <w:marTop w:val="0"/>
      <w:marBottom w:val="0"/>
      <w:divBdr>
        <w:top w:val="none" w:sz="0" w:space="0" w:color="auto"/>
        <w:left w:val="none" w:sz="0" w:space="0" w:color="auto"/>
        <w:bottom w:val="none" w:sz="0" w:space="0" w:color="auto"/>
        <w:right w:val="none" w:sz="0" w:space="0" w:color="auto"/>
      </w:divBdr>
    </w:div>
    <w:div w:id="1599945352">
      <w:bodyDiv w:val="1"/>
      <w:marLeft w:val="0"/>
      <w:marRight w:val="0"/>
      <w:marTop w:val="0"/>
      <w:marBottom w:val="0"/>
      <w:divBdr>
        <w:top w:val="none" w:sz="0" w:space="0" w:color="auto"/>
        <w:left w:val="none" w:sz="0" w:space="0" w:color="auto"/>
        <w:bottom w:val="none" w:sz="0" w:space="0" w:color="auto"/>
        <w:right w:val="none" w:sz="0" w:space="0" w:color="auto"/>
      </w:divBdr>
    </w:div>
    <w:div w:id="1607158067">
      <w:bodyDiv w:val="1"/>
      <w:marLeft w:val="0"/>
      <w:marRight w:val="0"/>
      <w:marTop w:val="0"/>
      <w:marBottom w:val="0"/>
      <w:divBdr>
        <w:top w:val="none" w:sz="0" w:space="0" w:color="auto"/>
        <w:left w:val="none" w:sz="0" w:space="0" w:color="auto"/>
        <w:bottom w:val="none" w:sz="0" w:space="0" w:color="auto"/>
        <w:right w:val="none" w:sz="0" w:space="0" w:color="auto"/>
      </w:divBdr>
    </w:div>
    <w:div w:id="1633172849">
      <w:bodyDiv w:val="1"/>
      <w:marLeft w:val="0"/>
      <w:marRight w:val="0"/>
      <w:marTop w:val="0"/>
      <w:marBottom w:val="0"/>
      <w:divBdr>
        <w:top w:val="none" w:sz="0" w:space="0" w:color="auto"/>
        <w:left w:val="none" w:sz="0" w:space="0" w:color="auto"/>
        <w:bottom w:val="none" w:sz="0" w:space="0" w:color="auto"/>
        <w:right w:val="none" w:sz="0" w:space="0" w:color="auto"/>
      </w:divBdr>
    </w:div>
    <w:div w:id="1646734933">
      <w:bodyDiv w:val="1"/>
      <w:marLeft w:val="0"/>
      <w:marRight w:val="0"/>
      <w:marTop w:val="0"/>
      <w:marBottom w:val="0"/>
      <w:divBdr>
        <w:top w:val="none" w:sz="0" w:space="0" w:color="auto"/>
        <w:left w:val="none" w:sz="0" w:space="0" w:color="auto"/>
        <w:bottom w:val="none" w:sz="0" w:space="0" w:color="auto"/>
        <w:right w:val="none" w:sz="0" w:space="0" w:color="auto"/>
      </w:divBdr>
    </w:div>
    <w:div w:id="1650356522">
      <w:bodyDiv w:val="1"/>
      <w:marLeft w:val="0"/>
      <w:marRight w:val="0"/>
      <w:marTop w:val="0"/>
      <w:marBottom w:val="0"/>
      <w:divBdr>
        <w:top w:val="none" w:sz="0" w:space="0" w:color="auto"/>
        <w:left w:val="none" w:sz="0" w:space="0" w:color="auto"/>
        <w:bottom w:val="none" w:sz="0" w:space="0" w:color="auto"/>
        <w:right w:val="none" w:sz="0" w:space="0" w:color="auto"/>
      </w:divBdr>
    </w:div>
    <w:div w:id="1653555426">
      <w:bodyDiv w:val="1"/>
      <w:marLeft w:val="0"/>
      <w:marRight w:val="0"/>
      <w:marTop w:val="0"/>
      <w:marBottom w:val="0"/>
      <w:divBdr>
        <w:top w:val="none" w:sz="0" w:space="0" w:color="auto"/>
        <w:left w:val="none" w:sz="0" w:space="0" w:color="auto"/>
        <w:bottom w:val="none" w:sz="0" w:space="0" w:color="auto"/>
        <w:right w:val="none" w:sz="0" w:space="0" w:color="auto"/>
      </w:divBdr>
    </w:div>
    <w:div w:id="1661811295">
      <w:bodyDiv w:val="1"/>
      <w:marLeft w:val="0"/>
      <w:marRight w:val="0"/>
      <w:marTop w:val="0"/>
      <w:marBottom w:val="0"/>
      <w:divBdr>
        <w:top w:val="none" w:sz="0" w:space="0" w:color="auto"/>
        <w:left w:val="none" w:sz="0" w:space="0" w:color="auto"/>
        <w:bottom w:val="none" w:sz="0" w:space="0" w:color="auto"/>
        <w:right w:val="none" w:sz="0" w:space="0" w:color="auto"/>
      </w:divBdr>
    </w:div>
    <w:div w:id="1668361189">
      <w:bodyDiv w:val="1"/>
      <w:marLeft w:val="0"/>
      <w:marRight w:val="0"/>
      <w:marTop w:val="0"/>
      <w:marBottom w:val="0"/>
      <w:divBdr>
        <w:top w:val="none" w:sz="0" w:space="0" w:color="auto"/>
        <w:left w:val="none" w:sz="0" w:space="0" w:color="auto"/>
        <w:bottom w:val="none" w:sz="0" w:space="0" w:color="auto"/>
        <w:right w:val="none" w:sz="0" w:space="0" w:color="auto"/>
      </w:divBdr>
    </w:div>
    <w:div w:id="1669400151">
      <w:bodyDiv w:val="1"/>
      <w:marLeft w:val="0"/>
      <w:marRight w:val="0"/>
      <w:marTop w:val="0"/>
      <w:marBottom w:val="0"/>
      <w:divBdr>
        <w:top w:val="none" w:sz="0" w:space="0" w:color="auto"/>
        <w:left w:val="none" w:sz="0" w:space="0" w:color="auto"/>
        <w:bottom w:val="none" w:sz="0" w:space="0" w:color="auto"/>
        <w:right w:val="none" w:sz="0" w:space="0" w:color="auto"/>
      </w:divBdr>
    </w:div>
    <w:div w:id="1673410380">
      <w:bodyDiv w:val="1"/>
      <w:marLeft w:val="0"/>
      <w:marRight w:val="0"/>
      <w:marTop w:val="0"/>
      <w:marBottom w:val="0"/>
      <w:divBdr>
        <w:top w:val="none" w:sz="0" w:space="0" w:color="auto"/>
        <w:left w:val="none" w:sz="0" w:space="0" w:color="auto"/>
        <w:bottom w:val="none" w:sz="0" w:space="0" w:color="auto"/>
        <w:right w:val="none" w:sz="0" w:space="0" w:color="auto"/>
      </w:divBdr>
    </w:div>
    <w:div w:id="1674646206">
      <w:bodyDiv w:val="1"/>
      <w:marLeft w:val="0"/>
      <w:marRight w:val="0"/>
      <w:marTop w:val="0"/>
      <w:marBottom w:val="0"/>
      <w:divBdr>
        <w:top w:val="none" w:sz="0" w:space="0" w:color="auto"/>
        <w:left w:val="none" w:sz="0" w:space="0" w:color="auto"/>
        <w:bottom w:val="none" w:sz="0" w:space="0" w:color="auto"/>
        <w:right w:val="none" w:sz="0" w:space="0" w:color="auto"/>
      </w:divBdr>
    </w:div>
    <w:div w:id="1675449248">
      <w:bodyDiv w:val="1"/>
      <w:marLeft w:val="0"/>
      <w:marRight w:val="0"/>
      <w:marTop w:val="0"/>
      <w:marBottom w:val="0"/>
      <w:divBdr>
        <w:top w:val="none" w:sz="0" w:space="0" w:color="auto"/>
        <w:left w:val="none" w:sz="0" w:space="0" w:color="auto"/>
        <w:bottom w:val="none" w:sz="0" w:space="0" w:color="auto"/>
        <w:right w:val="none" w:sz="0" w:space="0" w:color="auto"/>
      </w:divBdr>
    </w:div>
    <w:div w:id="1680229283">
      <w:bodyDiv w:val="1"/>
      <w:marLeft w:val="0"/>
      <w:marRight w:val="0"/>
      <w:marTop w:val="0"/>
      <w:marBottom w:val="0"/>
      <w:divBdr>
        <w:top w:val="none" w:sz="0" w:space="0" w:color="auto"/>
        <w:left w:val="none" w:sz="0" w:space="0" w:color="auto"/>
        <w:bottom w:val="none" w:sz="0" w:space="0" w:color="auto"/>
        <w:right w:val="none" w:sz="0" w:space="0" w:color="auto"/>
      </w:divBdr>
    </w:div>
    <w:div w:id="1691569515">
      <w:bodyDiv w:val="1"/>
      <w:marLeft w:val="0"/>
      <w:marRight w:val="0"/>
      <w:marTop w:val="0"/>
      <w:marBottom w:val="0"/>
      <w:divBdr>
        <w:top w:val="none" w:sz="0" w:space="0" w:color="auto"/>
        <w:left w:val="none" w:sz="0" w:space="0" w:color="auto"/>
        <w:bottom w:val="none" w:sz="0" w:space="0" w:color="auto"/>
        <w:right w:val="none" w:sz="0" w:space="0" w:color="auto"/>
      </w:divBdr>
    </w:div>
    <w:div w:id="1691570455">
      <w:bodyDiv w:val="1"/>
      <w:marLeft w:val="0"/>
      <w:marRight w:val="0"/>
      <w:marTop w:val="0"/>
      <w:marBottom w:val="0"/>
      <w:divBdr>
        <w:top w:val="none" w:sz="0" w:space="0" w:color="auto"/>
        <w:left w:val="none" w:sz="0" w:space="0" w:color="auto"/>
        <w:bottom w:val="none" w:sz="0" w:space="0" w:color="auto"/>
        <w:right w:val="none" w:sz="0" w:space="0" w:color="auto"/>
      </w:divBdr>
    </w:div>
    <w:div w:id="1692949574">
      <w:bodyDiv w:val="1"/>
      <w:marLeft w:val="0"/>
      <w:marRight w:val="0"/>
      <w:marTop w:val="0"/>
      <w:marBottom w:val="0"/>
      <w:divBdr>
        <w:top w:val="none" w:sz="0" w:space="0" w:color="auto"/>
        <w:left w:val="none" w:sz="0" w:space="0" w:color="auto"/>
        <w:bottom w:val="none" w:sz="0" w:space="0" w:color="auto"/>
        <w:right w:val="none" w:sz="0" w:space="0" w:color="auto"/>
      </w:divBdr>
    </w:div>
    <w:div w:id="1696424144">
      <w:bodyDiv w:val="1"/>
      <w:marLeft w:val="0"/>
      <w:marRight w:val="0"/>
      <w:marTop w:val="0"/>
      <w:marBottom w:val="0"/>
      <w:divBdr>
        <w:top w:val="none" w:sz="0" w:space="0" w:color="auto"/>
        <w:left w:val="none" w:sz="0" w:space="0" w:color="auto"/>
        <w:bottom w:val="none" w:sz="0" w:space="0" w:color="auto"/>
        <w:right w:val="none" w:sz="0" w:space="0" w:color="auto"/>
      </w:divBdr>
    </w:div>
    <w:div w:id="1701584147">
      <w:bodyDiv w:val="1"/>
      <w:marLeft w:val="0"/>
      <w:marRight w:val="0"/>
      <w:marTop w:val="0"/>
      <w:marBottom w:val="0"/>
      <w:divBdr>
        <w:top w:val="none" w:sz="0" w:space="0" w:color="auto"/>
        <w:left w:val="none" w:sz="0" w:space="0" w:color="auto"/>
        <w:bottom w:val="none" w:sz="0" w:space="0" w:color="auto"/>
        <w:right w:val="none" w:sz="0" w:space="0" w:color="auto"/>
      </w:divBdr>
    </w:div>
    <w:div w:id="1707870280">
      <w:bodyDiv w:val="1"/>
      <w:marLeft w:val="0"/>
      <w:marRight w:val="0"/>
      <w:marTop w:val="0"/>
      <w:marBottom w:val="0"/>
      <w:divBdr>
        <w:top w:val="none" w:sz="0" w:space="0" w:color="auto"/>
        <w:left w:val="none" w:sz="0" w:space="0" w:color="auto"/>
        <w:bottom w:val="none" w:sz="0" w:space="0" w:color="auto"/>
        <w:right w:val="none" w:sz="0" w:space="0" w:color="auto"/>
      </w:divBdr>
    </w:div>
    <w:div w:id="1712223139">
      <w:bodyDiv w:val="1"/>
      <w:marLeft w:val="0"/>
      <w:marRight w:val="0"/>
      <w:marTop w:val="0"/>
      <w:marBottom w:val="0"/>
      <w:divBdr>
        <w:top w:val="none" w:sz="0" w:space="0" w:color="auto"/>
        <w:left w:val="none" w:sz="0" w:space="0" w:color="auto"/>
        <w:bottom w:val="none" w:sz="0" w:space="0" w:color="auto"/>
        <w:right w:val="none" w:sz="0" w:space="0" w:color="auto"/>
      </w:divBdr>
    </w:div>
    <w:div w:id="1733503364">
      <w:bodyDiv w:val="1"/>
      <w:marLeft w:val="0"/>
      <w:marRight w:val="0"/>
      <w:marTop w:val="0"/>
      <w:marBottom w:val="0"/>
      <w:divBdr>
        <w:top w:val="none" w:sz="0" w:space="0" w:color="auto"/>
        <w:left w:val="none" w:sz="0" w:space="0" w:color="auto"/>
        <w:bottom w:val="none" w:sz="0" w:space="0" w:color="auto"/>
        <w:right w:val="none" w:sz="0" w:space="0" w:color="auto"/>
      </w:divBdr>
    </w:div>
    <w:div w:id="1749570742">
      <w:bodyDiv w:val="1"/>
      <w:marLeft w:val="0"/>
      <w:marRight w:val="0"/>
      <w:marTop w:val="0"/>
      <w:marBottom w:val="0"/>
      <w:divBdr>
        <w:top w:val="none" w:sz="0" w:space="0" w:color="auto"/>
        <w:left w:val="none" w:sz="0" w:space="0" w:color="auto"/>
        <w:bottom w:val="none" w:sz="0" w:space="0" w:color="auto"/>
        <w:right w:val="none" w:sz="0" w:space="0" w:color="auto"/>
      </w:divBdr>
    </w:div>
    <w:div w:id="1755930781">
      <w:bodyDiv w:val="1"/>
      <w:marLeft w:val="0"/>
      <w:marRight w:val="0"/>
      <w:marTop w:val="0"/>
      <w:marBottom w:val="0"/>
      <w:divBdr>
        <w:top w:val="none" w:sz="0" w:space="0" w:color="auto"/>
        <w:left w:val="none" w:sz="0" w:space="0" w:color="auto"/>
        <w:bottom w:val="none" w:sz="0" w:space="0" w:color="auto"/>
        <w:right w:val="none" w:sz="0" w:space="0" w:color="auto"/>
      </w:divBdr>
    </w:div>
    <w:div w:id="1764715914">
      <w:bodyDiv w:val="1"/>
      <w:marLeft w:val="0"/>
      <w:marRight w:val="0"/>
      <w:marTop w:val="0"/>
      <w:marBottom w:val="0"/>
      <w:divBdr>
        <w:top w:val="none" w:sz="0" w:space="0" w:color="auto"/>
        <w:left w:val="none" w:sz="0" w:space="0" w:color="auto"/>
        <w:bottom w:val="none" w:sz="0" w:space="0" w:color="auto"/>
        <w:right w:val="none" w:sz="0" w:space="0" w:color="auto"/>
      </w:divBdr>
    </w:div>
    <w:div w:id="1768882782">
      <w:bodyDiv w:val="1"/>
      <w:marLeft w:val="0"/>
      <w:marRight w:val="0"/>
      <w:marTop w:val="0"/>
      <w:marBottom w:val="0"/>
      <w:divBdr>
        <w:top w:val="none" w:sz="0" w:space="0" w:color="auto"/>
        <w:left w:val="none" w:sz="0" w:space="0" w:color="auto"/>
        <w:bottom w:val="none" w:sz="0" w:space="0" w:color="auto"/>
        <w:right w:val="none" w:sz="0" w:space="0" w:color="auto"/>
      </w:divBdr>
    </w:div>
    <w:div w:id="1780179694">
      <w:bodyDiv w:val="1"/>
      <w:marLeft w:val="0"/>
      <w:marRight w:val="0"/>
      <w:marTop w:val="0"/>
      <w:marBottom w:val="0"/>
      <w:divBdr>
        <w:top w:val="none" w:sz="0" w:space="0" w:color="auto"/>
        <w:left w:val="none" w:sz="0" w:space="0" w:color="auto"/>
        <w:bottom w:val="none" w:sz="0" w:space="0" w:color="auto"/>
        <w:right w:val="none" w:sz="0" w:space="0" w:color="auto"/>
      </w:divBdr>
    </w:div>
    <w:div w:id="1786345671">
      <w:bodyDiv w:val="1"/>
      <w:marLeft w:val="0"/>
      <w:marRight w:val="0"/>
      <w:marTop w:val="0"/>
      <w:marBottom w:val="0"/>
      <w:divBdr>
        <w:top w:val="none" w:sz="0" w:space="0" w:color="auto"/>
        <w:left w:val="none" w:sz="0" w:space="0" w:color="auto"/>
        <w:bottom w:val="none" w:sz="0" w:space="0" w:color="auto"/>
        <w:right w:val="none" w:sz="0" w:space="0" w:color="auto"/>
      </w:divBdr>
    </w:div>
    <w:div w:id="1789010929">
      <w:bodyDiv w:val="1"/>
      <w:marLeft w:val="0"/>
      <w:marRight w:val="0"/>
      <w:marTop w:val="0"/>
      <w:marBottom w:val="0"/>
      <w:divBdr>
        <w:top w:val="none" w:sz="0" w:space="0" w:color="auto"/>
        <w:left w:val="none" w:sz="0" w:space="0" w:color="auto"/>
        <w:bottom w:val="none" w:sz="0" w:space="0" w:color="auto"/>
        <w:right w:val="none" w:sz="0" w:space="0" w:color="auto"/>
      </w:divBdr>
    </w:div>
    <w:div w:id="1790394550">
      <w:bodyDiv w:val="1"/>
      <w:marLeft w:val="0"/>
      <w:marRight w:val="0"/>
      <w:marTop w:val="0"/>
      <w:marBottom w:val="0"/>
      <w:divBdr>
        <w:top w:val="none" w:sz="0" w:space="0" w:color="auto"/>
        <w:left w:val="none" w:sz="0" w:space="0" w:color="auto"/>
        <w:bottom w:val="none" w:sz="0" w:space="0" w:color="auto"/>
        <w:right w:val="none" w:sz="0" w:space="0" w:color="auto"/>
      </w:divBdr>
    </w:div>
    <w:div w:id="1796943008">
      <w:bodyDiv w:val="1"/>
      <w:marLeft w:val="0"/>
      <w:marRight w:val="0"/>
      <w:marTop w:val="0"/>
      <w:marBottom w:val="0"/>
      <w:divBdr>
        <w:top w:val="none" w:sz="0" w:space="0" w:color="auto"/>
        <w:left w:val="none" w:sz="0" w:space="0" w:color="auto"/>
        <w:bottom w:val="none" w:sz="0" w:space="0" w:color="auto"/>
        <w:right w:val="none" w:sz="0" w:space="0" w:color="auto"/>
      </w:divBdr>
    </w:div>
    <w:div w:id="1822425117">
      <w:bodyDiv w:val="1"/>
      <w:marLeft w:val="0"/>
      <w:marRight w:val="0"/>
      <w:marTop w:val="0"/>
      <w:marBottom w:val="0"/>
      <w:divBdr>
        <w:top w:val="none" w:sz="0" w:space="0" w:color="auto"/>
        <w:left w:val="none" w:sz="0" w:space="0" w:color="auto"/>
        <w:bottom w:val="none" w:sz="0" w:space="0" w:color="auto"/>
        <w:right w:val="none" w:sz="0" w:space="0" w:color="auto"/>
      </w:divBdr>
    </w:div>
    <w:div w:id="1823889093">
      <w:bodyDiv w:val="1"/>
      <w:marLeft w:val="0"/>
      <w:marRight w:val="0"/>
      <w:marTop w:val="0"/>
      <w:marBottom w:val="0"/>
      <w:divBdr>
        <w:top w:val="none" w:sz="0" w:space="0" w:color="auto"/>
        <w:left w:val="none" w:sz="0" w:space="0" w:color="auto"/>
        <w:bottom w:val="none" w:sz="0" w:space="0" w:color="auto"/>
        <w:right w:val="none" w:sz="0" w:space="0" w:color="auto"/>
      </w:divBdr>
    </w:div>
    <w:div w:id="1825659249">
      <w:bodyDiv w:val="1"/>
      <w:marLeft w:val="0"/>
      <w:marRight w:val="0"/>
      <w:marTop w:val="0"/>
      <w:marBottom w:val="0"/>
      <w:divBdr>
        <w:top w:val="none" w:sz="0" w:space="0" w:color="auto"/>
        <w:left w:val="none" w:sz="0" w:space="0" w:color="auto"/>
        <w:bottom w:val="none" w:sz="0" w:space="0" w:color="auto"/>
        <w:right w:val="none" w:sz="0" w:space="0" w:color="auto"/>
      </w:divBdr>
    </w:div>
    <w:div w:id="1827165892">
      <w:bodyDiv w:val="1"/>
      <w:marLeft w:val="0"/>
      <w:marRight w:val="0"/>
      <w:marTop w:val="0"/>
      <w:marBottom w:val="0"/>
      <w:divBdr>
        <w:top w:val="none" w:sz="0" w:space="0" w:color="auto"/>
        <w:left w:val="none" w:sz="0" w:space="0" w:color="auto"/>
        <w:bottom w:val="none" w:sz="0" w:space="0" w:color="auto"/>
        <w:right w:val="none" w:sz="0" w:space="0" w:color="auto"/>
      </w:divBdr>
    </w:div>
    <w:div w:id="1838692341">
      <w:bodyDiv w:val="1"/>
      <w:marLeft w:val="0"/>
      <w:marRight w:val="0"/>
      <w:marTop w:val="0"/>
      <w:marBottom w:val="0"/>
      <w:divBdr>
        <w:top w:val="none" w:sz="0" w:space="0" w:color="auto"/>
        <w:left w:val="none" w:sz="0" w:space="0" w:color="auto"/>
        <w:bottom w:val="none" w:sz="0" w:space="0" w:color="auto"/>
        <w:right w:val="none" w:sz="0" w:space="0" w:color="auto"/>
      </w:divBdr>
    </w:div>
    <w:div w:id="1841694526">
      <w:bodyDiv w:val="1"/>
      <w:marLeft w:val="0"/>
      <w:marRight w:val="0"/>
      <w:marTop w:val="0"/>
      <w:marBottom w:val="0"/>
      <w:divBdr>
        <w:top w:val="none" w:sz="0" w:space="0" w:color="auto"/>
        <w:left w:val="none" w:sz="0" w:space="0" w:color="auto"/>
        <w:bottom w:val="none" w:sz="0" w:space="0" w:color="auto"/>
        <w:right w:val="none" w:sz="0" w:space="0" w:color="auto"/>
      </w:divBdr>
    </w:div>
    <w:div w:id="1857303400">
      <w:bodyDiv w:val="1"/>
      <w:marLeft w:val="0"/>
      <w:marRight w:val="0"/>
      <w:marTop w:val="0"/>
      <w:marBottom w:val="0"/>
      <w:divBdr>
        <w:top w:val="none" w:sz="0" w:space="0" w:color="auto"/>
        <w:left w:val="none" w:sz="0" w:space="0" w:color="auto"/>
        <w:bottom w:val="none" w:sz="0" w:space="0" w:color="auto"/>
        <w:right w:val="none" w:sz="0" w:space="0" w:color="auto"/>
      </w:divBdr>
    </w:div>
    <w:div w:id="1861623987">
      <w:bodyDiv w:val="1"/>
      <w:marLeft w:val="0"/>
      <w:marRight w:val="0"/>
      <w:marTop w:val="0"/>
      <w:marBottom w:val="0"/>
      <w:divBdr>
        <w:top w:val="none" w:sz="0" w:space="0" w:color="auto"/>
        <w:left w:val="none" w:sz="0" w:space="0" w:color="auto"/>
        <w:bottom w:val="none" w:sz="0" w:space="0" w:color="auto"/>
        <w:right w:val="none" w:sz="0" w:space="0" w:color="auto"/>
      </w:divBdr>
    </w:div>
    <w:div w:id="1861969976">
      <w:bodyDiv w:val="1"/>
      <w:marLeft w:val="0"/>
      <w:marRight w:val="0"/>
      <w:marTop w:val="0"/>
      <w:marBottom w:val="0"/>
      <w:divBdr>
        <w:top w:val="none" w:sz="0" w:space="0" w:color="auto"/>
        <w:left w:val="none" w:sz="0" w:space="0" w:color="auto"/>
        <w:bottom w:val="none" w:sz="0" w:space="0" w:color="auto"/>
        <w:right w:val="none" w:sz="0" w:space="0" w:color="auto"/>
      </w:divBdr>
    </w:div>
    <w:div w:id="1868060008">
      <w:bodyDiv w:val="1"/>
      <w:marLeft w:val="0"/>
      <w:marRight w:val="0"/>
      <w:marTop w:val="0"/>
      <w:marBottom w:val="0"/>
      <w:divBdr>
        <w:top w:val="none" w:sz="0" w:space="0" w:color="auto"/>
        <w:left w:val="none" w:sz="0" w:space="0" w:color="auto"/>
        <w:bottom w:val="none" w:sz="0" w:space="0" w:color="auto"/>
        <w:right w:val="none" w:sz="0" w:space="0" w:color="auto"/>
      </w:divBdr>
    </w:div>
    <w:div w:id="1873418015">
      <w:bodyDiv w:val="1"/>
      <w:marLeft w:val="0"/>
      <w:marRight w:val="0"/>
      <w:marTop w:val="0"/>
      <w:marBottom w:val="0"/>
      <w:divBdr>
        <w:top w:val="none" w:sz="0" w:space="0" w:color="auto"/>
        <w:left w:val="none" w:sz="0" w:space="0" w:color="auto"/>
        <w:bottom w:val="none" w:sz="0" w:space="0" w:color="auto"/>
        <w:right w:val="none" w:sz="0" w:space="0" w:color="auto"/>
      </w:divBdr>
    </w:div>
    <w:div w:id="1886913512">
      <w:bodyDiv w:val="1"/>
      <w:marLeft w:val="0"/>
      <w:marRight w:val="0"/>
      <w:marTop w:val="0"/>
      <w:marBottom w:val="0"/>
      <w:divBdr>
        <w:top w:val="none" w:sz="0" w:space="0" w:color="auto"/>
        <w:left w:val="none" w:sz="0" w:space="0" w:color="auto"/>
        <w:bottom w:val="none" w:sz="0" w:space="0" w:color="auto"/>
        <w:right w:val="none" w:sz="0" w:space="0" w:color="auto"/>
      </w:divBdr>
    </w:div>
    <w:div w:id="1886984213">
      <w:bodyDiv w:val="1"/>
      <w:marLeft w:val="0"/>
      <w:marRight w:val="0"/>
      <w:marTop w:val="0"/>
      <w:marBottom w:val="0"/>
      <w:divBdr>
        <w:top w:val="none" w:sz="0" w:space="0" w:color="auto"/>
        <w:left w:val="none" w:sz="0" w:space="0" w:color="auto"/>
        <w:bottom w:val="none" w:sz="0" w:space="0" w:color="auto"/>
        <w:right w:val="none" w:sz="0" w:space="0" w:color="auto"/>
      </w:divBdr>
    </w:div>
    <w:div w:id="1896503886">
      <w:bodyDiv w:val="1"/>
      <w:marLeft w:val="0"/>
      <w:marRight w:val="0"/>
      <w:marTop w:val="0"/>
      <w:marBottom w:val="0"/>
      <w:divBdr>
        <w:top w:val="none" w:sz="0" w:space="0" w:color="auto"/>
        <w:left w:val="none" w:sz="0" w:space="0" w:color="auto"/>
        <w:bottom w:val="none" w:sz="0" w:space="0" w:color="auto"/>
        <w:right w:val="none" w:sz="0" w:space="0" w:color="auto"/>
      </w:divBdr>
    </w:div>
    <w:div w:id="1910654122">
      <w:bodyDiv w:val="1"/>
      <w:marLeft w:val="0"/>
      <w:marRight w:val="0"/>
      <w:marTop w:val="0"/>
      <w:marBottom w:val="0"/>
      <w:divBdr>
        <w:top w:val="none" w:sz="0" w:space="0" w:color="auto"/>
        <w:left w:val="none" w:sz="0" w:space="0" w:color="auto"/>
        <w:bottom w:val="none" w:sz="0" w:space="0" w:color="auto"/>
        <w:right w:val="none" w:sz="0" w:space="0" w:color="auto"/>
      </w:divBdr>
    </w:div>
    <w:div w:id="1923760948">
      <w:bodyDiv w:val="1"/>
      <w:marLeft w:val="0"/>
      <w:marRight w:val="0"/>
      <w:marTop w:val="0"/>
      <w:marBottom w:val="0"/>
      <w:divBdr>
        <w:top w:val="none" w:sz="0" w:space="0" w:color="auto"/>
        <w:left w:val="none" w:sz="0" w:space="0" w:color="auto"/>
        <w:bottom w:val="none" w:sz="0" w:space="0" w:color="auto"/>
        <w:right w:val="none" w:sz="0" w:space="0" w:color="auto"/>
      </w:divBdr>
    </w:div>
    <w:div w:id="1940792357">
      <w:bodyDiv w:val="1"/>
      <w:marLeft w:val="0"/>
      <w:marRight w:val="0"/>
      <w:marTop w:val="0"/>
      <w:marBottom w:val="0"/>
      <w:divBdr>
        <w:top w:val="none" w:sz="0" w:space="0" w:color="auto"/>
        <w:left w:val="none" w:sz="0" w:space="0" w:color="auto"/>
        <w:bottom w:val="none" w:sz="0" w:space="0" w:color="auto"/>
        <w:right w:val="none" w:sz="0" w:space="0" w:color="auto"/>
      </w:divBdr>
    </w:div>
    <w:div w:id="1972898607">
      <w:bodyDiv w:val="1"/>
      <w:marLeft w:val="0"/>
      <w:marRight w:val="0"/>
      <w:marTop w:val="0"/>
      <w:marBottom w:val="0"/>
      <w:divBdr>
        <w:top w:val="none" w:sz="0" w:space="0" w:color="auto"/>
        <w:left w:val="none" w:sz="0" w:space="0" w:color="auto"/>
        <w:bottom w:val="none" w:sz="0" w:space="0" w:color="auto"/>
        <w:right w:val="none" w:sz="0" w:space="0" w:color="auto"/>
      </w:divBdr>
    </w:div>
    <w:div w:id="1993026467">
      <w:bodyDiv w:val="1"/>
      <w:marLeft w:val="0"/>
      <w:marRight w:val="0"/>
      <w:marTop w:val="0"/>
      <w:marBottom w:val="0"/>
      <w:divBdr>
        <w:top w:val="none" w:sz="0" w:space="0" w:color="auto"/>
        <w:left w:val="none" w:sz="0" w:space="0" w:color="auto"/>
        <w:bottom w:val="none" w:sz="0" w:space="0" w:color="auto"/>
        <w:right w:val="none" w:sz="0" w:space="0" w:color="auto"/>
      </w:divBdr>
    </w:div>
    <w:div w:id="1995379229">
      <w:bodyDiv w:val="1"/>
      <w:marLeft w:val="0"/>
      <w:marRight w:val="0"/>
      <w:marTop w:val="0"/>
      <w:marBottom w:val="0"/>
      <w:divBdr>
        <w:top w:val="none" w:sz="0" w:space="0" w:color="auto"/>
        <w:left w:val="none" w:sz="0" w:space="0" w:color="auto"/>
        <w:bottom w:val="none" w:sz="0" w:space="0" w:color="auto"/>
        <w:right w:val="none" w:sz="0" w:space="0" w:color="auto"/>
      </w:divBdr>
    </w:div>
    <w:div w:id="2015524301">
      <w:bodyDiv w:val="1"/>
      <w:marLeft w:val="0"/>
      <w:marRight w:val="0"/>
      <w:marTop w:val="0"/>
      <w:marBottom w:val="0"/>
      <w:divBdr>
        <w:top w:val="none" w:sz="0" w:space="0" w:color="auto"/>
        <w:left w:val="none" w:sz="0" w:space="0" w:color="auto"/>
        <w:bottom w:val="none" w:sz="0" w:space="0" w:color="auto"/>
        <w:right w:val="none" w:sz="0" w:space="0" w:color="auto"/>
      </w:divBdr>
    </w:div>
    <w:div w:id="2016108716">
      <w:bodyDiv w:val="1"/>
      <w:marLeft w:val="0"/>
      <w:marRight w:val="0"/>
      <w:marTop w:val="0"/>
      <w:marBottom w:val="0"/>
      <w:divBdr>
        <w:top w:val="none" w:sz="0" w:space="0" w:color="auto"/>
        <w:left w:val="none" w:sz="0" w:space="0" w:color="auto"/>
        <w:bottom w:val="none" w:sz="0" w:space="0" w:color="auto"/>
        <w:right w:val="none" w:sz="0" w:space="0" w:color="auto"/>
      </w:divBdr>
    </w:div>
    <w:div w:id="2037660647">
      <w:bodyDiv w:val="1"/>
      <w:marLeft w:val="0"/>
      <w:marRight w:val="0"/>
      <w:marTop w:val="0"/>
      <w:marBottom w:val="0"/>
      <w:divBdr>
        <w:top w:val="none" w:sz="0" w:space="0" w:color="auto"/>
        <w:left w:val="none" w:sz="0" w:space="0" w:color="auto"/>
        <w:bottom w:val="none" w:sz="0" w:space="0" w:color="auto"/>
        <w:right w:val="none" w:sz="0" w:space="0" w:color="auto"/>
      </w:divBdr>
    </w:div>
    <w:div w:id="2044595677">
      <w:bodyDiv w:val="1"/>
      <w:marLeft w:val="0"/>
      <w:marRight w:val="0"/>
      <w:marTop w:val="0"/>
      <w:marBottom w:val="0"/>
      <w:divBdr>
        <w:top w:val="none" w:sz="0" w:space="0" w:color="auto"/>
        <w:left w:val="none" w:sz="0" w:space="0" w:color="auto"/>
        <w:bottom w:val="none" w:sz="0" w:space="0" w:color="auto"/>
        <w:right w:val="none" w:sz="0" w:space="0" w:color="auto"/>
      </w:divBdr>
    </w:div>
    <w:div w:id="2047560358">
      <w:bodyDiv w:val="1"/>
      <w:marLeft w:val="0"/>
      <w:marRight w:val="0"/>
      <w:marTop w:val="0"/>
      <w:marBottom w:val="0"/>
      <w:divBdr>
        <w:top w:val="none" w:sz="0" w:space="0" w:color="auto"/>
        <w:left w:val="none" w:sz="0" w:space="0" w:color="auto"/>
        <w:bottom w:val="none" w:sz="0" w:space="0" w:color="auto"/>
        <w:right w:val="none" w:sz="0" w:space="0" w:color="auto"/>
      </w:divBdr>
    </w:div>
    <w:div w:id="2048680125">
      <w:bodyDiv w:val="1"/>
      <w:marLeft w:val="0"/>
      <w:marRight w:val="0"/>
      <w:marTop w:val="0"/>
      <w:marBottom w:val="0"/>
      <w:divBdr>
        <w:top w:val="none" w:sz="0" w:space="0" w:color="auto"/>
        <w:left w:val="none" w:sz="0" w:space="0" w:color="auto"/>
        <w:bottom w:val="none" w:sz="0" w:space="0" w:color="auto"/>
        <w:right w:val="none" w:sz="0" w:space="0" w:color="auto"/>
      </w:divBdr>
    </w:div>
    <w:div w:id="2055423876">
      <w:bodyDiv w:val="1"/>
      <w:marLeft w:val="0"/>
      <w:marRight w:val="0"/>
      <w:marTop w:val="0"/>
      <w:marBottom w:val="0"/>
      <w:divBdr>
        <w:top w:val="none" w:sz="0" w:space="0" w:color="auto"/>
        <w:left w:val="none" w:sz="0" w:space="0" w:color="auto"/>
        <w:bottom w:val="none" w:sz="0" w:space="0" w:color="auto"/>
        <w:right w:val="none" w:sz="0" w:space="0" w:color="auto"/>
      </w:divBdr>
    </w:div>
    <w:div w:id="2060854999">
      <w:bodyDiv w:val="1"/>
      <w:marLeft w:val="0"/>
      <w:marRight w:val="0"/>
      <w:marTop w:val="0"/>
      <w:marBottom w:val="0"/>
      <w:divBdr>
        <w:top w:val="none" w:sz="0" w:space="0" w:color="auto"/>
        <w:left w:val="none" w:sz="0" w:space="0" w:color="auto"/>
        <w:bottom w:val="none" w:sz="0" w:space="0" w:color="auto"/>
        <w:right w:val="none" w:sz="0" w:space="0" w:color="auto"/>
      </w:divBdr>
    </w:div>
    <w:div w:id="2094466773">
      <w:bodyDiv w:val="1"/>
      <w:marLeft w:val="0"/>
      <w:marRight w:val="0"/>
      <w:marTop w:val="0"/>
      <w:marBottom w:val="0"/>
      <w:divBdr>
        <w:top w:val="none" w:sz="0" w:space="0" w:color="auto"/>
        <w:left w:val="none" w:sz="0" w:space="0" w:color="auto"/>
        <w:bottom w:val="none" w:sz="0" w:space="0" w:color="auto"/>
        <w:right w:val="none" w:sz="0" w:space="0" w:color="auto"/>
      </w:divBdr>
    </w:div>
    <w:div w:id="2106874619">
      <w:bodyDiv w:val="1"/>
      <w:marLeft w:val="0"/>
      <w:marRight w:val="0"/>
      <w:marTop w:val="0"/>
      <w:marBottom w:val="0"/>
      <w:divBdr>
        <w:top w:val="none" w:sz="0" w:space="0" w:color="auto"/>
        <w:left w:val="none" w:sz="0" w:space="0" w:color="auto"/>
        <w:bottom w:val="none" w:sz="0" w:space="0" w:color="auto"/>
        <w:right w:val="none" w:sz="0" w:space="0" w:color="auto"/>
      </w:divBdr>
    </w:div>
    <w:div w:id="2119979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statistics/civil-service-statistics-2025/statistical-bulletin-civil-service-statistics-2025" TargetMode="External"/><Relationship Id="rId1" Type="http://schemas.openxmlformats.org/officeDocument/2006/relationships/hyperlink" Target="https://www.gov.uk/government/statistics/police-workforce-england-and-wales-31-march-2025/police-workforce-england-and-wales-31-march-2025"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38B3B61A5DA04E80CDEBD3B5115BD8" ma:contentTypeVersion="10" ma:contentTypeDescription="Create a new document." ma:contentTypeScope="" ma:versionID="8b8b32d6e2459838376b46f3fdcd025a">
  <xsd:schema xmlns:xsd="http://www.w3.org/2001/XMLSchema" xmlns:xs="http://www.w3.org/2001/XMLSchema" xmlns:p="http://schemas.microsoft.com/office/2006/metadata/properties" xmlns:ns3="7b973f39-6910-4eba-89cc-6269e65ce462" targetNamespace="http://schemas.microsoft.com/office/2006/metadata/properties" ma:root="true" ma:fieldsID="aa3a38181fccb7d6211e4355d7b58469" ns3:_="">
    <xsd:import namespace="7b973f39-6910-4eba-89cc-6269e65ce46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73f39-6910-4eba-89cc-6269e65ce4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B95F28-8245-4EC5-AD02-A0B0F20D1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973f39-6910-4eba-89cc-6269e65ce4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AD0FF7-D0D8-411F-9FFB-869A8EBB06E5}">
  <ds:schemaRefs>
    <ds:schemaRef ds:uri="http://schemas.microsoft.com/sharepoint/v3/contenttype/forms"/>
  </ds:schemaRefs>
</ds:datastoreItem>
</file>

<file path=customXml/itemProps3.xml><?xml version="1.0" encoding="utf-8"?>
<ds:datastoreItem xmlns:ds="http://schemas.openxmlformats.org/officeDocument/2006/customXml" ds:itemID="{2D540D9D-5B97-4934-86AE-F89595519DB3}">
  <ds:schemaRefs>
    <ds:schemaRef ds:uri="http://schemas.openxmlformats.org/officeDocument/2006/bibliography"/>
  </ds:schemaRefs>
</ds:datastoreItem>
</file>

<file path=customXml/itemProps4.xml><?xml version="1.0" encoding="utf-8"?>
<ds:datastoreItem xmlns:ds="http://schemas.openxmlformats.org/officeDocument/2006/customXml" ds:itemID="{4767E581-4E93-4C1A-85D9-7E346CBE5F4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3561</Words>
  <Characters>18697</Characters>
  <Application>Microsoft Office Word</Application>
  <DocSecurity>0</DocSecurity>
  <Lines>882</Lines>
  <Paragraphs>646</Paragraphs>
  <ScaleCrop>false</ScaleCrop>
  <HeadingPairs>
    <vt:vector size="2" baseType="variant">
      <vt:variant>
        <vt:lpstr>Title</vt:lpstr>
      </vt:variant>
      <vt:variant>
        <vt:i4>1</vt:i4>
      </vt:variant>
    </vt:vector>
  </HeadingPairs>
  <TitlesOfParts>
    <vt:vector size="1" baseType="lpstr">
      <vt:lpstr/>
    </vt:vector>
  </TitlesOfParts>
  <Company>British Transport Police</Company>
  <LinksUpToDate>false</LinksUpToDate>
  <CharactersWithSpaces>21899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Holt, Jonathan</dc:creator>
  <cp:keywords/>
  <dc:description/>
  <cp:lastModifiedBy>Deborah Walker [6426]</cp:lastModifiedBy>
  <cp:revision>5</cp:revision>
  <dcterms:created xsi:type="dcterms:W3CDTF">2026-02-02T12:57:00Z</dcterms:created>
  <dcterms:modified xsi:type="dcterms:W3CDTF">2026-02-12T12:27:00Z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#000000,10,Arial</vt:lpwstr>
  </property>
  <property fmtid="{D5CDD505-2E9C-101B-9397-08002B2CF9AE}" pid="4" name="ClassificationContentMarkingHeaderText">
    <vt:lpwstr>OFFICIAL</vt:lpwstr>
  </property>
  <property fmtid="{D5CDD505-2E9C-101B-9397-08002B2CF9AE}" pid="5" name="MSIP_Label_4ab42cd7-a999-4825-bc59-943051981318_Enabled">
    <vt:lpwstr>true</vt:lpwstr>
  </property>
  <property fmtid="{D5CDD505-2E9C-101B-9397-08002B2CF9AE}" pid="6" name="MSIP_Label_4ab42cd7-a999-4825-bc59-943051981318_SetDate">
    <vt:lpwstr>2022-10-03T12:54:22Z</vt:lpwstr>
  </property>
  <property fmtid="{D5CDD505-2E9C-101B-9397-08002B2CF9AE}" pid="7" name="MSIP_Label_4ab42cd7-a999-4825-bc59-943051981318_Method">
    <vt:lpwstr>Standard</vt:lpwstr>
  </property>
  <property fmtid="{D5CDD505-2E9C-101B-9397-08002B2CF9AE}" pid="8" name="MSIP_Label_4ab42cd7-a999-4825-bc59-943051981318_Name">
    <vt:lpwstr>4ab42cd7-a999-4825-bc59-943051981318</vt:lpwstr>
  </property>
  <property fmtid="{D5CDD505-2E9C-101B-9397-08002B2CF9AE}" pid="9" name="MSIP_Label_4ab42cd7-a999-4825-bc59-943051981318_SiteId">
    <vt:lpwstr>eb2bff6b-272a-4866-93ba-80cbe481fd29</vt:lpwstr>
  </property>
  <property fmtid="{D5CDD505-2E9C-101B-9397-08002B2CF9AE}" pid="10" name="MSIP_Label_4ab42cd7-a999-4825-bc59-943051981318_ActionId">
    <vt:lpwstr>b638f6c8-6f9a-41ec-97d8-1428b83eb8cb</vt:lpwstr>
  </property>
  <property fmtid="{D5CDD505-2E9C-101B-9397-08002B2CF9AE}" pid="11" name="MSIP_Label_4ab42cd7-a999-4825-bc59-943051981318_ContentBits">
    <vt:lpwstr>1</vt:lpwstr>
  </property>
  <property fmtid="{D5CDD505-2E9C-101B-9397-08002B2CF9AE}" pid="12" name="ContentTypeId">
    <vt:lpwstr>0x0101005638B3B61A5DA04E80CDEBD3B5115BD8</vt:lpwstr>
  </property>
</Properties>
</file>